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4B063" w14:textId="09D87F40" w:rsidR="002326C2" w:rsidRDefault="00D3147A" w:rsidP="002326C2">
      <w:pPr>
        <w:rPr>
          <w:b/>
          <w:i/>
          <w:sz w:val="28"/>
        </w:rPr>
      </w:pPr>
      <w:r>
        <w:rPr>
          <w:b/>
          <w:sz w:val="28"/>
        </w:rPr>
        <w:t>PBHC</w:t>
      </w:r>
      <w:r w:rsidR="00F855BE">
        <w:rPr>
          <w:b/>
          <w:sz w:val="28"/>
        </w:rPr>
        <w:t>(PBHL)</w:t>
      </w:r>
      <w:r w:rsidR="00C67E93">
        <w:rPr>
          <w:b/>
          <w:sz w:val="28"/>
        </w:rPr>
        <w:t xml:space="preserve"> 6980</w:t>
      </w:r>
      <w:r w:rsidR="00D25D1A">
        <w:rPr>
          <w:b/>
          <w:sz w:val="28"/>
        </w:rPr>
        <w:t xml:space="preserve">: </w:t>
      </w:r>
      <w:r w:rsidR="00E24EB0">
        <w:rPr>
          <w:b/>
          <w:sz w:val="28"/>
        </w:rPr>
        <w:t xml:space="preserve"> </w:t>
      </w:r>
      <w:r w:rsidR="00C67E93">
        <w:rPr>
          <w:b/>
          <w:i/>
          <w:sz w:val="28"/>
        </w:rPr>
        <w:t>Public Health Capstone Project</w:t>
      </w:r>
      <w:r w:rsidR="00E24EB0" w:rsidRPr="00D25D1A">
        <w:rPr>
          <w:b/>
          <w:i/>
          <w:sz w:val="28"/>
        </w:rPr>
        <w:t xml:space="preserve"> </w:t>
      </w:r>
    </w:p>
    <w:p w14:paraId="652F8E58" w14:textId="4C0F3CA1" w:rsidR="00210AC5" w:rsidRDefault="001D78F9" w:rsidP="002326C2">
      <w:pPr>
        <w:rPr>
          <w:b/>
        </w:rPr>
      </w:pPr>
      <w:r>
        <w:rPr>
          <w:b/>
        </w:rPr>
        <w:t>Fall</w:t>
      </w:r>
      <w:r w:rsidR="00D3147A">
        <w:rPr>
          <w:b/>
        </w:rPr>
        <w:t xml:space="preserve"> 201</w:t>
      </w:r>
      <w:r w:rsidR="00205A39">
        <w:rPr>
          <w:b/>
        </w:rPr>
        <w:t>6</w:t>
      </w:r>
    </w:p>
    <w:p w14:paraId="6C74B1A3" w14:textId="77777777" w:rsidR="00326F73" w:rsidRPr="00E87468" w:rsidRDefault="00E87468" w:rsidP="00326F73">
      <w:pPr>
        <w:rPr>
          <w:b/>
        </w:rPr>
      </w:pPr>
      <w:r>
        <w:rPr>
          <w:b/>
        </w:rPr>
        <w:t>Primary Instructor</w:t>
      </w:r>
      <w:r w:rsidR="00F00503">
        <w:rPr>
          <w:b/>
        </w:rPr>
        <w:t>s</w:t>
      </w:r>
      <w:r w:rsidR="00326F73">
        <w:rPr>
          <w:b/>
        </w:rPr>
        <w:t>:</w:t>
      </w:r>
    </w:p>
    <w:p w14:paraId="53CFBB17" w14:textId="77777777" w:rsidR="00F00503" w:rsidRDefault="00E87468" w:rsidP="00F00503">
      <w:r>
        <w:tab/>
      </w:r>
      <w:r w:rsidR="00326F73">
        <w:tab/>
      </w:r>
      <w:r w:rsidR="00F00503">
        <w:t>Lorann Stallones, MPH, PhD</w:t>
      </w:r>
      <w:r w:rsidR="00F00503">
        <w:tab/>
      </w:r>
    </w:p>
    <w:p w14:paraId="63494B61" w14:textId="77777777" w:rsidR="00F00503" w:rsidRDefault="00F00503" w:rsidP="00F00503">
      <w:r>
        <w:tab/>
      </w:r>
      <w:r>
        <w:tab/>
        <w:t>Director of Graduate Program in Public Health</w:t>
      </w:r>
    </w:p>
    <w:p w14:paraId="0DDDA2E8" w14:textId="77777777" w:rsidR="00F00503" w:rsidRDefault="00F00503" w:rsidP="00F00503">
      <w:r>
        <w:tab/>
      </w:r>
      <w:r>
        <w:tab/>
        <w:t>Department of Psychology</w:t>
      </w:r>
    </w:p>
    <w:p w14:paraId="0ABF4985" w14:textId="77777777" w:rsidR="00F00503" w:rsidRDefault="00F00503" w:rsidP="00F00503">
      <w:r>
        <w:tab/>
      </w:r>
      <w:r>
        <w:tab/>
        <w:t>Sage Hall, Room 100B</w:t>
      </w:r>
    </w:p>
    <w:p w14:paraId="67741F5F" w14:textId="77777777" w:rsidR="00F00503" w:rsidRDefault="00F00503" w:rsidP="00F00503">
      <w:r>
        <w:tab/>
      </w:r>
      <w:r>
        <w:tab/>
        <w:t>Phone: (970) 491-6156</w:t>
      </w:r>
    </w:p>
    <w:p w14:paraId="6CE47838" w14:textId="77777777" w:rsidR="00F00503" w:rsidRDefault="00F00503" w:rsidP="00F00503">
      <w:r>
        <w:tab/>
      </w:r>
      <w:r>
        <w:tab/>
        <w:t xml:space="preserve">E-mail: </w:t>
      </w:r>
      <w:hyperlink r:id="rId7" w:history="1">
        <w:r w:rsidRPr="00E93C10">
          <w:rPr>
            <w:rStyle w:val="Hyperlink"/>
          </w:rPr>
          <w:t>Lorann.Stallones@colostate.edu</w:t>
        </w:r>
      </w:hyperlink>
    </w:p>
    <w:p w14:paraId="13E4EE17" w14:textId="3E7D1E8E" w:rsidR="00F00503" w:rsidRPr="00516AC0" w:rsidRDefault="00516AC0" w:rsidP="00516AC0">
      <w:pPr>
        <w:ind w:left="2160"/>
        <w:rPr>
          <w:u w:val="single"/>
        </w:rPr>
      </w:pPr>
      <w:r w:rsidRPr="00516AC0">
        <w:rPr>
          <w:u w:val="single"/>
        </w:rPr>
        <w:t>Faculty Advisor for: Concentrations: Animals, People, and Environment, Global Health and Health Disparities, Health Communication</w:t>
      </w:r>
    </w:p>
    <w:p w14:paraId="0D16AF99" w14:textId="77777777" w:rsidR="00516AC0" w:rsidRPr="00516AC0" w:rsidRDefault="00516AC0" w:rsidP="005960E6">
      <w:pPr>
        <w:ind w:left="720" w:firstLine="720"/>
        <w:rPr>
          <w:u w:val="single"/>
        </w:rPr>
      </w:pPr>
    </w:p>
    <w:p w14:paraId="508E91A4" w14:textId="2A6F5B84" w:rsidR="00326F73" w:rsidRDefault="00326F73" w:rsidP="005960E6">
      <w:pPr>
        <w:ind w:left="720" w:firstLine="720"/>
      </w:pPr>
      <w:r>
        <w:t>Tracy Nelson, MPH, PhD</w:t>
      </w:r>
    </w:p>
    <w:p w14:paraId="08761DA5" w14:textId="77777777" w:rsidR="00326F73" w:rsidRDefault="00326F73" w:rsidP="00326F73">
      <w:r>
        <w:tab/>
      </w:r>
      <w:r>
        <w:tab/>
        <w:t>Associate Director of Graduate Program in Public Health</w:t>
      </w:r>
    </w:p>
    <w:p w14:paraId="365BE6FC" w14:textId="77777777" w:rsidR="00326F73" w:rsidRDefault="00326F73" w:rsidP="00326F73">
      <w:r>
        <w:tab/>
      </w:r>
      <w:r>
        <w:tab/>
        <w:t>Department of Health and Exercise Science, Room 215 E</w:t>
      </w:r>
    </w:p>
    <w:p w14:paraId="7EB9132E" w14:textId="77777777" w:rsidR="00326F73" w:rsidRDefault="00326F73" w:rsidP="00326F73">
      <w:r>
        <w:tab/>
      </w:r>
      <w:r>
        <w:tab/>
        <w:t>Moby</w:t>
      </w:r>
    </w:p>
    <w:p w14:paraId="1D21D069" w14:textId="77777777" w:rsidR="00326F73" w:rsidRDefault="00326F73" w:rsidP="00326F73">
      <w:r>
        <w:tab/>
      </w:r>
      <w:r>
        <w:tab/>
        <w:t>Phone: (970) 491-6320</w:t>
      </w:r>
    </w:p>
    <w:p w14:paraId="354519FF" w14:textId="2C1E3909" w:rsidR="00326F73" w:rsidRDefault="00326F73" w:rsidP="00326F73">
      <w:pPr>
        <w:rPr>
          <w:rStyle w:val="Hyperlink"/>
        </w:rPr>
      </w:pPr>
      <w:r>
        <w:tab/>
      </w:r>
      <w:r>
        <w:tab/>
        <w:t xml:space="preserve">Email: </w:t>
      </w:r>
      <w:hyperlink r:id="rId8" w:history="1">
        <w:r w:rsidR="00FC0523" w:rsidRPr="0076118B">
          <w:rPr>
            <w:rStyle w:val="Hyperlink"/>
          </w:rPr>
          <w:t>Tracy.Nelson@colostate.edu</w:t>
        </w:r>
      </w:hyperlink>
    </w:p>
    <w:p w14:paraId="741C547E" w14:textId="62CE1506" w:rsidR="00516AC0" w:rsidRPr="00516AC0" w:rsidRDefault="00516AC0" w:rsidP="00516AC0">
      <w:pPr>
        <w:ind w:left="2160"/>
        <w:rPr>
          <w:u w:val="single"/>
        </w:rPr>
      </w:pPr>
      <w:r w:rsidRPr="00516AC0">
        <w:rPr>
          <w:u w:val="single"/>
        </w:rPr>
        <w:t>Faculty Advisor for: Concentrations: Epidemiology, Physical Activity and Healthy Lifestyles, Public Health Nutrition</w:t>
      </w:r>
    </w:p>
    <w:p w14:paraId="37031AE9" w14:textId="77777777" w:rsidR="00326F73" w:rsidRPr="00516AC0" w:rsidRDefault="00326F73" w:rsidP="00326F73">
      <w:pPr>
        <w:rPr>
          <w:u w:val="single"/>
        </w:rPr>
      </w:pPr>
    </w:p>
    <w:p w14:paraId="0D2C3D3B" w14:textId="77777777" w:rsidR="008C015E" w:rsidRPr="003243DC" w:rsidRDefault="003243DC" w:rsidP="00BB200E">
      <w:pPr>
        <w:rPr>
          <w:b/>
          <w:u w:val="single"/>
        </w:rPr>
      </w:pPr>
      <w:r w:rsidRPr="003243DC">
        <w:rPr>
          <w:b/>
          <w:u w:val="single"/>
        </w:rPr>
        <w:t>Course Description</w:t>
      </w:r>
    </w:p>
    <w:p w14:paraId="290A1A65" w14:textId="77777777" w:rsidR="002326C2" w:rsidRPr="00C67E93" w:rsidRDefault="00C67E93" w:rsidP="002326C2">
      <w:r w:rsidRPr="00C67E93">
        <w:t>The goal of the capstone project for the MPH student is to connect all aspects of the curriculum, including: seminars, lectures, course work, independent studies, projects and direct experiences to establish an understanding, appreciation and working knowledge of public health practice, and specifically, how their specific concentration enhances public health practice opportunities in Colorado, the nation and the world</w:t>
      </w:r>
      <w:r>
        <w:t>.</w:t>
      </w:r>
    </w:p>
    <w:p w14:paraId="03A35E5A" w14:textId="77777777" w:rsidR="00C67E93" w:rsidRDefault="00C67E93" w:rsidP="002326C2"/>
    <w:p w14:paraId="2D674504" w14:textId="77777777" w:rsidR="002326C2" w:rsidRPr="003243DC" w:rsidRDefault="002326C2" w:rsidP="002326C2">
      <w:pPr>
        <w:rPr>
          <w:u w:val="single"/>
        </w:rPr>
      </w:pPr>
      <w:r w:rsidRPr="003243DC">
        <w:rPr>
          <w:b/>
          <w:u w:val="single"/>
        </w:rPr>
        <w:t>Course Objectives</w:t>
      </w:r>
    </w:p>
    <w:p w14:paraId="6DCF6545" w14:textId="77777777" w:rsidR="00C67E93" w:rsidRPr="00C67E93" w:rsidRDefault="00C67E93" w:rsidP="00C67E93">
      <w:pPr>
        <w:spacing w:before="120"/>
      </w:pPr>
      <w:r w:rsidRPr="00C67E93">
        <w:t xml:space="preserve">Completing the Capstone activities will specifically address the following Basic Public Health Competencies:  </w:t>
      </w:r>
    </w:p>
    <w:p w14:paraId="42039F71" w14:textId="77777777" w:rsidR="002326C2" w:rsidRDefault="002326C2" w:rsidP="002326C2">
      <w:pPr>
        <w:rPr>
          <w:b/>
        </w:rPr>
      </w:pPr>
    </w:p>
    <w:tbl>
      <w:tblPr>
        <w:tblW w:w="10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86" w:type="dxa"/>
          <w:bottom w:w="29" w:type="dxa"/>
          <w:right w:w="86" w:type="dxa"/>
        </w:tblCellMar>
        <w:tblLook w:val="04A0" w:firstRow="1" w:lastRow="0" w:firstColumn="1" w:lastColumn="0" w:noHBand="0" w:noVBand="1"/>
      </w:tblPr>
      <w:tblGrid>
        <w:gridCol w:w="1152"/>
        <w:gridCol w:w="8967"/>
      </w:tblGrid>
      <w:tr w:rsidR="00771E77" w:rsidRPr="00556E2F" w14:paraId="1ADDE495" w14:textId="77777777" w:rsidTr="007166FC">
        <w:trPr>
          <w:trHeight w:val="269"/>
        </w:trPr>
        <w:tc>
          <w:tcPr>
            <w:tcW w:w="1152" w:type="dxa"/>
            <w:vAlign w:val="center"/>
          </w:tcPr>
          <w:p w14:paraId="6EFE0289"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1</w:t>
            </w:r>
          </w:p>
        </w:tc>
        <w:tc>
          <w:tcPr>
            <w:tcW w:w="8967" w:type="dxa"/>
            <w:vAlign w:val="center"/>
          </w:tcPr>
          <w:p w14:paraId="21B43EE7"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Define, assess and report on the health status of populations, determinants of health and illness, and factors contributing to health promotion and disease prevention.</w:t>
            </w:r>
          </w:p>
        </w:tc>
      </w:tr>
      <w:tr w:rsidR="00771E77" w:rsidRPr="00556E2F" w14:paraId="357F7C43" w14:textId="77777777" w:rsidTr="007166FC">
        <w:trPr>
          <w:trHeight w:val="269"/>
        </w:trPr>
        <w:tc>
          <w:tcPr>
            <w:tcW w:w="1152" w:type="dxa"/>
            <w:vAlign w:val="center"/>
          </w:tcPr>
          <w:p w14:paraId="4D96F89A"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2</w:t>
            </w:r>
          </w:p>
        </w:tc>
        <w:tc>
          <w:tcPr>
            <w:tcW w:w="8967" w:type="dxa"/>
            <w:vAlign w:val="center"/>
          </w:tcPr>
          <w:p w14:paraId="33CC08EF"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Determine uses and limitations of quantitative and qualitative methods in research and public health practice</w:t>
            </w:r>
          </w:p>
        </w:tc>
      </w:tr>
      <w:tr w:rsidR="00771E77" w:rsidRPr="00556E2F" w14:paraId="0C3C3C72" w14:textId="77777777" w:rsidTr="007166FC">
        <w:trPr>
          <w:trHeight w:val="269"/>
        </w:trPr>
        <w:tc>
          <w:tcPr>
            <w:tcW w:w="1152" w:type="dxa"/>
            <w:vAlign w:val="center"/>
          </w:tcPr>
          <w:p w14:paraId="76CEDC18"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3</w:t>
            </w:r>
          </w:p>
        </w:tc>
        <w:tc>
          <w:tcPr>
            <w:tcW w:w="8967" w:type="dxa"/>
            <w:vAlign w:val="center"/>
          </w:tcPr>
          <w:p w14:paraId="78DE890A"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Communicate effectively both in writing and orally with policy makers, professionals, and the public.</w:t>
            </w:r>
          </w:p>
        </w:tc>
      </w:tr>
      <w:tr w:rsidR="00771E77" w:rsidRPr="00556E2F" w14:paraId="6A67171C" w14:textId="77777777" w:rsidTr="007166FC">
        <w:trPr>
          <w:trHeight w:val="269"/>
        </w:trPr>
        <w:tc>
          <w:tcPr>
            <w:tcW w:w="1152" w:type="dxa"/>
            <w:vAlign w:val="center"/>
          </w:tcPr>
          <w:p w14:paraId="7DE7A5F8"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4</w:t>
            </w:r>
          </w:p>
        </w:tc>
        <w:tc>
          <w:tcPr>
            <w:tcW w:w="8967" w:type="dxa"/>
            <w:vAlign w:val="center"/>
          </w:tcPr>
          <w:p w14:paraId="3AD72304"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Identify and address ethical issues that arise in public health practice and research.</w:t>
            </w:r>
          </w:p>
        </w:tc>
      </w:tr>
      <w:tr w:rsidR="00771E77" w:rsidRPr="00556E2F" w14:paraId="16BC7329" w14:textId="77777777" w:rsidTr="007166FC">
        <w:trPr>
          <w:trHeight w:val="269"/>
        </w:trPr>
        <w:tc>
          <w:tcPr>
            <w:tcW w:w="1152" w:type="dxa"/>
            <w:vAlign w:val="center"/>
          </w:tcPr>
          <w:p w14:paraId="0FEE7207"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5</w:t>
            </w:r>
          </w:p>
        </w:tc>
        <w:tc>
          <w:tcPr>
            <w:tcW w:w="8967" w:type="dxa"/>
            <w:vAlign w:val="center"/>
          </w:tcPr>
          <w:p w14:paraId="49993CC0"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Identify, retrieve, appraise, and apply scientific evidence relevant in the practice of public health.</w:t>
            </w:r>
          </w:p>
        </w:tc>
      </w:tr>
      <w:tr w:rsidR="00771E77" w:rsidRPr="00556E2F" w14:paraId="0A79F208" w14:textId="77777777" w:rsidTr="007166FC">
        <w:trPr>
          <w:trHeight w:val="269"/>
        </w:trPr>
        <w:tc>
          <w:tcPr>
            <w:tcW w:w="1152" w:type="dxa"/>
            <w:vAlign w:val="center"/>
          </w:tcPr>
          <w:p w14:paraId="569AA477"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6</w:t>
            </w:r>
          </w:p>
        </w:tc>
        <w:tc>
          <w:tcPr>
            <w:tcW w:w="8967" w:type="dxa"/>
            <w:vAlign w:val="center"/>
          </w:tcPr>
          <w:p w14:paraId="05A44865"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Understand and utilize leadership, team building, negotiation, and conflict resolution skills to collaborate and build partnerships for the purpose of improving the public’s health.</w:t>
            </w:r>
          </w:p>
        </w:tc>
      </w:tr>
      <w:tr w:rsidR="00771E77" w:rsidRPr="00556E2F" w14:paraId="44470998" w14:textId="77777777" w:rsidTr="007166FC">
        <w:trPr>
          <w:trHeight w:val="269"/>
        </w:trPr>
        <w:tc>
          <w:tcPr>
            <w:tcW w:w="1152" w:type="dxa"/>
            <w:vAlign w:val="center"/>
          </w:tcPr>
          <w:p w14:paraId="0346DE3F"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7</w:t>
            </w:r>
          </w:p>
        </w:tc>
        <w:tc>
          <w:tcPr>
            <w:tcW w:w="8967" w:type="dxa"/>
            <w:vAlign w:val="center"/>
          </w:tcPr>
          <w:p w14:paraId="50C8D959"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Identify organizational decision-making structures, stakeholders, style and processes.</w:t>
            </w:r>
          </w:p>
        </w:tc>
      </w:tr>
      <w:tr w:rsidR="00771E77" w:rsidRPr="00556E2F" w14:paraId="7BE62DEE" w14:textId="77777777" w:rsidTr="007166FC">
        <w:trPr>
          <w:trHeight w:val="269"/>
        </w:trPr>
        <w:tc>
          <w:tcPr>
            <w:tcW w:w="1152" w:type="dxa"/>
            <w:vAlign w:val="center"/>
          </w:tcPr>
          <w:p w14:paraId="7447EA07"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8</w:t>
            </w:r>
          </w:p>
        </w:tc>
        <w:tc>
          <w:tcPr>
            <w:tcW w:w="8967" w:type="dxa"/>
            <w:vAlign w:val="center"/>
          </w:tcPr>
          <w:p w14:paraId="05E9F845"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Define a public health problem and specify an analytic approach</w:t>
            </w:r>
          </w:p>
        </w:tc>
      </w:tr>
      <w:tr w:rsidR="00771E77" w:rsidRPr="00556E2F" w14:paraId="7E8EDEE0" w14:textId="77777777" w:rsidTr="007166FC">
        <w:trPr>
          <w:trHeight w:val="269"/>
        </w:trPr>
        <w:tc>
          <w:tcPr>
            <w:tcW w:w="1152" w:type="dxa"/>
            <w:vAlign w:val="center"/>
          </w:tcPr>
          <w:p w14:paraId="487CEC83"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11</w:t>
            </w:r>
          </w:p>
        </w:tc>
        <w:tc>
          <w:tcPr>
            <w:tcW w:w="8967" w:type="dxa"/>
            <w:vAlign w:val="center"/>
          </w:tcPr>
          <w:p w14:paraId="7B8A2A8A"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Describe steps and strategies to consider when working collaboratively in a culturally-sensitive manner with diverse groups to promote the health of communities.</w:t>
            </w:r>
          </w:p>
        </w:tc>
      </w:tr>
      <w:tr w:rsidR="00771E77" w:rsidRPr="00556E2F" w14:paraId="75B7D1AF" w14:textId="77777777" w:rsidTr="007166FC">
        <w:trPr>
          <w:trHeight w:val="269"/>
        </w:trPr>
        <w:tc>
          <w:tcPr>
            <w:tcW w:w="1152" w:type="dxa"/>
            <w:vAlign w:val="center"/>
          </w:tcPr>
          <w:p w14:paraId="4A092332"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CR-CC 13</w:t>
            </w:r>
          </w:p>
        </w:tc>
        <w:tc>
          <w:tcPr>
            <w:tcW w:w="8967" w:type="dxa"/>
            <w:vAlign w:val="center"/>
          </w:tcPr>
          <w:p w14:paraId="5B981DB0" w14:textId="77777777" w:rsidR="00771E77" w:rsidRPr="00556E2F" w:rsidRDefault="00771E77" w:rsidP="00491553">
            <w:pPr>
              <w:rPr>
                <w:rFonts w:ascii="Calibri Light" w:hAnsi="Calibri Light" w:cs="Arial"/>
                <w:sz w:val="18"/>
                <w:szCs w:val="16"/>
              </w:rPr>
            </w:pPr>
            <w:r w:rsidRPr="00556E2F">
              <w:rPr>
                <w:rFonts w:ascii="Calibri Light" w:hAnsi="Calibri Light" w:cs="Arial"/>
                <w:sz w:val="18"/>
                <w:szCs w:val="16"/>
              </w:rPr>
              <w:t>Integrate professional ethics, principles of cultural competence and accountability in all professional conduct.</w:t>
            </w:r>
          </w:p>
        </w:tc>
      </w:tr>
    </w:tbl>
    <w:p w14:paraId="3D77250F" w14:textId="4701AA61" w:rsidR="00785A6A" w:rsidRPr="003243DC" w:rsidRDefault="002326C2" w:rsidP="002326C2">
      <w:pPr>
        <w:autoSpaceDE w:val="0"/>
        <w:autoSpaceDN w:val="0"/>
        <w:adjustRightInd w:val="0"/>
        <w:rPr>
          <w:b/>
          <w:bCs/>
          <w:u w:val="single"/>
        </w:rPr>
      </w:pPr>
      <w:r w:rsidRPr="003243DC">
        <w:rPr>
          <w:b/>
          <w:bCs/>
          <w:u w:val="single"/>
        </w:rPr>
        <w:lastRenderedPageBreak/>
        <w:t>Required Textbook</w:t>
      </w:r>
      <w:r w:rsidR="000B12A4" w:rsidRPr="003243DC">
        <w:rPr>
          <w:b/>
          <w:bCs/>
          <w:u w:val="single"/>
        </w:rPr>
        <w:t>s</w:t>
      </w:r>
    </w:p>
    <w:p w14:paraId="1ED59049" w14:textId="77777777" w:rsidR="00BB200E" w:rsidRPr="00C67E93" w:rsidRDefault="00C67E93" w:rsidP="002326C2">
      <w:pPr>
        <w:autoSpaceDE w:val="0"/>
        <w:autoSpaceDN w:val="0"/>
        <w:adjustRightInd w:val="0"/>
        <w:rPr>
          <w:bCs/>
          <w:color w:val="000000"/>
        </w:rPr>
      </w:pPr>
      <w:r>
        <w:rPr>
          <w:bCs/>
          <w:color w:val="000000"/>
        </w:rPr>
        <w:t>None</w:t>
      </w:r>
    </w:p>
    <w:p w14:paraId="020D0036" w14:textId="77777777" w:rsidR="0077735F" w:rsidRPr="00785A6A" w:rsidRDefault="00785A6A" w:rsidP="002326C2">
      <w:pPr>
        <w:rPr>
          <w:b/>
          <w:u w:val="single"/>
        </w:rPr>
      </w:pPr>
      <w:r w:rsidRPr="00785A6A">
        <w:rPr>
          <w:b/>
          <w:u w:val="single"/>
        </w:rPr>
        <w:t>Course Outline</w:t>
      </w:r>
    </w:p>
    <w:p w14:paraId="47CDDA3A" w14:textId="77777777" w:rsidR="00E204E0" w:rsidRPr="00C20398" w:rsidRDefault="00E204E0" w:rsidP="00E204E0">
      <w:pPr>
        <w:autoSpaceDE w:val="0"/>
        <w:autoSpaceDN w:val="0"/>
        <w:adjustRightInd w:val="0"/>
      </w:pPr>
      <w:r>
        <w:t xml:space="preserve">All assignments will be submitted through Canvas. </w:t>
      </w:r>
    </w:p>
    <w:p w14:paraId="3F39CF45" w14:textId="77777777" w:rsidR="0077735F" w:rsidRDefault="0077735F" w:rsidP="0077735F">
      <w:pPr>
        <w:autoSpaceDE w:val="0"/>
        <w:autoSpaceDN w:val="0"/>
        <w:adjustRightInd w:val="0"/>
        <w:rPr>
          <w:bCs/>
        </w:rPr>
      </w:pPr>
    </w:p>
    <w:p w14:paraId="27D15FA3" w14:textId="2643A6C5" w:rsidR="002D3900" w:rsidRDefault="002D3900" w:rsidP="002D3900">
      <w:pPr>
        <w:autoSpaceDE w:val="0"/>
        <w:autoSpaceDN w:val="0"/>
        <w:adjustRightInd w:val="0"/>
        <w:rPr>
          <w:b/>
          <w:u w:val="single"/>
        </w:rPr>
      </w:pPr>
      <w:r w:rsidRPr="00416C05">
        <w:rPr>
          <w:b/>
          <w:u w:val="single"/>
        </w:rPr>
        <w:t xml:space="preserve">PLEASE NOTE: STUDENTS WILL BE REQUIRED TO </w:t>
      </w:r>
      <w:r w:rsidR="003D2BA0">
        <w:rPr>
          <w:b/>
          <w:u w:val="single"/>
        </w:rPr>
        <w:t>CORRESPOND</w:t>
      </w:r>
      <w:r w:rsidR="00FC0523">
        <w:rPr>
          <w:b/>
          <w:u w:val="single"/>
        </w:rPr>
        <w:t xml:space="preserve"> (e.g. in person, through email or by phone)</w:t>
      </w:r>
      <w:r w:rsidR="003D2BA0">
        <w:rPr>
          <w:b/>
          <w:u w:val="single"/>
        </w:rPr>
        <w:t xml:space="preserve"> WITH THEIR </w:t>
      </w:r>
      <w:r w:rsidR="003D2BA0" w:rsidRPr="00416C05">
        <w:rPr>
          <w:b/>
          <w:u w:val="single"/>
        </w:rPr>
        <w:t>FACULTY</w:t>
      </w:r>
      <w:r w:rsidRPr="00416C05">
        <w:rPr>
          <w:b/>
          <w:u w:val="single"/>
        </w:rPr>
        <w:t xml:space="preserve"> ADVISOR A MINIMUM OF 3 TIMES. </w:t>
      </w:r>
      <w:r w:rsidR="00FC0523">
        <w:rPr>
          <w:b/>
          <w:u w:val="single"/>
        </w:rPr>
        <w:t xml:space="preserve"> </w:t>
      </w:r>
    </w:p>
    <w:p w14:paraId="264EB454" w14:textId="77777777" w:rsidR="002D3900" w:rsidRDefault="002D3900" w:rsidP="002D3900">
      <w:pPr>
        <w:autoSpaceDE w:val="0"/>
        <w:autoSpaceDN w:val="0"/>
        <w:adjustRightInd w:val="0"/>
        <w:rPr>
          <w:b/>
          <w:u w:val="single"/>
        </w:rPr>
      </w:pPr>
    </w:p>
    <w:p w14:paraId="3468B243" w14:textId="77777777" w:rsidR="003D2BA0" w:rsidRDefault="003D2BA0" w:rsidP="003D2BA0">
      <w:pPr>
        <w:autoSpaceDE w:val="0"/>
        <w:autoSpaceDN w:val="0"/>
        <w:adjustRightInd w:val="0"/>
      </w:pPr>
      <w:r>
        <w:t xml:space="preserve">In your </w:t>
      </w:r>
      <w:r w:rsidR="00FC0523">
        <w:t xml:space="preserve">correspondence </w:t>
      </w:r>
      <w:r>
        <w:t>with your faculty advisor you will discuss the following items:</w:t>
      </w:r>
    </w:p>
    <w:p w14:paraId="2F8B9393" w14:textId="77777777" w:rsidR="003D2BA0" w:rsidRPr="0077735F" w:rsidRDefault="003D2BA0" w:rsidP="003D2BA0">
      <w:pPr>
        <w:numPr>
          <w:ilvl w:val="0"/>
          <w:numId w:val="30"/>
        </w:numPr>
        <w:autoSpaceDE w:val="0"/>
        <w:autoSpaceDN w:val="0"/>
        <w:adjustRightInd w:val="0"/>
        <w:rPr>
          <w:b/>
          <w:bCs/>
        </w:rPr>
      </w:pPr>
      <w:r>
        <w:rPr>
          <w:bCs/>
        </w:rPr>
        <w:t>Capstone updates</w:t>
      </w:r>
    </w:p>
    <w:p w14:paraId="18A94313" w14:textId="77777777" w:rsidR="003D2BA0" w:rsidRPr="00682E37" w:rsidRDefault="003D2BA0" w:rsidP="003D2BA0">
      <w:pPr>
        <w:numPr>
          <w:ilvl w:val="0"/>
          <w:numId w:val="30"/>
        </w:numPr>
        <w:autoSpaceDE w:val="0"/>
        <w:autoSpaceDN w:val="0"/>
        <w:adjustRightInd w:val="0"/>
        <w:rPr>
          <w:b/>
          <w:bCs/>
        </w:rPr>
      </w:pPr>
      <w:r>
        <w:rPr>
          <w:bCs/>
        </w:rPr>
        <w:t>How to write an abstract</w:t>
      </w:r>
    </w:p>
    <w:p w14:paraId="307EED1F" w14:textId="77777777" w:rsidR="003D2BA0" w:rsidRPr="00682E37" w:rsidRDefault="003D2BA0" w:rsidP="003D2BA0">
      <w:pPr>
        <w:numPr>
          <w:ilvl w:val="0"/>
          <w:numId w:val="30"/>
        </w:numPr>
        <w:autoSpaceDE w:val="0"/>
        <w:autoSpaceDN w:val="0"/>
        <w:adjustRightInd w:val="0"/>
        <w:rPr>
          <w:b/>
          <w:bCs/>
        </w:rPr>
      </w:pPr>
      <w:r>
        <w:rPr>
          <w:bCs/>
        </w:rPr>
        <w:t>How to prepare a poster</w:t>
      </w:r>
    </w:p>
    <w:p w14:paraId="105B811A" w14:textId="77777777" w:rsidR="003D2BA0" w:rsidRPr="00416C05" w:rsidRDefault="003D2BA0" w:rsidP="003D2BA0">
      <w:pPr>
        <w:numPr>
          <w:ilvl w:val="0"/>
          <w:numId w:val="30"/>
        </w:numPr>
        <w:autoSpaceDE w:val="0"/>
        <w:autoSpaceDN w:val="0"/>
        <w:adjustRightInd w:val="0"/>
        <w:rPr>
          <w:b/>
          <w:bCs/>
        </w:rPr>
      </w:pPr>
      <w:r>
        <w:rPr>
          <w:bCs/>
        </w:rPr>
        <w:t>Tips for giving presentations</w:t>
      </w:r>
    </w:p>
    <w:p w14:paraId="217476D3" w14:textId="77777777" w:rsidR="003D2BA0" w:rsidRDefault="003D2BA0" w:rsidP="003D2BA0">
      <w:pPr>
        <w:numPr>
          <w:ilvl w:val="0"/>
          <w:numId w:val="30"/>
        </w:numPr>
        <w:autoSpaceDE w:val="0"/>
        <w:autoSpaceDN w:val="0"/>
        <w:adjustRightInd w:val="0"/>
        <w:rPr>
          <w:bCs/>
        </w:rPr>
      </w:pPr>
      <w:r>
        <w:rPr>
          <w:bCs/>
        </w:rPr>
        <w:t>Review of draft products brought by students</w:t>
      </w:r>
    </w:p>
    <w:p w14:paraId="2AED96CC" w14:textId="77777777" w:rsidR="00615601" w:rsidRDefault="00615601" w:rsidP="003D2BA0">
      <w:pPr>
        <w:autoSpaceDE w:val="0"/>
        <w:autoSpaceDN w:val="0"/>
        <w:adjustRightInd w:val="0"/>
        <w:rPr>
          <w:bCs/>
        </w:rPr>
      </w:pPr>
    </w:p>
    <w:p w14:paraId="0BFF2EDC" w14:textId="189F1B78" w:rsidR="003D2BA0" w:rsidRPr="00416C05" w:rsidRDefault="003D2BA0" w:rsidP="003D2BA0">
      <w:pPr>
        <w:autoSpaceDE w:val="0"/>
        <w:autoSpaceDN w:val="0"/>
        <w:adjustRightInd w:val="0"/>
        <w:rPr>
          <w:bCs/>
        </w:rPr>
      </w:pPr>
      <w:r>
        <w:rPr>
          <w:bCs/>
        </w:rPr>
        <w:t>You are invited to discuss other issues or assignments but you MUST schedule meetings prio</w:t>
      </w:r>
      <w:r w:rsidR="00771E77">
        <w:rPr>
          <w:bCs/>
        </w:rPr>
        <w:t>r to assignments being due. (For example</w:t>
      </w:r>
      <w:r>
        <w:rPr>
          <w:bCs/>
        </w:rPr>
        <w:t xml:space="preserve">: to discuss your abstract, you must </w:t>
      </w:r>
      <w:r w:rsidR="00FC0523">
        <w:rPr>
          <w:bCs/>
        </w:rPr>
        <w:t>correspond</w:t>
      </w:r>
      <w:r>
        <w:rPr>
          <w:bCs/>
        </w:rPr>
        <w:t xml:space="preserve"> with your facu</w:t>
      </w:r>
      <w:r w:rsidR="00771E77">
        <w:rPr>
          <w:bCs/>
        </w:rPr>
        <w:t xml:space="preserve">lty advisor before the </w:t>
      </w:r>
      <w:r>
        <w:rPr>
          <w:bCs/>
        </w:rPr>
        <w:t xml:space="preserve">due date). </w:t>
      </w:r>
    </w:p>
    <w:p w14:paraId="57B555DC" w14:textId="77777777" w:rsidR="003D2BA0" w:rsidRDefault="003D2BA0" w:rsidP="00743DFB">
      <w:pPr>
        <w:autoSpaceDE w:val="0"/>
        <w:autoSpaceDN w:val="0"/>
        <w:adjustRightInd w:val="0"/>
        <w:rPr>
          <w:b/>
          <w:bCs/>
        </w:rPr>
      </w:pPr>
    </w:p>
    <w:p w14:paraId="62ABABA4" w14:textId="74DDC252" w:rsidR="005E1939" w:rsidRDefault="005E1939" w:rsidP="00743DFB">
      <w:pPr>
        <w:autoSpaceDE w:val="0"/>
        <w:autoSpaceDN w:val="0"/>
        <w:adjustRightInd w:val="0"/>
        <w:rPr>
          <w:b/>
          <w:bCs/>
        </w:rPr>
      </w:pPr>
      <w:r>
        <w:rPr>
          <w:b/>
          <w:bCs/>
        </w:rPr>
        <w:t xml:space="preserve">Assignment Due: </w:t>
      </w:r>
      <w:r w:rsidR="0079559F">
        <w:rPr>
          <w:b/>
          <w:bCs/>
        </w:rPr>
        <w:t>January 9, 2017</w:t>
      </w:r>
    </w:p>
    <w:p w14:paraId="4208EA9F" w14:textId="77777777" w:rsidR="00771E77" w:rsidRDefault="005E1939" w:rsidP="00743DFB">
      <w:pPr>
        <w:numPr>
          <w:ilvl w:val="0"/>
          <w:numId w:val="33"/>
        </w:numPr>
        <w:autoSpaceDE w:val="0"/>
        <w:autoSpaceDN w:val="0"/>
        <w:adjustRightInd w:val="0"/>
        <w:rPr>
          <w:bCs/>
        </w:rPr>
      </w:pPr>
      <w:r>
        <w:rPr>
          <w:bCs/>
        </w:rPr>
        <w:t>Draft capstone proposal due to faculty advisor for review</w:t>
      </w:r>
      <w:r w:rsidR="00771E77">
        <w:rPr>
          <w:bCs/>
        </w:rPr>
        <w:t xml:space="preserve">. </w:t>
      </w:r>
    </w:p>
    <w:p w14:paraId="6EE4A0CC" w14:textId="7BFD5DEB" w:rsidR="005E1939" w:rsidRPr="005E1939" w:rsidRDefault="00771E77" w:rsidP="00771E77">
      <w:pPr>
        <w:numPr>
          <w:ilvl w:val="1"/>
          <w:numId w:val="33"/>
        </w:numPr>
        <w:autoSpaceDE w:val="0"/>
        <w:autoSpaceDN w:val="0"/>
        <w:adjustRightInd w:val="0"/>
        <w:rPr>
          <w:bCs/>
        </w:rPr>
      </w:pPr>
      <w:r>
        <w:rPr>
          <w:bCs/>
        </w:rPr>
        <w:t xml:space="preserve">This must be completed before you can receive a code to enroll in the course. </w:t>
      </w:r>
    </w:p>
    <w:p w14:paraId="53F9935E" w14:textId="77777777" w:rsidR="005E1939" w:rsidRDefault="005E1939" w:rsidP="00743DFB">
      <w:pPr>
        <w:autoSpaceDE w:val="0"/>
        <w:autoSpaceDN w:val="0"/>
        <w:adjustRightInd w:val="0"/>
        <w:rPr>
          <w:b/>
          <w:bCs/>
        </w:rPr>
      </w:pPr>
    </w:p>
    <w:p w14:paraId="28974E4C" w14:textId="2BA6BB9E" w:rsidR="00743DFB" w:rsidRDefault="00743DFB" w:rsidP="00743DFB">
      <w:pPr>
        <w:autoSpaceDE w:val="0"/>
        <w:autoSpaceDN w:val="0"/>
        <w:adjustRightInd w:val="0"/>
        <w:rPr>
          <w:b/>
          <w:bCs/>
        </w:rPr>
      </w:pPr>
      <w:r>
        <w:rPr>
          <w:b/>
          <w:bCs/>
        </w:rPr>
        <w:t xml:space="preserve">Assignment Due: </w:t>
      </w:r>
      <w:r w:rsidR="0079559F">
        <w:rPr>
          <w:b/>
          <w:bCs/>
        </w:rPr>
        <w:t>January 27, 2017</w:t>
      </w:r>
    </w:p>
    <w:p w14:paraId="4FA38895" w14:textId="77777777" w:rsidR="00E204E0" w:rsidRPr="007E3FC6" w:rsidRDefault="00E204E0" w:rsidP="00E204E0">
      <w:pPr>
        <w:numPr>
          <w:ilvl w:val="0"/>
          <w:numId w:val="33"/>
        </w:numPr>
        <w:autoSpaceDE w:val="0"/>
        <w:autoSpaceDN w:val="0"/>
        <w:adjustRightInd w:val="0"/>
        <w:rPr>
          <w:bCs/>
        </w:rPr>
      </w:pPr>
      <w:r>
        <w:rPr>
          <w:bCs/>
        </w:rPr>
        <w:t>Final capstone proposal signed by faculty advisor and preceptor submitted via Canvas.</w:t>
      </w:r>
    </w:p>
    <w:p w14:paraId="4FBBA733" w14:textId="02C6A11C" w:rsidR="0077735F" w:rsidRDefault="00743DFB" w:rsidP="0077735F">
      <w:pPr>
        <w:autoSpaceDE w:val="0"/>
        <w:autoSpaceDN w:val="0"/>
        <w:adjustRightInd w:val="0"/>
        <w:rPr>
          <w:b/>
          <w:bCs/>
        </w:rPr>
      </w:pPr>
      <w:r>
        <w:rPr>
          <w:b/>
          <w:bCs/>
        </w:rPr>
        <w:br/>
      </w:r>
      <w:r w:rsidR="0077735F" w:rsidRPr="0077735F">
        <w:rPr>
          <w:b/>
          <w:bCs/>
        </w:rPr>
        <w:t xml:space="preserve">Assignment Due: </w:t>
      </w:r>
      <w:r w:rsidR="0079559F">
        <w:rPr>
          <w:b/>
          <w:bCs/>
        </w:rPr>
        <w:t>March 27, 2017</w:t>
      </w:r>
    </w:p>
    <w:p w14:paraId="6D0A3F05" w14:textId="77777777" w:rsidR="00E204E0" w:rsidRDefault="00E204E0" w:rsidP="00E204E0">
      <w:pPr>
        <w:numPr>
          <w:ilvl w:val="0"/>
          <w:numId w:val="34"/>
        </w:numPr>
        <w:autoSpaceDE w:val="0"/>
        <w:autoSpaceDN w:val="0"/>
        <w:adjustRightInd w:val="0"/>
        <w:rPr>
          <w:bCs/>
        </w:rPr>
      </w:pPr>
      <w:r>
        <w:rPr>
          <w:bCs/>
        </w:rPr>
        <w:t>Official title of capstone presentation submitted via Canvas.</w:t>
      </w:r>
    </w:p>
    <w:p w14:paraId="3D208772" w14:textId="77777777" w:rsidR="0077735F" w:rsidRDefault="0077735F" w:rsidP="0077735F">
      <w:pPr>
        <w:autoSpaceDE w:val="0"/>
        <w:autoSpaceDN w:val="0"/>
        <w:adjustRightInd w:val="0"/>
        <w:rPr>
          <w:bCs/>
        </w:rPr>
      </w:pPr>
    </w:p>
    <w:p w14:paraId="23F8F828" w14:textId="4AA48D64" w:rsidR="0077735F" w:rsidRDefault="0077735F" w:rsidP="0077735F">
      <w:pPr>
        <w:autoSpaceDE w:val="0"/>
        <w:autoSpaceDN w:val="0"/>
        <w:adjustRightInd w:val="0"/>
        <w:rPr>
          <w:bCs/>
        </w:rPr>
      </w:pPr>
      <w:r w:rsidRPr="0077735F">
        <w:rPr>
          <w:b/>
          <w:bCs/>
        </w:rPr>
        <w:t xml:space="preserve">Assignment Due: </w:t>
      </w:r>
      <w:r w:rsidR="0079559F">
        <w:rPr>
          <w:b/>
          <w:bCs/>
        </w:rPr>
        <w:t>April 14, 2017</w:t>
      </w:r>
    </w:p>
    <w:p w14:paraId="15EBAA96" w14:textId="0894F48D" w:rsidR="005D7C1A" w:rsidRDefault="00E204E0" w:rsidP="005D7C1A">
      <w:pPr>
        <w:numPr>
          <w:ilvl w:val="0"/>
          <w:numId w:val="32"/>
        </w:numPr>
        <w:autoSpaceDE w:val="0"/>
        <w:autoSpaceDN w:val="0"/>
        <w:adjustRightInd w:val="0"/>
        <w:rPr>
          <w:bCs/>
        </w:rPr>
      </w:pPr>
      <w:r>
        <w:rPr>
          <w:bCs/>
        </w:rPr>
        <w:t>Students may ask for review and feedback on draft abstracts, posters and presentations (not the final paper)</w:t>
      </w:r>
      <w:r w:rsidR="005D7C1A">
        <w:rPr>
          <w:bCs/>
        </w:rPr>
        <w:t xml:space="preserve"> but this must be compl</w:t>
      </w:r>
      <w:bookmarkStart w:id="0" w:name="_GoBack"/>
      <w:bookmarkEnd w:id="0"/>
      <w:r w:rsidR="005D7C1A">
        <w:rPr>
          <w:bCs/>
        </w:rPr>
        <w:t>eted on this date.</w:t>
      </w:r>
    </w:p>
    <w:p w14:paraId="2537B602" w14:textId="21B8335E" w:rsidR="005D7C1A" w:rsidRPr="005D7C1A" w:rsidRDefault="005D7C1A" w:rsidP="005D7C1A">
      <w:pPr>
        <w:numPr>
          <w:ilvl w:val="0"/>
          <w:numId w:val="32"/>
        </w:numPr>
        <w:autoSpaceDE w:val="0"/>
        <w:autoSpaceDN w:val="0"/>
        <w:adjustRightInd w:val="0"/>
        <w:rPr>
          <w:bCs/>
          <w:u w:val="single"/>
        </w:rPr>
      </w:pPr>
      <w:r w:rsidRPr="005D7C1A">
        <w:rPr>
          <w:bCs/>
          <w:u w:val="single"/>
        </w:rPr>
        <w:t xml:space="preserve">Practice session </w:t>
      </w:r>
      <w:r>
        <w:rPr>
          <w:bCs/>
          <w:u w:val="single"/>
        </w:rPr>
        <w:t xml:space="preserve">for oral presentation from 9am-12pm </w:t>
      </w:r>
      <w:r w:rsidRPr="005D7C1A">
        <w:rPr>
          <w:bCs/>
          <w:u w:val="single"/>
        </w:rPr>
        <w:t xml:space="preserve">in Lory Student Center Rooms </w:t>
      </w:r>
      <w:r w:rsidR="0079559F">
        <w:rPr>
          <w:bCs/>
          <w:u w:val="single"/>
        </w:rPr>
        <w:t>312.</w:t>
      </w:r>
    </w:p>
    <w:p w14:paraId="5A16E0B4" w14:textId="77777777" w:rsidR="005D7C1A" w:rsidRPr="005D7C1A" w:rsidRDefault="005D7C1A" w:rsidP="005D7C1A">
      <w:pPr>
        <w:autoSpaceDE w:val="0"/>
        <w:autoSpaceDN w:val="0"/>
        <w:adjustRightInd w:val="0"/>
        <w:ind w:left="720"/>
        <w:rPr>
          <w:bCs/>
        </w:rPr>
      </w:pPr>
    </w:p>
    <w:p w14:paraId="7251366E" w14:textId="2500CD9C" w:rsidR="0077735F" w:rsidRDefault="00205C6E" w:rsidP="0077735F">
      <w:pPr>
        <w:autoSpaceDE w:val="0"/>
        <w:autoSpaceDN w:val="0"/>
        <w:adjustRightInd w:val="0"/>
        <w:rPr>
          <w:bCs/>
        </w:rPr>
      </w:pPr>
      <w:r w:rsidRPr="00205C6E">
        <w:rPr>
          <w:b/>
          <w:bCs/>
        </w:rPr>
        <w:t xml:space="preserve">Assignment Due: </w:t>
      </w:r>
      <w:r w:rsidR="0079559F">
        <w:rPr>
          <w:b/>
          <w:bCs/>
        </w:rPr>
        <w:t>April 17, 2017</w:t>
      </w:r>
    </w:p>
    <w:p w14:paraId="30A20DCD" w14:textId="443F37C0" w:rsidR="00E204E0" w:rsidRPr="00682E37" w:rsidRDefault="00E204E0" w:rsidP="00E204E0">
      <w:pPr>
        <w:numPr>
          <w:ilvl w:val="0"/>
          <w:numId w:val="32"/>
        </w:numPr>
        <w:autoSpaceDE w:val="0"/>
        <w:autoSpaceDN w:val="0"/>
        <w:adjustRightInd w:val="0"/>
        <w:rPr>
          <w:b/>
          <w:bCs/>
        </w:rPr>
      </w:pPr>
      <w:r>
        <w:rPr>
          <w:bCs/>
        </w:rPr>
        <w:t>Final abstract submitted via Canvas.</w:t>
      </w:r>
    </w:p>
    <w:p w14:paraId="53F84FCE" w14:textId="77777777" w:rsidR="00205C6E" w:rsidRPr="00205C6E" w:rsidRDefault="00205C6E" w:rsidP="00205C6E">
      <w:pPr>
        <w:numPr>
          <w:ilvl w:val="0"/>
          <w:numId w:val="32"/>
        </w:numPr>
        <w:autoSpaceDE w:val="0"/>
        <w:autoSpaceDN w:val="0"/>
        <w:adjustRightInd w:val="0"/>
        <w:rPr>
          <w:bCs/>
        </w:rPr>
      </w:pPr>
      <w:r>
        <w:rPr>
          <w:bCs/>
        </w:rPr>
        <w:t>Print your poster by today if not earlier</w:t>
      </w:r>
    </w:p>
    <w:p w14:paraId="781A85F9" w14:textId="77777777" w:rsidR="00205C6E" w:rsidRDefault="00205C6E" w:rsidP="0077735F">
      <w:pPr>
        <w:autoSpaceDE w:val="0"/>
        <w:autoSpaceDN w:val="0"/>
        <w:adjustRightInd w:val="0"/>
        <w:rPr>
          <w:b/>
          <w:bCs/>
        </w:rPr>
      </w:pPr>
    </w:p>
    <w:p w14:paraId="2C929021" w14:textId="7EED9738" w:rsidR="0077735F" w:rsidRDefault="0077735F" w:rsidP="0077735F">
      <w:pPr>
        <w:autoSpaceDE w:val="0"/>
        <w:autoSpaceDN w:val="0"/>
        <w:adjustRightInd w:val="0"/>
        <w:rPr>
          <w:bCs/>
        </w:rPr>
      </w:pPr>
      <w:r w:rsidRPr="0077735F">
        <w:rPr>
          <w:b/>
          <w:bCs/>
        </w:rPr>
        <w:t>Assignment</w:t>
      </w:r>
      <w:r w:rsidR="000A2986">
        <w:rPr>
          <w:b/>
          <w:bCs/>
        </w:rPr>
        <w:t>s</w:t>
      </w:r>
      <w:r w:rsidRPr="0077735F">
        <w:rPr>
          <w:b/>
          <w:bCs/>
        </w:rPr>
        <w:t xml:space="preserve"> Due: </w:t>
      </w:r>
      <w:r w:rsidR="0079559F">
        <w:rPr>
          <w:b/>
          <w:bCs/>
        </w:rPr>
        <w:t>April 19, 2017</w:t>
      </w:r>
    </w:p>
    <w:p w14:paraId="0DB00068" w14:textId="77777777" w:rsidR="00E204E0" w:rsidRPr="00E204E0" w:rsidRDefault="00E204E0" w:rsidP="00E204E0">
      <w:pPr>
        <w:numPr>
          <w:ilvl w:val="0"/>
          <w:numId w:val="32"/>
        </w:numPr>
        <w:autoSpaceDE w:val="0"/>
        <w:autoSpaceDN w:val="0"/>
        <w:adjustRightInd w:val="0"/>
        <w:rPr>
          <w:bCs/>
        </w:rPr>
      </w:pPr>
      <w:r w:rsidRPr="00682E37">
        <w:rPr>
          <w:bCs/>
        </w:rPr>
        <w:t xml:space="preserve">Final </w:t>
      </w:r>
      <w:r>
        <w:rPr>
          <w:bCs/>
        </w:rPr>
        <w:t xml:space="preserve">poster and </w:t>
      </w:r>
      <w:r w:rsidRPr="00682E37">
        <w:rPr>
          <w:bCs/>
        </w:rPr>
        <w:t xml:space="preserve">presentation </w:t>
      </w:r>
      <w:r>
        <w:rPr>
          <w:bCs/>
        </w:rPr>
        <w:t xml:space="preserve">submitted via Canvas </w:t>
      </w:r>
      <w:r w:rsidRPr="00E204E0">
        <w:rPr>
          <w:b/>
          <w:bCs/>
        </w:rPr>
        <w:t>by 3:00pm.</w:t>
      </w:r>
    </w:p>
    <w:p w14:paraId="58268658" w14:textId="77777777" w:rsidR="00503D38" w:rsidRPr="00E204E0" w:rsidRDefault="00503D38" w:rsidP="00E204E0">
      <w:pPr>
        <w:numPr>
          <w:ilvl w:val="0"/>
          <w:numId w:val="32"/>
        </w:numPr>
        <w:autoSpaceDE w:val="0"/>
        <w:autoSpaceDN w:val="0"/>
        <w:adjustRightInd w:val="0"/>
        <w:rPr>
          <w:bCs/>
        </w:rPr>
      </w:pPr>
      <w:r>
        <w:rPr>
          <w:bCs/>
        </w:rPr>
        <w:t xml:space="preserve">Preceptor evaluation submitted via Canvas </w:t>
      </w:r>
    </w:p>
    <w:p w14:paraId="58FCBC87" w14:textId="0F6B3C3C" w:rsidR="005249A7" w:rsidRDefault="005249A7" w:rsidP="00372B2B">
      <w:pPr>
        <w:numPr>
          <w:ilvl w:val="0"/>
          <w:numId w:val="32"/>
        </w:numPr>
        <w:autoSpaceDE w:val="0"/>
        <w:autoSpaceDN w:val="0"/>
        <w:adjustRightInd w:val="0"/>
        <w:rPr>
          <w:bCs/>
        </w:rPr>
      </w:pPr>
      <w:r>
        <w:rPr>
          <w:bCs/>
        </w:rPr>
        <w:t xml:space="preserve">Notify </w:t>
      </w:r>
      <w:r w:rsidR="00503D38">
        <w:rPr>
          <w:bCs/>
        </w:rPr>
        <w:t>Kelly</w:t>
      </w:r>
      <w:r>
        <w:rPr>
          <w:bCs/>
        </w:rPr>
        <w:t xml:space="preserve"> if you will be showing any videos, if you will need sound, or if you will need access to the internet during your presentation</w:t>
      </w:r>
    </w:p>
    <w:p w14:paraId="72D969B9" w14:textId="77777777" w:rsidR="005249A7" w:rsidRDefault="005249A7" w:rsidP="0077735F">
      <w:pPr>
        <w:autoSpaceDE w:val="0"/>
        <w:autoSpaceDN w:val="0"/>
        <w:adjustRightInd w:val="0"/>
        <w:rPr>
          <w:bCs/>
        </w:rPr>
      </w:pPr>
    </w:p>
    <w:p w14:paraId="19B9C084" w14:textId="1CC917CB" w:rsidR="00C6646A" w:rsidRDefault="0077735F" w:rsidP="0077735F">
      <w:pPr>
        <w:autoSpaceDE w:val="0"/>
        <w:autoSpaceDN w:val="0"/>
        <w:adjustRightInd w:val="0"/>
        <w:rPr>
          <w:b/>
          <w:bCs/>
        </w:rPr>
      </w:pPr>
      <w:r w:rsidRPr="0077735F">
        <w:rPr>
          <w:b/>
          <w:bCs/>
        </w:rPr>
        <w:lastRenderedPageBreak/>
        <w:t>Capstone Presentations</w:t>
      </w:r>
      <w:r>
        <w:rPr>
          <w:b/>
          <w:bCs/>
        </w:rPr>
        <w:t>:</w:t>
      </w:r>
      <w:r w:rsidR="00372B2B">
        <w:rPr>
          <w:b/>
          <w:bCs/>
        </w:rPr>
        <w:t xml:space="preserve"> </w:t>
      </w:r>
      <w:r w:rsidR="0079559F">
        <w:rPr>
          <w:b/>
          <w:bCs/>
        </w:rPr>
        <w:t>April 28, 2017</w:t>
      </w:r>
    </w:p>
    <w:p w14:paraId="2DA89216" w14:textId="667EA175" w:rsidR="00771E77" w:rsidRDefault="00134C24" w:rsidP="00063E69">
      <w:pPr>
        <w:pStyle w:val="ListParagraph"/>
        <w:numPr>
          <w:ilvl w:val="0"/>
          <w:numId w:val="35"/>
        </w:numPr>
        <w:autoSpaceDE w:val="0"/>
        <w:autoSpaceDN w:val="0"/>
        <w:adjustRightInd w:val="0"/>
        <w:rPr>
          <w:bCs/>
        </w:rPr>
      </w:pPr>
      <w:r w:rsidRPr="009D196B">
        <w:rPr>
          <w:bCs/>
        </w:rPr>
        <w:t>Lory Student Center, North Ballroom</w:t>
      </w:r>
    </w:p>
    <w:p w14:paraId="2304FD9E" w14:textId="77777777" w:rsidR="009D196B" w:rsidRPr="009D196B" w:rsidRDefault="009D196B" w:rsidP="009D196B">
      <w:pPr>
        <w:pStyle w:val="ListParagraph"/>
        <w:autoSpaceDE w:val="0"/>
        <w:autoSpaceDN w:val="0"/>
        <w:adjustRightInd w:val="0"/>
        <w:ind w:left="1080"/>
        <w:rPr>
          <w:bCs/>
        </w:rPr>
      </w:pPr>
    </w:p>
    <w:p w14:paraId="2B2EC36D" w14:textId="77777777" w:rsidR="009D196B" w:rsidRDefault="00771E77" w:rsidP="009D196B">
      <w:pPr>
        <w:autoSpaceDE w:val="0"/>
        <w:autoSpaceDN w:val="0"/>
        <w:adjustRightInd w:val="0"/>
        <w:rPr>
          <w:bCs/>
        </w:rPr>
      </w:pPr>
      <w:r w:rsidRPr="0077735F">
        <w:rPr>
          <w:b/>
          <w:bCs/>
        </w:rPr>
        <w:t>Assignment</w:t>
      </w:r>
      <w:r>
        <w:rPr>
          <w:b/>
          <w:bCs/>
        </w:rPr>
        <w:t>s</w:t>
      </w:r>
      <w:r w:rsidRPr="0077735F">
        <w:rPr>
          <w:b/>
          <w:bCs/>
        </w:rPr>
        <w:t xml:space="preserve"> Due: </w:t>
      </w:r>
      <w:r w:rsidR="0079559F">
        <w:rPr>
          <w:b/>
          <w:bCs/>
        </w:rPr>
        <w:t>April, 28, 2017</w:t>
      </w:r>
    </w:p>
    <w:p w14:paraId="52B79274" w14:textId="313DCEAE" w:rsidR="00771E77" w:rsidRPr="009D196B" w:rsidRDefault="00771E77" w:rsidP="009D196B">
      <w:pPr>
        <w:pStyle w:val="ListParagraph"/>
        <w:numPr>
          <w:ilvl w:val="0"/>
          <w:numId w:val="35"/>
        </w:numPr>
        <w:autoSpaceDE w:val="0"/>
        <w:autoSpaceDN w:val="0"/>
        <w:adjustRightInd w:val="0"/>
        <w:rPr>
          <w:bCs/>
        </w:rPr>
      </w:pPr>
      <w:r w:rsidRPr="009D196B">
        <w:rPr>
          <w:bCs/>
        </w:rPr>
        <w:t>Final capstone paper submitted via Canvas.</w:t>
      </w:r>
    </w:p>
    <w:p w14:paraId="7F590336" w14:textId="77777777" w:rsidR="00771E77" w:rsidRDefault="00771E77" w:rsidP="00771E77">
      <w:pPr>
        <w:autoSpaceDE w:val="0"/>
        <w:autoSpaceDN w:val="0"/>
        <w:adjustRightInd w:val="0"/>
        <w:rPr>
          <w:b/>
          <w:bCs/>
        </w:rPr>
      </w:pPr>
    </w:p>
    <w:p w14:paraId="3B029E01" w14:textId="77777777" w:rsidR="002326C2" w:rsidRPr="00097D9A" w:rsidRDefault="002326C2" w:rsidP="002326C2">
      <w:pPr>
        <w:autoSpaceDE w:val="0"/>
        <w:autoSpaceDN w:val="0"/>
        <w:adjustRightInd w:val="0"/>
        <w:rPr>
          <w:bCs/>
        </w:rPr>
      </w:pPr>
    </w:p>
    <w:p w14:paraId="6E7464DA" w14:textId="166603B0" w:rsidR="002326C2" w:rsidRDefault="00C67E93" w:rsidP="002326C2">
      <w:pPr>
        <w:rPr>
          <w:b/>
          <w:bCs/>
          <w:u w:val="single"/>
        </w:rPr>
      </w:pPr>
      <w:r w:rsidRPr="0077735F">
        <w:rPr>
          <w:b/>
          <w:bCs/>
          <w:u w:val="single"/>
        </w:rPr>
        <w:t>Capstone</w:t>
      </w:r>
      <w:r w:rsidR="002326C2" w:rsidRPr="0077735F">
        <w:rPr>
          <w:b/>
          <w:bCs/>
          <w:u w:val="single"/>
        </w:rPr>
        <w:t xml:space="preserve"> Evaluation</w:t>
      </w:r>
      <w:r w:rsidR="003126A2">
        <w:rPr>
          <w:b/>
          <w:bCs/>
          <w:u w:val="single"/>
        </w:rPr>
        <w:t>*</w:t>
      </w:r>
    </w:p>
    <w:p w14:paraId="62A8459C" w14:textId="77777777" w:rsidR="00CF5C59" w:rsidRPr="0077735F" w:rsidRDefault="00CF5C59" w:rsidP="002326C2">
      <w:pPr>
        <w:rPr>
          <w:u w:val="single"/>
        </w:rPr>
      </w:pPr>
    </w:p>
    <w:tbl>
      <w:tblPr>
        <w:tblStyle w:val="TableGrid"/>
        <w:tblW w:w="0" w:type="auto"/>
        <w:tblLook w:val="04A0" w:firstRow="1" w:lastRow="0" w:firstColumn="1" w:lastColumn="0" w:noHBand="0" w:noVBand="1"/>
      </w:tblPr>
      <w:tblGrid>
        <w:gridCol w:w="4963"/>
        <w:gridCol w:w="972"/>
      </w:tblGrid>
      <w:tr w:rsidR="00CF5C59" w:rsidRPr="00CF5C59" w14:paraId="14E3695D" w14:textId="77777777" w:rsidTr="00CF5C59">
        <w:tc>
          <w:tcPr>
            <w:tcW w:w="4963" w:type="dxa"/>
          </w:tcPr>
          <w:p w14:paraId="6BA8E760" w14:textId="42E99507" w:rsidR="00CF5C59" w:rsidRPr="00CF5C59" w:rsidRDefault="00CF5C59" w:rsidP="002326C2">
            <w:pPr>
              <w:rPr>
                <w:b/>
                <w:sz w:val="28"/>
                <w:szCs w:val="28"/>
              </w:rPr>
            </w:pPr>
            <w:r w:rsidRPr="00CF5C59">
              <w:rPr>
                <w:b/>
                <w:sz w:val="28"/>
                <w:szCs w:val="28"/>
              </w:rPr>
              <w:t>Assignment</w:t>
            </w:r>
          </w:p>
        </w:tc>
        <w:tc>
          <w:tcPr>
            <w:tcW w:w="972" w:type="dxa"/>
          </w:tcPr>
          <w:p w14:paraId="49C13A39" w14:textId="59D58AF6" w:rsidR="00CF5C59" w:rsidRPr="00CF5C59" w:rsidRDefault="00CF5C59" w:rsidP="00CF5C59">
            <w:pPr>
              <w:jc w:val="right"/>
              <w:rPr>
                <w:b/>
                <w:sz w:val="28"/>
                <w:szCs w:val="28"/>
              </w:rPr>
            </w:pPr>
            <w:r w:rsidRPr="00CF5C59">
              <w:rPr>
                <w:b/>
                <w:sz w:val="28"/>
                <w:szCs w:val="28"/>
              </w:rPr>
              <w:t>Points</w:t>
            </w:r>
          </w:p>
        </w:tc>
      </w:tr>
      <w:tr w:rsidR="00CF5C59" w14:paraId="7428C8B8" w14:textId="77777777" w:rsidTr="00CF5C59">
        <w:tc>
          <w:tcPr>
            <w:tcW w:w="4963" w:type="dxa"/>
          </w:tcPr>
          <w:p w14:paraId="734DC14A" w14:textId="39C293A3" w:rsidR="00CF5C59" w:rsidRDefault="00CF5C59" w:rsidP="002326C2">
            <w:r>
              <w:t>Final signed capstone proposal</w:t>
            </w:r>
          </w:p>
        </w:tc>
        <w:tc>
          <w:tcPr>
            <w:tcW w:w="972" w:type="dxa"/>
          </w:tcPr>
          <w:p w14:paraId="08FD300B" w14:textId="6B929163" w:rsidR="00CF5C59" w:rsidRDefault="00CF5C59" w:rsidP="00CF5C59">
            <w:pPr>
              <w:jc w:val="right"/>
            </w:pPr>
            <w:r>
              <w:t>50</w:t>
            </w:r>
          </w:p>
        </w:tc>
      </w:tr>
      <w:tr w:rsidR="00CF5C59" w14:paraId="121F90F0" w14:textId="77777777" w:rsidTr="00CF5C59">
        <w:tc>
          <w:tcPr>
            <w:tcW w:w="4963" w:type="dxa"/>
          </w:tcPr>
          <w:p w14:paraId="5BA939EC" w14:textId="1E552B39" w:rsidR="00CF5C59" w:rsidRDefault="00CF5C59" w:rsidP="002326C2">
            <w:r>
              <w:t>Participation</w:t>
            </w:r>
          </w:p>
        </w:tc>
        <w:tc>
          <w:tcPr>
            <w:tcW w:w="972" w:type="dxa"/>
          </w:tcPr>
          <w:p w14:paraId="061FEEFA" w14:textId="5A15F1A9" w:rsidR="00CF5C59" w:rsidRDefault="00CF5C59" w:rsidP="00CF5C59">
            <w:pPr>
              <w:jc w:val="right"/>
            </w:pPr>
            <w:r>
              <w:t>50</w:t>
            </w:r>
          </w:p>
        </w:tc>
      </w:tr>
      <w:tr w:rsidR="00CF5C59" w14:paraId="708E8384" w14:textId="77777777" w:rsidTr="00CF5C59">
        <w:tc>
          <w:tcPr>
            <w:tcW w:w="4963" w:type="dxa"/>
          </w:tcPr>
          <w:p w14:paraId="60080FCB" w14:textId="3C84639C" w:rsidR="00CF5C59" w:rsidRDefault="00CF5C59" w:rsidP="002326C2">
            <w:r>
              <w:t>Abstract</w:t>
            </w:r>
          </w:p>
        </w:tc>
        <w:tc>
          <w:tcPr>
            <w:tcW w:w="972" w:type="dxa"/>
          </w:tcPr>
          <w:p w14:paraId="3052B8F6" w14:textId="4C34099C" w:rsidR="00CF5C59" w:rsidRDefault="00CF5C59" w:rsidP="00CF5C59">
            <w:pPr>
              <w:jc w:val="right"/>
            </w:pPr>
            <w:r>
              <w:t>100</w:t>
            </w:r>
          </w:p>
        </w:tc>
      </w:tr>
      <w:tr w:rsidR="00CF5C59" w14:paraId="5513BBD1" w14:textId="77777777" w:rsidTr="00CF5C59">
        <w:tc>
          <w:tcPr>
            <w:tcW w:w="4963" w:type="dxa"/>
          </w:tcPr>
          <w:p w14:paraId="4FD5E12E" w14:textId="7FCB6CFB" w:rsidR="00CF5C59" w:rsidRDefault="00CF5C59" w:rsidP="002326C2">
            <w:r>
              <w:t>Poster</w:t>
            </w:r>
          </w:p>
        </w:tc>
        <w:tc>
          <w:tcPr>
            <w:tcW w:w="972" w:type="dxa"/>
          </w:tcPr>
          <w:p w14:paraId="5B2C7F12" w14:textId="534857B0" w:rsidR="00CF5C59" w:rsidRDefault="00CF5C59" w:rsidP="00CF5C59">
            <w:pPr>
              <w:jc w:val="right"/>
            </w:pPr>
            <w:r>
              <w:t>200</w:t>
            </w:r>
          </w:p>
        </w:tc>
      </w:tr>
      <w:tr w:rsidR="00CF5C59" w14:paraId="36BE6BCE" w14:textId="77777777" w:rsidTr="00CF5C59">
        <w:tc>
          <w:tcPr>
            <w:tcW w:w="4963" w:type="dxa"/>
          </w:tcPr>
          <w:p w14:paraId="251DE3AA" w14:textId="17C75E1D" w:rsidR="00CF5C59" w:rsidRDefault="00CF5C59" w:rsidP="002326C2">
            <w:r>
              <w:t>Oral presentation</w:t>
            </w:r>
          </w:p>
        </w:tc>
        <w:tc>
          <w:tcPr>
            <w:tcW w:w="972" w:type="dxa"/>
          </w:tcPr>
          <w:p w14:paraId="06B3B1F3" w14:textId="128A61A4" w:rsidR="00CF5C59" w:rsidRDefault="00CF5C59" w:rsidP="00CF5C59">
            <w:pPr>
              <w:jc w:val="right"/>
            </w:pPr>
            <w:r>
              <w:t>200</w:t>
            </w:r>
          </w:p>
        </w:tc>
      </w:tr>
      <w:tr w:rsidR="00CF5C59" w14:paraId="0A2EEF4F" w14:textId="77777777" w:rsidTr="00CF5C59">
        <w:tc>
          <w:tcPr>
            <w:tcW w:w="4963" w:type="dxa"/>
          </w:tcPr>
          <w:p w14:paraId="49CC7B01" w14:textId="724DA1D0" w:rsidR="00CF5C59" w:rsidRDefault="00CF5C59" w:rsidP="002326C2">
            <w:r>
              <w:t>Capstone paper</w:t>
            </w:r>
          </w:p>
        </w:tc>
        <w:tc>
          <w:tcPr>
            <w:tcW w:w="972" w:type="dxa"/>
          </w:tcPr>
          <w:p w14:paraId="4497AF5A" w14:textId="2E4FD162" w:rsidR="00CF5C59" w:rsidRDefault="00CF5C59" w:rsidP="00CF5C59">
            <w:pPr>
              <w:jc w:val="right"/>
            </w:pPr>
            <w:r>
              <w:t>300</w:t>
            </w:r>
          </w:p>
        </w:tc>
      </w:tr>
      <w:tr w:rsidR="00CF5C59" w14:paraId="3D840390" w14:textId="77777777" w:rsidTr="00CF5C59">
        <w:tc>
          <w:tcPr>
            <w:tcW w:w="4963" w:type="dxa"/>
          </w:tcPr>
          <w:p w14:paraId="580EB0CD" w14:textId="34CB15AB" w:rsidR="00CF5C59" w:rsidRDefault="00CF5C59" w:rsidP="002326C2">
            <w:r>
              <w:t>TOTAL</w:t>
            </w:r>
          </w:p>
        </w:tc>
        <w:tc>
          <w:tcPr>
            <w:tcW w:w="972" w:type="dxa"/>
          </w:tcPr>
          <w:p w14:paraId="46A1854F" w14:textId="1C0C3EDE" w:rsidR="00CF5C59" w:rsidRDefault="00CF5C59" w:rsidP="00CF5C59">
            <w:pPr>
              <w:jc w:val="right"/>
            </w:pPr>
            <w:r>
              <w:t>900</w:t>
            </w:r>
          </w:p>
        </w:tc>
      </w:tr>
    </w:tbl>
    <w:p w14:paraId="024DECE5" w14:textId="77777777" w:rsidR="002326C2" w:rsidRDefault="002326C2" w:rsidP="002326C2"/>
    <w:p w14:paraId="17169EFB" w14:textId="6BFFA838" w:rsidR="009E254A" w:rsidRDefault="009E254A" w:rsidP="00CF5C59">
      <w:pPr>
        <w:overflowPunct w:val="0"/>
        <w:autoSpaceDE w:val="0"/>
        <w:autoSpaceDN w:val="0"/>
        <w:adjustRightInd w:val="0"/>
        <w:ind w:left="1080"/>
        <w:jc w:val="right"/>
        <w:textAlignment w:val="baseline"/>
      </w:pPr>
    </w:p>
    <w:p w14:paraId="32CDCAEE" w14:textId="77777777" w:rsidR="009E254A" w:rsidRPr="00100BD7" w:rsidRDefault="009E254A" w:rsidP="009E254A">
      <w:r w:rsidRPr="00100BD7">
        <w:rPr>
          <w:b/>
        </w:rPr>
        <w:t xml:space="preserve">Grading Scale: </w:t>
      </w:r>
      <w:r w:rsidRPr="00100BD7">
        <w:t>Your final grade will be determined by the following scale:</w:t>
      </w:r>
    </w:p>
    <w:p w14:paraId="1BEEE7F3" w14:textId="77777777" w:rsidR="009E254A" w:rsidRPr="00100BD7" w:rsidRDefault="009E254A" w:rsidP="009E254A"/>
    <w:p w14:paraId="374526CD" w14:textId="77777777" w:rsidR="009E254A" w:rsidRPr="00100BD7" w:rsidRDefault="009E254A" w:rsidP="009E254A">
      <w:r w:rsidRPr="00100BD7">
        <w:t>900-810 = A      809 – 720 = B      719 – 630 = C      629 – 540 = D      549 or less = F</w:t>
      </w:r>
    </w:p>
    <w:p w14:paraId="31271671" w14:textId="77777777" w:rsidR="008B6331" w:rsidRDefault="008B6331" w:rsidP="008B6331">
      <w:pPr>
        <w:overflowPunct w:val="0"/>
        <w:autoSpaceDE w:val="0"/>
        <w:autoSpaceDN w:val="0"/>
        <w:adjustRightInd w:val="0"/>
        <w:textAlignment w:val="baseline"/>
      </w:pPr>
    </w:p>
    <w:p w14:paraId="1AC82A83" w14:textId="77777777" w:rsidR="0025752F" w:rsidRPr="0025752F" w:rsidRDefault="0025752F" w:rsidP="008B6331">
      <w:pPr>
        <w:overflowPunct w:val="0"/>
        <w:autoSpaceDE w:val="0"/>
        <w:autoSpaceDN w:val="0"/>
        <w:adjustRightInd w:val="0"/>
        <w:textAlignment w:val="baseline"/>
        <w:rPr>
          <w:b/>
          <w:u w:val="single"/>
        </w:rPr>
      </w:pPr>
      <w:r w:rsidRPr="0025752F">
        <w:rPr>
          <w:b/>
          <w:u w:val="single"/>
        </w:rPr>
        <w:t>Poster Printing Instructions</w:t>
      </w:r>
      <w:r>
        <w:rPr>
          <w:b/>
          <w:u w:val="single"/>
        </w:rPr>
        <w:t xml:space="preserve"> (WE MUST RECEIVE A RECEIPT FROM YOU)</w:t>
      </w:r>
    </w:p>
    <w:p w14:paraId="0C139F3C" w14:textId="77777777" w:rsidR="0025752F" w:rsidRPr="0025752F" w:rsidRDefault="0025752F" w:rsidP="008B6331">
      <w:pPr>
        <w:overflowPunct w:val="0"/>
        <w:autoSpaceDE w:val="0"/>
        <w:autoSpaceDN w:val="0"/>
        <w:adjustRightInd w:val="0"/>
        <w:textAlignment w:val="baseline"/>
      </w:pPr>
      <w:r>
        <w:t xml:space="preserve">CSU MPH capstone posters can be printed in the CSU Morgan Library and will be paid for by our program.  </w:t>
      </w:r>
      <w:r w:rsidR="00372B2B">
        <w:t xml:space="preserve">Do not provide them with payment.  </w:t>
      </w:r>
      <w:r>
        <w:t xml:space="preserve">You must use the poster templates that we provide to you as they are formatted for printing in the library, and </w:t>
      </w:r>
      <w:r w:rsidRPr="0025752F">
        <w:rPr>
          <w:u w:val="single"/>
        </w:rPr>
        <w:t xml:space="preserve">you MUST turn your receipt in to </w:t>
      </w:r>
      <w:r w:rsidR="00205A39">
        <w:rPr>
          <w:u w:val="single"/>
        </w:rPr>
        <w:t>Kelly</w:t>
      </w:r>
      <w:r>
        <w:t xml:space="preserve">.  Take your poster file to the library on a USB drive and the staff at the information desk can print it for you.  You may charge it to 1303050 which is our account number.  If they ask for a department name tell them it’s for the Graduate School.  It only takes about 10-15 minutes to print so you can wait while it prints.  The poster is formatted to fill the paper so you shouldn’t need any additional trimming of the poster.  Each poster costs about $20 so please make sure that you don’t have any errors in your poster before you print it.  You need to receive approval from </w:t>
      </w:r>
      <w:r w:rsidR="00205A39">
        <w:t>Kelly</w:t>
      </w:r>
      <w:r>
        <w:t xml:space="preserve"> should you need to print your poster a second time and we will only cover the cost of a second print for significant errors.</w:t>
      </w:r>
    </w:p>
    <w:p w14:paraId="67D08AC0" w14:textId="1AC7846F" w:rsidR="0025752F" w:rsidRDefault="0025752F" w:rsidP="008B6331">
      <w:pPr>
        <w:overflowPunct w:val="0"/>
        <w:autoSpaceDE w:val="0"/>
        <w:autoSpaceDN w:val="0"/>
        <w:adjustRightInd w:val="0"/>
        <w:textAlignment w:val="baseline"/>
        <w:rPr>
          <w:b/>
        </w:rPr>
      </w:pPr>
    </w:p>
    <w:p w14:paraId="733066CB" w14:textId="124B10C0" w:rsidR="00516AC0" w:rsidRDefault="00516AC0" w:rsidP="008B6331">
      <w:pPr>
        <w:overflowPunct w:val="0"/>
        <w:autoSpaceDE w:val="0"/>
        <w:autoSpaceDN w:val="0"/>
        <w:adjustRightInd w:val="0"/>
        <w:textAlignment w:val="baseline"/>
        <w:rPr>
          <w:b/>
          <w:u w:val="single"/>
        </w:rPr>
      </w:pPr>
      <w:r w:rsidRPr="00516AC0">
        <w:rPr>
          <w:b/>
          <w:u w:val="single"/>
        </w:rPr>
        <w:t>CSPH Honor Code</w:t>
      </w:r>
    </w:p>
    <w:p w14:paraId="042D2408" w14:textId="4175BC74" w:rsidR="00516AC0" w:rsidRPr="00516AC0" w:rsidRDefault="00516AC0" w:rsidP="00516AC0">
      <w:r w:rsidRPr="00516AC0">
        <w:t>Education at the Colorado School of Public Health (CSPH)</w:t>
      </w:r>
      <w:r>
        <w:t xml:space="preserve"> </w:t>
      </w:r>
      <w:r w:rsidRPr="00516AC0">
        <w:t xml:space="preserve">is conducted under the honor </w:t>
      </w:r>
    </w:p>
    <w:p w14:paraId="4FF737F3" w14:textId="4EEDAB37" w:rsidR="00516AC0" w:rsidRPr="00516AC0" w:rsidRDefault="00516AC0" w:rsidP="00516AC0">
      <w:r w:rsidRPr="00516AC0">
        <w:t>system. Matriculation at the CSPH</w:t>
      </w:r>
      <w:r>
        <w:t xml:space="preserve"> </w:t>
      </w:r>
      <w:r w:rsidRPr="00516AC0">
        <w:t xml:space="preserve">implies the acceptance of, and adherence to, the </w:t>
      </w:r>
    </w:p>
    <w:p w14:paraId="25844861" w14:textId="01CC787E" w:rsidR="00516AC0" w:rsidRPr="00516AC0" w:rsidRDefault="00516AC0" w:rsidP="00516AC0">
      <w:r w:rsidRPr="00516AC0">
        <w:t xml:space="preserve">CSPH Student Academic Honor and Conduct Code. All students who have entered </w:t>
      </w:r>
    </w:p>
    <w:p w14:paraId="24CFE570" w14:textId="6F3DBB31" w:rsidR="00516AC0" w:rsidRPr="00516AC0" w:rsidRDefault="00516AC0" w:rsidP="00516AC0">
      <w:r w:rsidRPr="00516AC0">
        <w:t>graduate and health professional</w:t>
      </w:r>
      <w:r>
        <w:t xml:space="preserve"> </w:t>
      </w:r>
      <w:r w:rsidRPr="00516AC0">
        <w:t xml:space="preserve">programs should have developed the qualities of </w:t>
      </w:r>
    </w:p>
    <w:p w14:paraId="14E445C4" w14:textId="7CBD9145" w:rsidR="00516AC0" w:rsidRPr="00516AC0" w:rsidRDefault="00516AC0" w:rsidP="00516AC0">
      <w:r>
        <w:t xml:space="preserve">honesty and integrity, and each </w:t>
      </w:r>
      <w:r w:rsidRPr="00516AC0">
        <w:t xml:space="preserve">student should apply these principles to his or her </w:t>
      </w:r>
    </w:p>
    <w:p w14:paraId="4DC7BD1C" w14:textId="11E2E710" w:rsidR="00516AC0" w:rsidRPr="00516AC0" w:rsidRDefault="00516AC0" w:rsidP="00516AC0">
      <w:r w:rsidRPr="00516AC0">
        <w:t>academic and subsequent professional career. All students</w:t>
      </w:r>
      <w:r>
        <w:t xml:space="preserve"> </w:t>
      </w:r>
      <w:r w:rsidRPr="00516AC0">
        <w:t xml:space="preserve">are expected also to have </w:t>
      </w:r>
    </w:p>
    <w:p w14:paraId="0642E4A8" w14:textId="3301254D" w:rsidR="00516AC0" w:rsidRPr="00516AC0" w:rsidRDefault="00516AC0" w:rsidP="00516AC0">
      <w:r w:rsidRPr="00516AC0">
        <w:t xml:space="preserve">achieved a level of maturity reflected by appropriate conduct at all times. </w:t>
      </w:r>
    </w:p>
    <w:p w14:paraId="02CA6791" w14:textId="1661C257" w:rsidR="00516AC0" w:rsidRPr="00516AC0" w:rsidRDefault="00516AC0" w:rsidP="00516AC0">
      <w:r w:rsidRPr="00516AC0">
        <w:t xml:space="preserve">Although it is not possible to list every situation that violates the CSPH Student Academic </w:t>
      </w:r>
    </w:p>
    <w:p w14:paraId="07FBC015" w14:textId="4CA1FB4B" w:rsidR="00516AC0" w:rsidRPr="00516AC0" w:rsidRDefault="00516AC0" w:rsidP="00516AC0">
      <w:r w:rsidRPr="00516AC0">
        <w:t xml:space="preserve">Honor and Conduct Code, the following examples provide a frame of reference. </w:t>
      </w:r>
    </w:p>
    <w:p w14:paraId="64CE5403" w14:textId="750D2EAD" w:rsidR="00516AC0" w:rsidRPr="00516AC0" w:rsidRDefault="00516AC0" w:rsidP="008B6331">
      <w:pPr>
        <w:overflowPunct w:val="0"/>
        <w:autoSpaceDE w:val="0"/>
        <w:autoSpaceDN w:val="0"/>
        <w:adjustRightInd w:val="0"/>
        <w:textAlignment w:val="baseline"/>
      </w:pPr>
    </w:p>
    <w:p w14:paraId="4667CC4E" w14:textId="7A71E67B" w:rsidR="005960E6" w:rsidRDefault="00616A43" w:rsidP="008B6331">
      <w:pPr>
        <w:overflowPunct w:val="0"/>
        <w:autoSpaceDE w:val="0"/>
        <w:autoSpaceDN w:val="0"/>
        <w:adjustRightInd w:val="0"/>
        <w:textAlignment w:val="baseline"/>
        <w:rPr>
          <w:u w:val="single"/>
        </w:rPr>
      </w:pPr>
      <w:hyperlink r:id="rId9" w:history="1">
        <w:r w:rsidR="00516AC0" w:rsidRPr="00BB1660">
          <w:rPr>
            <w:rStyle w:val="Hyperlink"/>
          </w:rPr>
          <w:t>http://www.ucdenver.edu/academics/colleges/PublicHealth/resourcesfor/currentstudents/academics/Documents/PoliciesHandbooks/CSPH_Honor_Code.pdf</w:t>
        </w:r>
      </w:hyperlink>
    </w:p>
    <w:p w14:paraId="563C20F8" w14:textId="77777777" w:rsidR="00516AC0" w:rsidRDefault="00516AC0" w:rsidP="005960E6">
      <w:pPr>
        <w:rPr>
          <w:b/>
          <w:u w:val="single"/>
        </w:rPr>
      </w:pPr>
    </w:p>
    <w:p w14:paraId="7B3114AB" w14:textId="77777777" w:rsidR="00E06E70" w:rsidRDefault="00E06E70" w:rsidP="005960E6">
      <w:pPr>
        <w:rPr>
          <w:b/>
          <w:u w:val="single"/>
        </w:rPr>
      </w:pPr>
    </w:p>
    <w:p w14:paraId="17159D09" w14:textId="4898A642" w:rsidR="005960E6" w:rsidRPr="008D6EAD" w:rsidRDefault="005960E6" w:rsidP="005960E6">
      <w:pPr>
        <w:rPr>
          <w:b/>
          <w:u w:val="single"/>
        </w:rPr>
      </w:pPr>
      <w:r w:rsidRPr="008D6EAD">
        <w:rPr>
          <w:b/>
          <w:u w:val="single"/>
        </w:rPr>
        <w:t>CSU Honor Code &amp; Academic Integrity</w:t>
      </w:r>
      <w:r>
        <w:rPr>
          <w:b/>
          <w:u w:val="single"/>
        </w:rPr>
        <w:t>:</w:t>
      </w:r>
    </w:p>
    <w:p w14:paraId="4087C88C" w14:textId="77777777" w:rsidR="005960E6" w:rsidRPr="00FE5B4C" w:rsidRDefault="005960E6" w:rsidP="005960E6">
      <w:r w:rsidRPr="00FE5B4C">
        <w:t xml:space="preserve">This course will adhere to the CSU Academic Integrity Policy as found in the </w:t>
      </w:r>
      <w:hyperlink r:id="rId10" w:tgtFrame="_blank" w:history="1">
        <w:r w:rsidRPr="00FE5B4C">
          <w:rPr>
            <w:rStyle w:val="Hyperlink"/>
          </w:rPr>
          <w:t>General Catalog - 1.6, pages 7-9</w:t>
        </w:r>
      </w:hyperlink>
      <w:r w:rsidRPr="00FE5B4C">
        <w:t xml:space="preserve"> </w:t>
      </w:r>
      <w:r w:rsidRPr="00FE5B4C">
        <w:rPr>
          <w:noProof/>
        </w:rPr>
        <w:drawing>
          <wp:inline distT="0" distB="0" distL="0" distR="0" wp14:anchorId="3EAFAF6F" wp14:editId="74EA02B9">
            <wp:extent cx="114300" cy="104775"/>
            <wp:effectExtent l="0" t="0" r="0" b="9525"/>
            <wp:docPr id="1" name="Picture 1" descr="Off-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Site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FE5B4C">
        <w:t xml:space="preserve">and the </w:t>
      </w:r>
      <w:hyperlink r:id="rId12" w:tgtFrame="_blank" w:history="1">
        <w:r w:rsidRPr="00FE5B4C">
          <w:rPr>
            <w:rStyle w:val="Hyperlink"/>
          </w:rPr>
          <w:t>Student Conduct Code</w:t>
        </w:r>
      </w:hyperlink>
      <w:r w:rsidRPr="00FE5B4C">
        <w:t xml:space="preserve"> </w:t>
      </w:r>
      <w:r w:rsidRPr="00FE5B4C">
        <w:rPr>
          <w:noProof/>
        </w:rPr>
        <w:drawing>
          <wp:inline distT="0" distB="0" distL="0" distR="0" wp14:anchorId="50776566" wp14:editId="0F79CD01">
            <wp:extent cx="114300" cy="104775"/>
            <wp:effectExtent l="0" t="0" r="0" b="9525"/>
            <wp:docPr id="2" name="Picture 2" descr="Off-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Site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FE5B4C">
        <w:t>. At a minimum, violations will result in a grading penalty in this course and a report to the Office of Conflict Resolution and Student Conduct Services.</w:t>
      </w:r>
    </w:p>
    <w:p w14:paraId="342569BE" w14:textId="77777777" w:rsidR="005960E6" w:rsidRDefault="005960E6" w:rsidP="005960E6"/>
    <w:p w14:paraId="1A56716C" w14:textId="77777777" w:rsidR="005960E6" w:rsidRDefault="005960E6" w:rsidP="005960E6">
      <w:r>
        <w:t>We take academic integrity seriously. At minimum, academic integrity means that no one will use another's work as their own. The CSU writing center defines plagiarism this way:</w:t>
      </w:r>
    </w:p>
    <w:p w14:paraId="0149F615" w14:textId="77777777" w:rsidR="005960E6" w:rsidRDefault="005960E6" w:rsidP="005960E6"/>
    <w:p w14:paraId="0D723FCD" w14:textId="77777777" w:rsidR="005960E6" w:rsidRPr="005A7586" w:rsidRDefault="005960E6" w:rsidP="005960E6">
      <w:pPr>
        <w:rPr>
          <w:i/>
        </w:rPr>
      </w:pPr>
      <w:r w:rsidRPr="005A7586">
        <w:rPr>
          <w:i/>
        </w:rPr>
        <w:t>Plagiarism is the unauthorized or unacknowledged use of another person's academic or scholarly work. Done on purpose, it is cheating. Done accidentally, it is no less serious. Regardless of how it occurs, plagiarism is a theft of intellectual property and a violation of an ironclad rule demanding "credit be given where credit is due.</w:t>
      </w:r>
    </w:p>
    <w:p w14:paraId="7306497A" w14:textId="77777777" w:rsidR="005960E6" w:rsidRDefault="005960E6" w:rsidP="005960E6"/>
    <w:p w14:paraId="533DC6E4" w14:textId="77777777" w:rsidR="005960E6" w:rsidRDefault="005960E6" w:rsidP="005960E6">
      <w:r>
        <w:t xml:space="preserve">Source: (Writing Guides: Understanding Plagiarism. </w:t>
      </w:r>
      <w:hyperlink r:id="rId13" w:history="1">
        <w:r w:rsidRPr="00BB691F">
          <w:rPr>
            <w:rStyle w:val="Hyperlink"/>
          </w:rPr>
          <w:t>http://writing.colostate.edu/guides/researchsources/understandingplagiarism/plagiarismoverview.cfm</w:t>
        </w:r>
      </w:hyperlink>
      <w:r>
        <w:t xml:space="preserve">.  Accessed, January 15, 2009) </w:t>
      </w:r>
    </w:p>
    <w:p w14:paraId="0403FAEA" w14:textId="77777777" w:rsidR="005960E6" w:rsidRDefault="005960E6" w:rsidP="005960E6"/>
    <w:p w14:paraId="27BD8D92" w14:textId="77777777" w:rsidR="005960E6" w:rsidRDefault="005960E6" w:rsidP="005960E6">
      <w:r>
        <w:t xml:space="preserve">If you plagiarize in your work you could lose credit for the plagiarized work, fail the assignment, or fail the course. Plagiarism could result in expulsion from the university. Each instance of plagiarism, classroom cheating, and other types of academic dishonesty will be addressed according to the principles published in the CSU General Catalog (see, </w:t>
      </w:r>
      <w:hyperlink r:id="rId14" w:history="1">
        <w:r w:rsidRPr="00BB691F">
          <w:rPr>
            <w:rStyle w:val="Hyperlink"/>
          </w:rPr>
          <w:t>http://www.catalog.colostate.edu/FrontPDF/1.6POLICIES1112f.pdf</w:t>
        </w:r>
      </w:hyperlink>
      <w:r>
        <w:t>).</w:t>
      </w:r>
    </w:p>
    <w:p w14:paraId="2DECD41C" w14:textId="77777777" w:rsidR="005960E6" w:rsidRDefault="005960E6" w:rsidP="005960E6"/>
    <w:p w14:paraId="7192073E" w14:textId="77777777" w:rsidR="005960E6" w:rsidRDefault="005960E6" w:rsidP="005960E6">
      <w:r>
        <w:t xml:space="preserve">Of course, academic integrity means more than just avoiding plagiarism. It also involves doing your own reading and studying. It includes regular class attendance, careful consideration of all class materials, and engagement with the class and your fellow students. Academic integrity lies at the core of our common goal: to create an intellectually honest and rigorous community. Because academic integrity, and the personal and social integrity of which academic integrity is an integral part, is so central to our mission as students, teachers, scholars, and citizens, we will ask to you sign the CSU Honor Pledge as part of completing all of our major assignments. While you will not be required to sign the honor pledge, we will ask each of you to write and sign the following statement on your papers and exams:  </w:t>
      </w:r>
      <w:r w:rsidRPr="005A7586">
        <w:rPr>
          <w:b/>
        </w:rPr>
        <w:t>"I have not given, received, or used any unauthorized assistance."</w:t>
      </w:r>
    </w:p>
    <w:p w14:paraId="0A2CC3E5" w14:textId="77777777" w:rsidR="005960E6" w:rsidRDefault="005960E6" w:rsidP="005960E6"/>
    <w:p w14:paraId="7263F118" w14:textId="77777777" w:rsidR="005960E6" w:rsidRDefault="005960E6" w:rsidP="005960E6"/>
    <w:p w14:paraId="7F251BCD" w14:textId="77777777" w:rsidR="005960E6" w:rsidRPr="008D6EAD" w:rsidRDefault="005960E6" w:rsidP="005960E6">
      <w:pPr>
        <w:rPr>
          <w:b/>
          <w:u w:val="single"/>
        </w:rPr>
      </w:pPr>
      <w:r w:rsidRPr="008D6EAD">
        <w:rPr>
          <w:b/>
          <w:u w:val="single"/>
        </w:rPr>
        <w:t>CSPH Academic Conduct</w:t>
      </w:r>
      <w:r>
        <w:rPr>
          <w:b/>
          <w:u w:val="single"/>
        </w:rPr>
        <w:t>:</w:t>
      </w:r>
    </w:p>
    <w:p w14:paraId="4DA891DD" w14:textId="77777777" w:rsidR="005960E6" w:rsidRDefault="005960E6" w:rsidP="005960E6"/>
    <w:p w14:paraId="56F0B801" w14:textId="77777777" w:rsidR="005960E6" w:rsidRPr="008D6EAD" w:rsidRDefault="005960E6" w:rsidP="005960E6">
      <w:pPr>
        <w:rPr>
          <w:bCs/>
          <w:i/>
        </w:rPr>
      </w:pPr>
      <w:r w:rsidRPr="008D6EAD">
        <w:rPr>
          <w:bCs/>
          <w:i/>
        </w:rPr>
        <w:t xml:space="preserve">Academic Conduct Policy: </w:t>
      </w:r>
    </w:p>
    <w:p w14:paraId="6BCFEDB4" w14:textId="77777777" w:rsidR="005960E6" w:rsidRPr="000C6322" w:rsidRDefault="005960E6" w:rsidP="005960E6">
      <w:r w:rsidRPr="000C6322">
        <w:t xml:space="preserve">All students are expected to abide by the Honor Code of the Colorado School of Public Health.  Unless otherwise instructed, all of your work in this course should represent completely independent work.  Students are expected to familiarize themselves with the Student Honor Code that can be found at </w:t>
      </w:r>
      <w:hyperlink r:id="rId15" w:tooltip="blocked::http://www.cudenver.edu/Academics/Colleges/PublicHealth/students/StudentAffairs/StudentResources/Pages/index.aspx" w:history="1">
        <w:r w:rsidRPr="000C6322">
          <w:rPr>
            <w:rStyle w:val="Hyperlink"/>
          </w:rPr>
          <w:t>http://www.cudenver.edu/Academics/Colleges/PublicHealth/students/StudentAffairs/StudentResources/Pages/index.aspx</w:t>
        </w:r>
      </w:hyperlink>
      <w:r w:rsidRPr="000C6322">
        <w:t xml:space="preserve"> or the Student Resources Section of the CSPH website.  Any student found to have committed acts of misconduct (including, but not limited to cheating, plagiarism, misconduct of research, breach of confidentiality, or illegal or unlawful acts) will be subject to the procedures outlined in the CSPH Honor Code.  </w:t>
      </w:r>
    </w:p>
    <w:p w14:paraId="22DF0F73" w14:textId="77777777" w:rsidR="0092093B" w:rsidRDefault="0092093B" w:rsidP="005960E6"/>
    <w:p w14:paraId="62606865" w14:textId="77777777" w:rsidR="0092093B" w:rsidRDefault="0092093B" w:rsidP="005960E6"/>
    <w:p w14:paraId="2791DEAF" w14:textId="5B57F23A" w:rsidR="005960E6" w:rsidRPr="008D6EAD" w:rsidRDefault="005960E6" w:rsidP="005960E6">
      <w:pPr>
        <w:rPr>
          <w:b/>
          <w:u w:val="single"/>
        </w:rPr>
      </w:pPr>
      <w:r w:rsidRPr="008D6EAD">
        <w:rPr>
          <w:b/>
          <w:u w:val="single"/>
        </w:rPr>
        <w:t>Disability Policy</w:t>
      </w:r>
      <w:r>
        <w:rPr>
          <w:b/>
          <w:u w:val="single"/>
        </w:rPr>
        <w:t>:</w:t>
      </w:r>
    </w:p>
    <w:p w14:paraId="221899F2" w14:textId="77777777" w:rsidR="005960E6" w:rsidRDefault="005960E6" w:rsidP="005960E6"/>
    <w:p w14:paraId="24D69F80" w14:textId="77777777" w:rsidR="005960E6" w:rsidRPr="008D6EAD" w:rsidRDefault="005960E6" w:rsidP="005960E6">
      <w:pPr>
        <w:rPr>
          <w:i/>
        </w:rPr>
      </w:pPr>
      <w:r w:rsidRPr="008D6EAD">
        <w:rPr>
          <w:i/>
        </w:rPr>
        <w:t>Accommodations:</w:t>
      </w:r>
    </w:p>
    <w:p w14:paraId="58B1A905" w14:textId="77777777" w:rsidR="005960E6" w:rsidRDefault="005960E6" w:rsidP="005960E6">
      <w:r>
        <w:t>Section 504 of the Rehabilitation Act of 1973 and the Americans with Disabilities Act of 1990 requires Colorado State University to provide academic adjustments or accommodations for students with documented disabilities.  Students seeking academic adjustment or accommodations must self-identify with the office of Resources for Disabled Students (RDS).  You may call for an appointment at:  491-6385 or stop in at 100 General Services Building.  After meeting with ORDS staff, and based on their recommendations, students are encouraged to meet with their instructors to discuss their needs, and if applicable, any lab safety concerns related to their disabilities.</w:t>
      </w:r>
    </w:p>
    <w:p w14:paraId="32AE1582" w14:textId="77777777" w:rsidR="005960E6" w:rsidRPr="00DB6D2F" w:rsidRDefault="005960E6" w:rsidP="005960E6">
      <w:pPr>
        <w:overflowPunct w:val="0"/>
        <w:autoSpaceDE w:val="0"/>
        <w:autoSpaceDN w:val="0"/>
        <w:adjustRightInd w:val="0"/>
        <w:textAlignment w:val="baseline"/>
      </w:pPr>
    </w:p>
    <w:p w14:paraId="5B7BFD42" w14:textId="77777777" w:rsidR="005960E6" w:rsidRPr="00DB6D2F" w:rsidRDefault="005960E6" w:rsidP="008B6331">
      <w:pPr>
        <w:overflowPunct w:val="0"/>
        <w:autoSpaceDE w:val="0"/>
        <w:autoSpaceDN w:val="0"/>
        <w:adjustRightInd w:val="0"/>
        <w:textAlignment w:val="baseline"/>
      </w:pPr>
    </w:p>
    <w:sectPr w:rsidR="005960E6" w:rsidRPr="00DB6D2F" w:rsidSect="00E06E70">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1424" w14:textId="77777777" w:rsidR="00785A6A" w:rsidRDefault="00785A6A">
      <w:r>
        <w:separator/>
      </w:r>
    </w:p>
  </w:endnote>
  <w:endnote w:type="continuationSeparator" w:id="0">
    <w:p w14:paraId="5C11B811" w14:textId="77777777" w:rsidR="00785A6A" w:rsidRDefault="00785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EF0E" w14:textId="77777777" w:rsidR="00785A6A" w:rsidRDefault="00785A6A" w:rsidP="002326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B7D044" w14:textId="77777777" w:rsidR="00785A6A" w:rsidRDefault="00785A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701DE" w14:textId="02A35B28" w:rsidR="00785A6A" w:rsidRDefault="00785A6A" w:rsidP="002326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6A43">
      <w:rPr>
        <w:rStyle w:val="PageNumber"/>
        <w:noProof/>
      </w:rPr>
      <w:t>1</w:t>
    </w:r>
    <w:r>
      <w:rPr>
        <w:rStyle w:val="PageNumber"/>
      </w:rPr>
      <w:fldChar w:fldCharType="end"/>
    </w:r>
  </w:p>
  <w:p w14:paraId="15DF7D37" w14:textId="77777777" w:rsidR="00785A6A" w:rsidRDefault="00785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E9673" w14:textId="77777777" w:rsidR="00785A6A" w:rsidRDefault="00785A6A">
      <w:r>
        <w:separator/>
      </w:r>
    </w:p>
  </w:footnote>
  <w:footnote w:type="continuationSeparator" w:id="0">
    <w:p w14:paraId="2897B65E" w14:textId="77777777" w:rsidR="00785A6A" w:rsidRDefault="00785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tabs>
          <w:tab w:val="num" w:pos="720"/>
        </w:tabs>
        <w:ind w:left="720" w:hanging="720"/>
      </w:pPr>
      <w:rPr>
        <w:rFonts w:ascii="Times New Roman" w:hAnsi="Times New Roman"/>
        <w:sz w:val="22"/>
      </w:rPr>
    </w:lvl>
    <w:lvl w:ilvl="1">
      <w:start w:val="1"/>
      <w:numFmt w:val="decimal"/>
      <w:lvlText w:val="%2"/>
      <w:lvlJc w:val="left"/>
    </w:lvl>
    <w:lvl w:ilvl="2">
      <w:start w:val="1"/>
      <w:numFmt w:val="decimal"/>
      <w:lvlText w:val="%3."/>
      <w:lvlJc w:val="left"/>
      <w:pPr>
        <w:tabs>
          <w:tab w:val="num" w:pos="2880"/>
        </w:tabs>
        <w:ind w:left="8640" w:hanging="6480"/>
      </w:pPr>
      <w:rPr>
        <w:rFonts w:ascii="Times New Roman" w:hAnsi="Times New Roman"/>
        <w:sz w:val="22"/>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7"/>
    <w:multiLevelType w:val="multilevel"/>
    <w:tmpl w:val="00000000"/>
    <w:lvl w:ilvl="0">
      <w:start w:val="1"/>
      <w:numFmt w:val="decimal"/>
      <w:pStyle w:val="Level1"/>
      <w:lvlText w:val="%1."/>
      <w:lvlJc w:val="left"/>
      <w:pPr>
        <w:tabs>
          <w:tab w:val="num" w:pos="720"/>
        </w:tabs>
        <w:ind w:left="720" w:hanging="720"/>
      </w:pPr>
    </w:lvl>
    <w:lvl w:ilvl="1">
      <w:start w:val="1"/>
      <w:numFmt w:val="decimal"/>
      <w:pStyle w:val="Level2"/>
      <w:lvlText w:val="%2."/>
      <w:lvlJc w:val="left"/>
      <w:pPr>
        <w:tabs>
          <w:tab w:val="num" w:pos="1440"/>
        </w:tabs>
        <w:ind w:left="1440" w:hanging="720"/>
      </w:pPr>
    </w:lvl>
    <w:lvl w:ilvl="2">
      <w:start w:val="1"/>
      <w:numFmt w:val="decimal"/>
      <w:pStyle w:val="Level3"/>
      <w:lvlText w:val="%3."/>
      <w:lvlJc w:val="left"/>
      <w:pPr>
        <w:tabs>
          <w:tab w:val="num" w:pos="2160"/>
        </w:tabs>
        <w:ind w:left="2160" w:hanging="720"/>
      </w:p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41846C3"/>
    <w:multiLevelType w:val="singleLevel"/>
    <w:tmpl w:val="B5D66EEA"/>
    <w:lvl w:ilvl="0">
      <w:start w:val="1"/>
      <w:numFmt w:val="decimal"/>
      <w:lvlText w:val="%1. "/>
      <w:legacy w:legacy="1" w:legacySpace="0" w:legacyIndent="360"/>
      <w:lvlJc w:val="left"/>
      <w:pPr>
        <w:ind w:left="1035" w:hanging="360"/>
      </w:pPr>
      <w:rPr>
        <w:rFonts w:ascii="Times New Roman" w:hAnsi="Times New Roman" w:cs="Times New Roman" w:hint="default"/>
        <w:b w:val="0"/>
        <w:i w:val="0"/>
        <w:sz w:val="24"/>
        <w:u w:val="none"/>
      </w:rPr>
    </w:lvl>
  </w:abstractNum>
  <w:abstractNum w:abstractNumId="3" w15:restartNumberingAfterBreak="0">
    <w:nsid w:val="078478DB"/>
    <w:multiLevelType w:val="hybridMultilevel"/>
    <w:tmpl w:val="9796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1012"/>
    <w:multiLevelType w:val="hybridMultilevel"/>
    <w:tmpl w:val="2E0AA284"/>
    <w:lvl w:ilvl="0" w:tplc="2A0462A0">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5" w15:restartNumberingAfterBreak="0">
    <w:nsid w:val="0FC51F33"/>
    <w:multiLevelType w:val="hybridMultilevel"/>
    <w:tmpl w:val="2428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B0C56"/>
    <w:multiLevelType w:val="hybridMultilevel"/>
    <w:tmpl w:val="4C92FFF8"/>
    <w:lvl w:ilvl="0" w:tplc="5962998E">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16697CD2"/>
    <w:multiLevelType w:val="hybridMultilevel"/>
    <w:tmpl w:val="D37CE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06031"/>
    <w:multiLevelType w:val="hybridMultilevel"/>
    <w:tmpl w:val="00B80F06"/>
    <w:lvl w:ilvl="0" w:tplc="C43012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401A93"/>
    <w:multiLevelType w:val="hybridMultilevel"/>
    <w:tmpl w:val="91CA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1463D0"/>
    <w:multiLevelType w:val="hybridMultilevel"/>
    <w:tmpl w:val="6772E782"/>
    <w:lvl w:ilvl="0" w:tplc="DC58A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8963BE"/>
    <w:multiLevelType w:val="singleLevel"/>
    <w:tmpl w:val="7A4058E8"/>
    <w:lvl w:ilvl="0">
      <w:start w:val="2"/>
      <w:numFmt w:val="decimal"/>
      <w:lvlText w:val="%1. "/>
      <w:legacy w:legacy="1" w:legacySpace="0" w:legacyIndent="360"/>
      <w:lvlJc w:val="left"/>
      <w:pPr>
        <w:ind w:left="2520" w:hanging="360"/>
      </w:pPr>
      <w:rPr>
        <w:rFonts w:ascii="Times New Roman" w:hAnsi="Times New Roman" w:cs="Times New Roman" w:hint="default"/>
        <w:b w:val="0"/>
        <w:i w:val="0"/>
        <w:sz w:val="24"/>
      </w:rPr>
    </w:lvl>
  </w:abstractNum>
  <w:abstractNum w:abstractNumId="12" w15:restartNumberingAfterBreak="0">
    <w:nsid w:val="21377C69"/>
    <w:multiLevelType w:val="hybridMultilevel"/>
    <w:tmpl w:val="1F127F2C"/>
    <w:lvl w:ilvl="0" w:tplc="4D34373A">
      <w:start w:val="1"/>
      <w:numFmt w:val="decimal"/>
      <w:lvlText w:val="%1."/>
      <w:lvlJc w:val="left"/>
      <w:pPr>
        <w:tabs>
          <w:tab w:val="num" w:pos="288"/>
        </w:tabs>
        <w:ind w:left="288" w:hanging="288"/>
      </w:pPr>
      <w:rPr>
        <w:rFonts w:hint="default"/>
      </w:rPr>
    </w:lvl>
    <w:lvl w:ilvl="1" w:tplc="FC54B29C">
      <w:start w:val="1"/>
      <w:numFmt w:val="lowerLetter"/>
      <w:lvlText w:val="%2."/>
      <w:lvlJc w:val="left"/>
      <w:pPr>
        <w:tabs>
          <w:tab w:val="num" w:pos="1440"/>
        </w:tabs>
        <w:ind w:left="1440" w:hanging="360"/>
      </w:pPr>
    </w:lvl>
    <w:lvl w:ilvl="2" w:tplc="93B4F6F4">
      <w:start w:val="1"/>
      <w:numFmt w:val="lowerRoman"/>
      <w:lvlText w:val="%3."/>
      <w:lvlJc w:val="right"/>
      <w:pPr>
        <w:tabs>
          <w:tab w:val="num" w:pos="2160"/>
        </w:tabs>
        <w:ind w:left="2160" w:hanging="180"/>
      </w:pPr>
    </w:lvl>
    <w:lvl w:ilvl="3" w:tplc="AB30DADC" w:tentative="1">
      <w:start w:val="1"/>
      <w:numFmt w:val="decimal"/>
      <w:lvlText w:val="%4."/>
      <w:lvlJc w:val="left"/>
      <w:pPr>
        <w:tabs>
          <w:tab w:val="num" w:pos="2880"/>
        </w:tabs>
        <w:ind w:left="2880" w:hanging="360"/>
      </w:pPr>
    </w:lvl>
    <w:lvl w:ilvl="4" w:tplc="D7EAC1E0" w:tentative="1">
      <w:start w:val="1"/>
      <w:numFmt w:val="lowerLetter"/>
      <w:lvlText w:val="%5."/>
      <w:lvlJc w:val="left"/>
      <w:pPr>
        <w:tabs>
          <w:tab w:val="num" w:pos="3600"/>
        </w:tabs>
        <w:ind w:left="3600" w:hanging="360"/>
      </w:pPr>
    </w:lvl>
    <w:lvl w:ilvl="5" w:tplc="2E20C782" w:tentative="1">
      <w:start w:val="1"/>
      <w:numFmt w:val="lowerRoman"/>
      <w:lvlText w:val="%6."/>
      <w:lvlJc w:val="right"/>
      <w:pPr>
        <w:tabs>
          <w:tab w:val="num" w:pos="4320"/>
        </w:tabs>
        <w:ind w:left="4320" w:hanging="180"/>
      </w:pPr>
    </w:lvl>
    <w:lvl w:ilvl="6" w:tplc="600E544E" w:tentative="1">
      <w:start w:val="1"/>
      <w:numFmt w:val="decimal"/>
      <w:lvlText w:val="%7."/>
      <w:lvlJc w:val="left"/>
      <w:pPr>
        <w:tabs>
          <w:tab w:val="num" w:pos="5040"/>
        </w:tabs>
        <w:ind w:left="5040" w:hanging="360"/>
      </w:pPr>
    </w:lvl>
    <w:lvl w:ilvl="7" w:tplc="C64E5830" w:tentative="1">
      <w:start w:val="1"/>
      <w:numFmt w:val="lowerLetter"/>
      <w:lvlText w:val="%8."/>
      <w:lvlJc w:val="left"/>
      <w:pPr>
        <w:tabs>
          <w:tab w:val="num" w:pos="5760"/>
        </w:tabs>
        <w:ind w:left="5760" w:hanging="360"/>
      </w:pPr>
    </w:lvl>
    <w:lvl w:ilvl="8" w:tplc="B94C445C" w:tentative="1">
      <w:start w:val="1"/>
      <w:numFmt w:val="lowerRoman"/>
      <w:lvlText w:val="%9."/>
      <w:lvlJc w:val="right"/>
      <w:pPr>
        <w:tabs>
          <w:tab w:val="num" w:pos="6480"/>
        </w:tabs>
        <w:ind w:left="6480" w:hanging="180"/>
      </w:pPr>
    </w:lvl>
  </w:abstractNum>
  <w:abstractNum w:abstractNumId="13" w15:restartNumberingAfterBreak="0">
    <w:nsid w:val="269A0DE0"/>
    <w:multiLevelType w:val="hybridMultilevel"/>
    <w:tmpl w:val="182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236A9"/>
    <w:multiLevelType w:val="singleLevel"/>
    <w:tmpl w:val="6F766554"/>
    <w:lvl w:ilvl="0">
      <w:start w:val="5"/>
      <w:numFmt w:val="decimal"/>
      <w:lvlText w:val="%1. "/>
      <w:legacy w:legacy="1" w:legacySpace="0" w:legacyIndent="360"/>
      <w:lvlJc w:val="left"/>
      <w:pPr>
        <w:ind w:left="2520" w:hanging="360"/>
      </w:pPr>
      <w:rPr>
        <w:rFonts w:ascii="Times New Roman" w:hAnsi="Times New Roman" w:cs="Times New Roman" w:hint="default"/>
        <w:b w:val="0"/>
        <w:i w:val="0"/>
        <w:sz w:val="24"/>
      </w:rPr>
    </w:lvl>
  </w:abstractNum>
  <w:abstractNum w:abstractNumId="15" w15:restartNumberingAfterBreak="0">
    <w:nsid w:val="2E286BFC"/>
    <w:multiLevelType w:val="multilevel"/>
    <w:tmpl w:val="57A24404"/>
    <w:lvl w:ilvl="0">
      <w:start w:val="1"/>
      <w:numFmt w:val="bullet"/>
      <w:lvlText w:val=""/>
      <w:lvlJc w:val="left"/>
      <w:pPr>
        <w:tabs>
          <w:tab w:val="num" w:pos="360"/>
        </w:tabs>
        <w:ind w:left="576" w:hanging="216"/>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031191"/>
    <w:multiLevelType w:val="multilevel"/>
    <w:tmpl w:val="04B2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341CD"/>
    <w:multiLevelType w:val="hybridMultilevel"/>
    <w:tmpl w:val="4C34FD3C"/>
    <w:lvl w:ilvl="0" w:tplc="D570A8AA">
      <w:start w:val="1"/>
      <w:numFmt w:val="bullet"/>
      <w:lvlText w:val=""/>
      <w:lvlJc w:val="left"/>
      <w:pPr>
        <w:tabs>
          <w:tab w:val="num" w:pos="720"/>
        </w:tabs>
        <w:ind w:left="720" w:hanging="360"/>
      </w:pPr>
      <w:rPr>
        <w:rFonts w:ascii="Symbol" w:hAnsi="Symbol" w:hint="default"/>
      </w:rPr>
    </w:lvl>
    <w:lvl w:ilvl="1" w:tplc="15108466" w:tentative="1">
      <w:start w:val="1"/>
      <w:numFmt w:val="bullet"/>
      <w:lvlText w:val="o"/>
      <w:lvlJc w:val="left"/>
      <w:pPr>
        <w:tabs>
          <w:tab w:val="num" w:pos="1440"/>
        </w:tabs>
        <w:ind w:left="1440" w:hanging="360"/>
      </w:pPr>
      <w:rPr>
        <w:rFonts w:ascii="Courier New" w:hAnsi="Courier New" w:cs="Symbol" w:hint="default"/>
      </w:rPr>
    </w:lvl>
    <w:lvl w:ilvl="2" w:tplc="C04CBB2A" w:tentative="1">
      <w:start w:val="1"/>
      <w:numFmt w:val="bullet"/>
      <w:lvlText w:val=""/>
      <w:lvlJc w:val="left"/>
      <w:pPr>
        <w:tabs>
          <w:tab w:val="num" w:pos="2160"/>
        </w:tabs>
        <w:ind w:left="2160" w:hanging="360"/>
      </w:pPr>
      <w:rPr>
        <w:rFonts w:ascii="Wingdings" w:hAnsi="Wingdings" w:hint="default"/>
      </w:rPr>
    </w:lvl>
    <w:lvl w:ilvl="3" w:tplc="AF18B8F6" w:tentative="1">
      <w:start w:val="1"/>
      <w:numFmt w:val="bullet"/>
      <w:lvlText w:val=""/>
      <w:lvlJc w:val="left"/>
      <w:pPr>
        <w:tabs>
          <w:tab w:val="num" w:pos="2880"/>
        </w:tabs>
        <w:ind w:left="2880" w:hanging="360"/>
      </w:pPr>
      <w:rPr>
        <w:rFonts w:ascii="Symbol" w:hAnsi="Symbol" w:hint="default"/>
      </w:rPr>
    </w:lvl>
    <w:lvl w:ilvl="4" w:tplc="613CBAAE" w:tentative="1">
      <w:start w:val="1"/>
      <w:numFmt w:val="bullet"/>
      <w:lvlText w:val="o"/>
      <w:lvlJc w:val="left"/>
      <w:pPr>
        <w:tabs>
          <w:tab w:val="num" w:pos="3600"/>
        </w:tabs>
        <w:ind w:left="3600" w:hanging="360"/>
      </w:pPr>
      <w:rPr>
        <w:rFonts w:ascii="Courier New" w:hAnsi="Courier New" w:cs="Symbol" w:hint="default"/>
      </w:rPr>
    </w:lvl>
    <w:lvl w:ilvl="5" w:tplc="5BC88492" w:tentative="1">
      <w:start w:val="1"/>
      <w:numFmt w:val="bullet"/>
      <w:lvlText w:val=""/>
      <w:lvlJc w:val="left"/>
      <w:pPr>
        <w:tabs>
          <w:tab w:val="num" w:pos="4320"/>
        </w:tabs>
        <w:ind w:left="4320" w:hanging="360"/>
      </w:pPr>
      <w:rPr>
        <w:rFonts w:ascii="Wingdings" w:hAnsi="Wingdings" w:hint="default"/>
      </w:rPr>
    </w:lvl>
    <w:lvl w:ilvl="6" w:tplc="4E7C6836" w:tentative="1">
      <w:start w:val="1"/>
      <w:numFmt w:val="bullet"/>
      <w:lvlText w:val=""/>
      <w:lvlJc w:val="left"/>
      <w:pPr>
        <w:tabs>
          <w:tab w:val="num" w:pos="5040"/>
        </w:tabs>
        <w:ind w:left="5040" w:hanging="360"/>
      </w:pPr>
      <w:rPr>
        <w:rFonts w:ascii="Symbol" w:hAnsi="Symbol" w:hint="default"/>
      </w:rPr>
    </w:lvl>
    <w:lvl w:ilvl="7" w:tplc="53D44D40" w:tentative="1">
      <w:start w:val="1"/>
      <w:numFmt w:val="bullet"/>
      <w:lvlText w:val="o"/>
      <w:lvlJc w:val="left"/>
      <w:pPr>
        <w:tabs>
          <w:tab w:val="num" w:pos="5760"/>
        </w:tabs>
        <w:ind w:left="5760" w:hanging="360"/>
      </w:pPr>
      <w:rPr>
        <w:rFonts w:ascii="Courier New" w:hAnsi="Courier New" w:cs="Symbol" w:hint="default"/>
      </w:rPr>
    </w:lvl>
    <w:lvl w:ilvl="8" w:tplc="F4BEA7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86297"/>
    <w:multiLevelType w:val="hybridMultilevel"/>
    <w:tmpl w:val="AEE8A5F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22DDA"/>
    <w:multiLevelType w:val="hybridMultilevel"/>
    <w:tmpl w:val="A28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FFE"/>
    <w:multiLevelType w:val="multilevel"/>
    <w:tmpl w:val="380A61F4"/>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B8A58D8"/>
    <w:multiLevelType w:val="multilevel"/>
    <w:tmpl w:val="881290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B27EB7"/>
    <w:multiLevelType w:val="hybridMultilevel"/>
    <w:tmpl w:val="035E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A11EE"/>
    <w:multiLevelType w:val="hybridMultilevel"/>
    <w:tmpl w:val="88129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BF1A50"/>
    <w:multiLevelType w:val="hybridMultilevel"/>
    <w:tmpl w:val="6F12A598"/>
    <w:lvl w:ilvl="0" w:tplc="B708587E">
      <w:start w:val="1"/>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5" w15:restartNumberingAfterBreak="0">
    <w:nsid w:val="4D0E5CB4"/>
    <w:multiLevelType w:val="hybridMultilevel"/>
    <w:tmpl w:val="7F1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01DF"/>
    <w:multiLevelType w:val="hybridMultilevel"/>
    <w:tmpl w:val="F4169FDA"/>
    <w:lvl w:ilvl="0" w:tplc="1E7615FE">
      <w:start w:val="1"/>
      <w:numFmt w:val="decimal"/>
      <w:lvlText w:val="%1."/>
      <w:lvlJc w:val="left"/>
      <w:pPr>
        <w:tabs>
          <w:tab w:val="num" w:pos="977"/>
        </w:tabs>
        <w:ind w:left="1049" w:hanging="504"/>
      </w:pPr>
      <w:rPr>
        <w:rFonts w:hint="default"/>
        <w:b w:val="0"/>
      </w:rPr>
    </w:lvl>
    <w:lvl w:ilvl="1" w:tplc="04090019" w:tentative="1">
      <w:start w:val="1"/>
      <w:numFmt w:val="lowerLetter"/>
      <w:lvlText w:val="%2."/>
      <w:lvlJc w:val="left"/>
      <w:pPr>
        <w:tabs>
          <w:tab w:val="num" w:pos="1049"/>
        </w:tabs>
        <w:ind w:left="1049" w:hanging="360"/>
      </w:pPr>
    </w:lvl>
    <w:lvl w:ilvl="2" w:tplc="0409001B" w:tentative="1">
      <w:start w:val="1"/>
      <w:numFmt w:val="lowerRoman"/>
      <w:lvlText w:val="%3."/>
      <w:lvlJc w:val="right"/>
      <w:pPr>
        <w:tabs>
          <w:tab w:val="num" w:pos="1769"/>
        </w:tabs>
        <w:ind w:left="1769" w:hanging="180"/>
      </w:pPr>
    </w:lvl>
    <w:lvl w:ilvl="3" w:tplc="0409000F" w:tentative="1">
      <w:start w:val="1"/>
      <w:numFmt w:val="decimal"/>
      <w:lvlText w:val="%4."/>
      <w:lvlJc w:val="left"/>
      <w:pPr>
        <w:tabs>
          <w:tab w:val="num" w:pos="2489"/>
        </w:tabs>
        <w:ind w:left="2489" w:hanging="360"/>
      </w:pPr>
    </w:lvl>
    <w:lvl w:ilvl="4" w:tplc="04090019" w:tentative="1">
      <w:start w:val="1"/>
      <w:numFmt w:val="lowerLetter"/>
      <w:lvlText w:val="%5."/>
      <w:lvlJc w:val="left"/>
      <w:pPr>
        <w:tabs>
          <w:tab w:val="num" w:pos="3209"/>
        </w:tabs>
        <w:ind w:left="3209" w:hanging="360"/>
      </w:pPr>
    </w:lvl>
    <w:lvl w:ilvl="5" w:tplc="0409001B" w:tentative="1">
      <w:start w:val="1"/>
      <w:numFmt w:val="lowerRoman"/>
      <w:lvlText w:val="%6."/>
      <w:lvlJc w:val="right"/>
      <w:pPr>
        <w:tabs>
          <w:tab w:val="num" w:pos="3929"/>
        </w:tabs>
        <w:ind w:left="3929" w:hanging="180"/>
      </w:pPr>
    </w:lvl>
    <w:lvl w:ilvl="6" w:tplc="0409000F" w:tentative="1">
      <w:start w:val="1"/>
      <w:numFmt w:val="decimal"/>
      <w:lvlText w:val="%7."/>
      <w:lvlJc w:val="left"/>
      <w:pPr>
        <w:tabs>
          <w:tab w:val="num" w:pos="4649"/>
        </w:tabs>
        <w:ind w:left="4649" w:hanging="360"/>
      </w:pPr>
    </w:lvl>
    <w:lvl w:ilvl="7" w:tplc="04090019" w:tentative="1">
      <w:start w:val="1"/>
      <w:numFmt w:val="lowerLetter"/>
      <w:lvlText w:val="%8."/>
      <w:lvlJc w:val="left"/>
      <w:pPr>
        <w:tabs>
          <w:tab w:val="num" w:pos="5369"/>
        </w:tabs>
        <w:ind w:left="5369" w:hanging="360"/>
      </w:pPr>
    </w:lvl>
    <w:lvl w:ilvl="8" w:tplc="0409001B" w:tentative="1">
      <w:start w:val="1"/>
      <w:numFmt w:val="lowerRoman"/>
      <w:lvlText w:val="%9."/>
      <w:lvlJc w:val="right"/>
      <w:pPr>
        <w:tabs>
          <w:tab w:val="num" w:pos="6089"/>
        </w:tabs>
        <w:ind w:left="6089" w:hanging="180"/>
      </w:pPr>
    </w:lvl>
  </w:abstractNum>
  <w:abstractNum w:abstractNumId="27" w15:restartNumberingAfterBreak="0">
    <w:nsid w:val="670D281A"/>
    <w:multiLevelType w:val="hybridMultilevel"/>
    <w:tmpl w:val="81CCDB20"/>
    <w:lvl w:ilvl="0" w:tplc="04090001">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8" w15:restartNumberingAfterBreak="0">
    <w:nsid w:val="68391B23"/>
    <w:multiLevelType w:val="hybridMultilevel"/>
    <w:tmpl w:val="A9303AC4"/>
    <w:lvl w:ilvl="0" w:tplc="3326AC4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2368FD"/>
    <w:multiLevelType w:val="singleLevel"/>
    <w:tmpl w:val="E71CA43E"/>
    <w:lvl w:ilvl="0">
      <w:start w:val="1"/>
      <w:numFmt w:val="decimal"/>
      <w:lvlText w:val="%1."/>
      <w:lvlJc w:val="left"/>
      <w:pPr>
        <w:tabs>
          <w:tab w:val="num" w:pos="1542"/>
        </w:tabs>
        <w:ind w:left="1614" w:hanging="504"/>
      </w:pPr>
      <w:rPr>
        <w:rFonts w:hint="default"/>
        <w:b w:val="0"/>
        <w:i w:val="0"/>
        <w:sz w:val="24"/>
        <w:u w:val="none"/>
      </w:rPr>
    </w:lvl>
  </w:abstractNum>
  <w:abstractNum w:abstractNumId="30" w15:restartNumberingAfterBreak="0">
    <w:nsid w:val="761C6422"/>
    <w:multiLevelType w:val="hybridMultilevel"/>
    <w:tmpl w:val="57A24404"/>
    <w:lvl w:ilvl="0" w:tplc="04090001">
      <w:start w:val="1"/>
      <w:numFmt w:val="bullet"/>
      <w:lvlText w:val=""/>
      <w:lvlJc w:val="left"/>
      <w:pPr>
        <w:tabs>
          <w:tab w:val="num" w:pos="360"/>
        </w:tabs>
        <w:ind w:left="57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C100C"/>
    <w:multiLevelType w:val="hybridMultilevel"/>
    <w:tmpl w:val="9C3E6BC6"/>
    <w:lvl w:ilvl="0" w:tplc="B5D66EEA">
      <w:start w:val="1"/>
      <w:numFmt w:val="decimal"/>
      <w:lvlText w:val="%1. "/>
      <w:legacy w:legacy="1" w:legacySpace="0" w:legacyIndent="360"/>
      <w:lvlJc w:val="left"/>
      <w:pPr>
        <w:ind w:left="1035" w:hanging="360"/>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272F0B"/>
    <w:multiLevelType w:val="hybridMultilevel"/>
    <w:tmpl w:val="3ED49AF8"/>
    <w:lvl w:ilvl="0" w:tplc="A8A2EE6A">
      <w:start w:val="1"/>
      <w:numFmt w:val="bullet"/>
      <w:lvlText w:val=""/>
      <w:lvlJc w:val="left"/>
      <w:pPr>
        <w:tabs>
          <w:tab w:val="num" w:pos="360"/>
        </w:tabs>
        <w:ind w:left="576" w:hanging="216"/>
      </w:pPr>
      <w:rPr>
        <w:rFonts w:ascii="Symbol" w:hAnsi="Symbol" w:hint="default"/>
      </w:rPr>
    </w:lvl>
    <w:lvl w:ilvl="1" w:tplc="C05C38BE">
      <w:start w:val="1"/>
      <w:numFmt w:val="bullet"/>
      <w:lvlText w:val=""/>
      <w:lvlJc w:val="left"/>
      <w:pPr>
        <w:tabs>
          <w:tab w:val="num" w:pos="1296"/>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154728"/>
    <w:multiLevelType w:val="hybridMultilevel"/>
    <w:tmpl w:val="0630DD8A"/>
    <w:lvl w:ilvl="0" w:tplc="C430122A">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CB71AD"/>
    <w:multiLevelType w:val="hybridMultilevel"/>
    <w:tmpl w:val="8C5AFCF2"/>
    <w:lvl w:ilvl="0" w:tplc="7D406EBC">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2"/>
  </w:num>
  <w:num w:numId="2">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lvlOverride w:ilvl="0">
      <w:startOverride w:val="1"/>
      <w:lvl w:ilvl="0">
        <w:start w:val="1"/>
        <w:numFmt w:val="decimal"/>
        <w:pStyle w:val="Level1"/>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6"/>
  </w:num>
  <w:num w:numId="5">
    <w:abstractNumId w:val="27"/>
  </w:num>
  <w:num w:numId="6">
    <w:abstractNumId w:val="17"/>
  </w:num>
  <w:num w:numId="7">
    <w:abstractNumId w:val="23"/>
  </w:num>
  <w:num w:numId="8">
    <w:abstractNumId w:val="28"/>
  </w:num>
  <w:num w:numId="9">
    <w:abstractNumId w:val="30"/>
  </w:num>
  <w:num w:numId="10">
    <w:abstractNumId w:val="15"/>
  </w:num>
  <w:num w:numId="11">
    <w:abstractNumId w:val="32"/>
  </w:num>
  <w:num w:numId="12">
    <w:abstractNumId w:val="11"/>
  </w:num>
  <w:num w:numId="13">
    <w:abstractNumId w:val="14"/>
  </w:num>
  <w:num w:numId="14">
    <w:abstractNumId w:val="2"/>
  </w:num>
  <w:num w:numId="15">
    <w:abstractNumId w:val="29"/>
  </w:num>
  <w:num w:numId="16">
    <w:abstractNumId w:val="4"/>
  </w:num>
  <w:num w:numId="17">
    <w:abstractNumId w:val="24"/>
  </w:num>
  <w:num w:numId="18">
    <w:abstractNumId w:val="18"/>
  </w:num>
  <w:num w:numId="19">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21"/>
  </w:num>
  <w:num w:numId="21">
    <w:abstractNumId w:val="10"/>
  </w:num>
  <w:num w:numId="22">
    <w:abstractNumId w:val="33"/>
  </w:num>
  <w:num w:numId="23">
    <w:abstractNumId w:val="20"/>
  </w:num>
  <w:num w:numId="24">
    <w:abstractNumId w:val="8"/>
  </w:num>
  <w:num w:numId="25">
    <w:abstractNumId w:val="34"/>
  </w:num>
  <w:num w:numId="26">
    <w:abstractNumId w:val="26"/>
  </w:num>
  <w:num w:numId="27">
    <w:abstractNumId w:val="31"/>
  </w:num>
  <w:num w:numId="28">
    <w:abstractNumId w:val="7"/>
  </w:num>
  <w:num w:numId="29">
    <w:abstractNumId w:val="13"/>
  </w:num>
  <w:num w:numId="30">
    <w:abstractNumId w:val="19"/>
  </w:num>
  <w:num w:numId="31">
    <w:abstractNumId w:val="5"/>
  </w:num>
  <w:num w:numId="32">
    <w:abstractNumId w:val="3"/>
  </w:num>
  <w:num w:numId="33">
    <w:abstractNumId w:val="22"/>
  </w:num>
  <w:num w:numId="34">
    <w:abstractNumId w:val="2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97"/>
    <w:rsid w:val="0000160E"/>
    <w:rsid w:val="00011B87"/>
    <w:rsid w:val="00015EC0"/>
    <w:rsid w:val="000A0DC7"/>
    <w:rsid w:val="000A1C03"/>
    <w:rsid w:val="000A2986"/>
    <w:rsid w:val="000B12A4"/>
    <w:rsid w:val="00134C24"/>
    <w:rsid w:val="00147C47"/>
    <w:rsid w:val="001532B9"/>
    <w:rsid w:val="0016068C"/>
    <w:rsid w:val="00173973"/>
    <w:rsid w:val="001D78F9"/>
    <w:rsid w:val="00202F09"/>
    <w:rsid w:val="00205A39"/>
    <w:rsid w:val="00205C6E"/>
    <w:rsid w:val="00210AC5"/>
    <w:rsid w:val="00211AD9"/>
    <w:rsid w:val="002213A2"/>
    <w:rsid w:val="002326C2"/>
    <w:rsid w:val="0025752F"/>
    <w:rsid w:val="0026637C"/>
    <w:rsid w:val="002724BE"/>
    <w:rsid w:val="0027721E"/>
    <w:rsid w:val="002A6942"/>
    <w:rsid w:val="002C122E"/>
    <w:rsid w:val="002D3900"/>
    <w:rsid w:val="002E24A2"/>
    <w:rsid w:val="00300FC2"/>
    <w:rsid w:val="003126A2"/>
    <w:rsid w:val="003243DC"/>
    <w:rsid w:val="00326F73"/>
    <w:rsid w:val="003561B8"/>
    <w:rsid w:val="00372B2B"/>
    <w:rsid w:val="003822A6"/>
    <w:rsid w:val="0039248C"/>
    <w:rsid w:val="003D2BA0"/>
    <w:rsid w:val="003E234D"/>
    <w:rsid w:val="00414AFE"/>
    <w:rsid w:val="004562AC"/>
    <w:rsid w:val="00457638"/>
    <w:rsid w:val="00467CDA"/>
    <w:rsid w:val="004851CA"/>
    <w:rsid w:val="004960FC"/>
    <w:rsid w:val="004A581E"/>
    <w:rsid w:val="004C6E39"/>
    <w:rsid w:val="004F7DEE"/>
    <w:rsid w:val="00502AA4"/>
    <w:rsid w:val="00502D4A"/>
    <w:rsid w:val="00503D38"/>
    <w:rsid w:val="00516AC0"/>
    <w:rsid w:val="005249A7"/>
    <w:rsid w:val="0057282A"/>
    <w:rsid w:val="00587224"/>
    <w:rsid w:val="005960E6"/>
    <w:rsid w:val="005A4E73"/>
    <w:rsid w:val="005D7C1A"/>
    <w:rsid w:val="005E1939"/>
    <w:rsid w:val="005F00EC"/>
    <w:rsid w:val="00615601"/>
    <w:rsid w:val="00616A43"/>
    <w:rsid w:val="0065010F"/>
    <w:rsid w:val="00682E37"/>
    <w:rsid w:val="006B59B2"/>
    <w:rsid w:val="007113F7"/>
    <w:rsid w:val="007166FC"/>
    <w:rsid w:val="00726797"/>
    <w:rsid w:val="00736B14"/>
    <w:rsid w:val="00743DFB"/>
    <w:rsid w:val="00771E77"/>
    <w:rsid w:val="0077735F"/>
    <w:rsid w:val="00785A6A"/>
    <w:rsid w:val="0079559F"/>
    <w:rsid w:val="007E3FC6"/>
    <w:rsid w:val="007E5A67"/>
    <w:rsid w:val="00824605"/>
    <w:rsid w:val="00853E2B"/>
    <w:rsid w:val="00855721"/>
    <w:rsid w:val="0085785E"/>
    <w:rsid w:val="008A3602"/>
    <w:rsid w:val="008B1E00"/>
    <w:rsid w:val="008B6331"/>
    <w:rsid w:val="008C015E"/>
    <w:rsid w:val="00900CA7"/>
    <w:rsid w:val="00910DBD"/>
    <w:rsid w:val="00914BD0"/>
    <w:rsid w:val="0092093B"/>
    <w:rsid w:val="0092522C"/>
    <w:rsid w:val="00937514"/>
    <w:rsid w:val="009418FF"/>
    <w:rsid w:val="009918A8"/>
    <w:rsid w:val="009C76A5"/>
    <w:rsid w:val="009D196B"/>
    <w:rsid w:val="009E254A"/>
    <w:rsid w:val="00A45BFC"/>
    <w:rsid w:val="00A67267"/>
    <w:rsid w:val="00A67794"/>
    <w:rsid w:val="00A76035"/>
    <w:rsid w:val="00A77FE1"/>
    <w:rsid w:val="00AA68CE"/>
    <w:rsid w:val="00AC02D8"/>
    <w:rsid w:val="00AC1869"/>
    <w:rsid w:val="00AD3947"/>
    <w:rsid w:val="00AF4355"/>
    <w:rsid w:val="00B33D85"/>
    <w:rsid w:val="00B60662"/>
    <w:rsid w:val="00B7056F"/>
    <w:rsid w:val="00B839FB"/>
    <w:rsid w:val="00B96203"/>
    <w:rsid w:val="00BB200E"/>
    <w:rsid w:val="00BD0735"/>
    <w:rsid w:val="00C22D38"/>
    <w:rsid w:val="00C256CE"/>
    <w:rsid w:val="00C336E6"/>
    <w:rsid w:val="00C47351"/>
    <w:rsid w:val="00C5680C"/>
    <w:rsid w:val="00C6646A"/>
    <w:rsid w:val="00C67E93"/>
    <w:rsid w:val="00CD4D5E"/>
    <w:rsid w:val="00CF5C59"/>
    <w:rsid w:val="00D25D1A"/>
    <w:rsid w:val="00D3147A"/>
    <w:rsid w:val="00DB28C4"/>
    <w:rsid w:val="00DB6D2F"/>
    <w:rsid w:val="00DE33B7"/>
    <w:rsid w:val="00E03F8B"/>
    <w:rsid w:val="00E066BC"/>
    <w:rsid w:val="00E06E70"/>
    <w:rsid w:val="00E07CE3"/>
    <w:rsid w:val="00E1325B"/>
    <w:rsid w:val="00E204E0"/>
    <w:rsid w:val="00E24EB0"/>
    <w:rsid w:val="00E53B4E"/>
    <w:rsid w:val="00E72B15"/>
    <w:rsid w:val="00E83954"/>
    <w:rsid w:val="00E87468"/>
    <w:rsid w:val="00EC28A9"/>
    <w:rsid w:val="00F00503"/>
    <w:rsid w:val="00F35EC7"/>
    <w:rsid w:val="00F4783B"/>
    <w:rsid w:val="00F77E31"/>
    <w:rsid w:val="00F834E1"/>
    <w:rsid w:val="00F855BE"/>
    <w:rsid w:val="00F925CB"/>
    <w:rsid w:val="00FC0523"/>
    <w:rsid w:val="00FC79FC"/>
    <w:rsid w:val="00F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AC44F"/>
  <w15:docId w15:val="{15225F41-62D0-48F0-96CB-C6AB58D8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3B11EE"/>
    <w:pPr>
      <w:widowControl w:val="0"/>
      <w:numPr>
        <w:numId w:val="3"/>
      </w:numPr>
      <w:ind w:left="720" w:hanging="720"/>
      <w:outlineLvl w:val="0"/>
    </w:pPr>
    <w:rPr>
      <w:rFonts w:ascii="Courier" w:hAnsi="Courier"/>
      <w:snapToGrid w:val="0"/>
      <w:szCs w:val="20"/>
    </w:rPr>
  </w:style>
  <w:style w:type="paragraph" w:customStyle="1" w:styleId="Level3">
    <w:name w:val="Level 3"/>
    <w:basedOn w:val="Normal"/>
    <w:rsid w:val="003B11EE"/>
    <w:pPr>
      <w:widowControl w:val="0"/>
      <w:numPr>
        <w:ilvl w:val="2"/>
        <w:numId w:val="3"/>
      </w:numPr>
      <w:ind w:left="2160" w:hanging="720"/>
      <w:outlineLvl w:val="2"/>
    </w:pPr>
    <w:rPr>
      <w:rFonts w:ascii="Courier" w:hAnsi="Courier"/>
      <w:snapToGrid w:val="0"/>
      <w:szCs w:val="20"/>
    </w:rPr>
  </w:style>
  <w:style w:type="paragraph" w:customStyle="1" w:styleId="Level2">
    <w:name w:val="Level 2"/>
    <w:basedOn w:val="Normal"/>
    <w:rsid w:val="003B11EE"/>
    <w:pPr>
      <w:widowControl w:val="0"/>
      <w:numPr>
        <w:ilvl w:val="1"/>
        <w:numId w:val="3"/>
      </w:numPr>
      <w:ind w:left="1440" w:hanging="720"/>
      <w:outlineLvl w:val="1"/>
    </w:pPr>
    <w:rPr>
      <w:rFonts w:ascii="Courier" w:hAnsi="Courier"/>
      <w:snapToGrid w:val="0"/>
      <w:szCs w:val="20"/>
    </w:rPr>
  </w:style>
  <w:style w:type="paragraph" w:styleId="BodyTextIndent">
    <w:name w:val="Body Text Indent"/>
    <w:basedOn w:val="Normal"/>
    <w:rsid w:val="003B11EE"/>
    <w:pPr>
      <w:widowControl w:val="0"/>
      <w:tabs>
        <w:tab w:val="left" w:pos="-1440"/>
      </w:tabs>
      <w:ind w:left="720" w:hanging="720"/>
    </w:pPr>
    <w:rPr>
      <w:b/>
      <w:snapToGrid w:val="0"/>
      <w:sz w:val="22"/>
      <w:szCs w:val="20"/>
    </w:rPr>
  </w:style>
  <w:style w:type="character" w:styleId="Hyperlink">
    <w:name w:val="Hyperlink"/>
    <w:basedOn w:val="DefaultParagraphFont"/>
    <w:rsid w:val="00336318"/>
    <w:rPr>
      <w:color w:val="0000FF"/>
      <w:u w:val="single"/>
    </w:rPr>
  </w:style>
  <w:style w:type="paragraph" w:styleId="NormalWeb">
    <w:name w:val="Normal (Web)"/>
    <w:basedOn w:val="Normal"/>
    <w:rsid w:val="00886F69"/>
    <w:pPr>
      <w:spacing w:before="100" w:beforeAutospacing="1" w:after="100" w:afterAutospacing="1"/>
    </w:pPr>
  </w:style>
  <w:style w:type="paragraph" w:styleId="Footer">
    <w:name w:val="footer"/>
    <w:basedOn w:val="Normal"/>
    <w:rsid w:val="00434379"/>
    <w:pPr>
      <w:tabs>
        <w:tab w:val="center" w:pos="4320"/>
        <w:tab w:val="right" w:pos="8640"/>
      </w:tabs>
    </w:pPr>
  </w:style>
  <w:style w:type="character" w:styleId="PageNumber">
    <w:name w:val="page number"/>
    <w:basedOn w:val="DefaultParagraphFont"/>
    <w:rsid w:val="00434379"/>
  </w:style>
  <w:style w:type="character" w:styleId="FollowedHyperlink">
    <w:name w:val="FollowedHyperlink"/>
    <w:basedOn w:val="DefaultParagraphFont"/>
    <w:rsid w:val="00E1325B"/>
    <w:rPr>
      <w:color w:val="800080"/>
      <w:u w:val="single"/>
    </w:rPr>
  </w:style>
  <w:style w:type="paragraph" w:styleId="BalloonText">
    <w:name w:val="Balloon Text"/>
    <w:basedOn w:val="Normal"/>
    <w:link w:val="BalloonTextChar"/>
    <w:uiPriority w:val="99"/>
    <w:semiHidden/>
    <w:unhideWhenUsed/>
    <w:rsid w:val="001532B9"/>
    <w:rPr>
      <w:rFonts w:ascii="Tahoma" w:hAnsi="Tahoma" w:cs="Tahoma"/>
      <w:sz w:val="16"/>
      <w:szCs w:val="16"/>
    </w:rPr>
  </w:style>
  <w:style w:type="character" w:customStyle="1" w:styleId="BalloonTextChar">
    <w:name w:val="Balloon Text Char"/>
    <w:basedOn w:val="DefaultParagraphFont"/>
    <w:link w:val="BalloonText"/>
    <w:uiPriority w:val="99"/>
    <w:semiHidden/>
    <w:rsid w:val="001532B9"/>
    <w:rPr>
      <w:rFonts w:ascii="Tahoma" w:hAnsi="Tahoma" w:cs="Tahoma"/>
      <w:sz w:val="16"/>
      <w:szCs w:val="16"/>
    </w:rPr>
  </w:style>
  <w:style w:type="paragraph" w:styleId="ListParagraph">
    <w:name w:val="List Paragraph"/>
    <w:basedOn w:val="Normal"/>
    <w:uiPriority w:val="34"/>
    <w:qFormat/>
    <w:rsid w:val="005249A7"/>
    <w:pPr>
      <w:ind w:left="720"/>
      <w:contextualSpacing/>
    </w:pPr>
  </w:style>
  <w:style w:type="character" w:styleId="CommentReference">
    <w:name w:val="annotation reference"/>
    <w:basedOn w:val="DefaultParagraphFont"/>
    <w:uiPriority w:val="99"/>
    <w:semiHidden/>
    <w:unhideWhenUsed/>
    <w:rsid w:val="00FC0523"/>
    <w:rPr>
      <w:sz w:val="16"/>
      <w:szCs w:val="16"/>
    </w:rPr>
  </w:style>
  <w:style w:type="paragraph" w:styleId="CommentText">
    <w:name w:val="annotation text"/>
    <w:basedOn w:val="Normal"/>
    <w:link w:val="CommentTextChar"/>
    <w:uiPriority w:val="99"/>
    <w:semiHidden/>
    <w:unhideWhenUsed/>
    <w:rsid w:val="00FC0523"/>
    <w:rPr>
      <w:sz w:val="20"/>
      <w:szCs w:val="20"/>
    </w:rPr>
  </w:style>
  <w:style w:type="character" w:customStyle="1" w:styleId="CommentTextChar">
    <w:name w:val="Comment Text Char"/>
    <w:basedOn w:val="DefaultParagraphFont"/>
    <w:link w:val="CommentText"/>
    <w:uiPriority w:val="99"/>
    <w:semiHidden/>
    <w:rsid w:val="00FC0523"/>
  </w:style>
  <w:style w:type="paragraph" w:styleId="CommentSubject">
    <w:name w:val="annotation subject"/>
    <w:basedOn w:val="CommentText"/>
    <w:next w:val="CommentText"/>
    <w:link w:val="CommentSubjectChar"/>
    <w:uiPriority w:val="99"/>
    <w:semiHidden/>
    <w:unhideWhenUsed/>
    <w:rsid w:val="00FC0523"/>
    <w:rPr>
      <w:b/>
      <w:bCs/>
    </w:rPr>
  </w:style>
  <w:style w:type="character" w:customStyle="1" w:styleId="CommentSubjectChar">
    <w:name w:val="Comment Subject Char"/>
    <w:basedOn w:val="CommentTextChar"/>
    <w:link w:val="CommentSubject"/>
    <w:uiPriority w:val="99"/>
    <w:semiHidden/>
    <w:rsid w:val="00FC0523"/>
    <w:rPr>
      <w:b/>
      <w:bCs/>
    </w:rPr>
  </w:style>
  <w:style w:type="table" w:styleId="TableGrid">
    <w:name w:val="Table Grid"/>
    <w:basedOn w:val="TableNormal"/>
    <w:uiPriority w:val="59"/>
    <w:rsid w:val="00CF5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05920">
      <w:bodyDiv w:val="1"/>
      <w:marLeft w:val="0"/>
      <w:marRight w:val="0"/>
      <w:marTop w:val="0"/>
      <w:marBottom w:val="0"/>
      <w:divBdr>
        <w:top w:val="none" w:sz="0" w:space="0" w:color="auto"/>
        <w:left w:val="none" w:sz="0" w:space="0" w:color="auto"/>
        <w:bottom w:val="none" w:sz="0" w:space="0" w:color="auto"/>
        <w:right w:val="none" w:sz="0" w:space="0" w:color="auto"/>
      </w:divBdr>
      <w:divsChild>
        <w:div w:id="1062171134">
          <w:marLeft w:val="0"/>
          <w:marRight w:val="0"/>
          <w:marTop w:val="0"/>
          <w:marBottom w:val="0"/>
          <w:divBdr>
            <w:top w:val="none" w:sz="0" w:space="0" w:color="auto"/>
            <w:left w:val="none" w:sz="0" w:space="0" w:color="auto"/>
            <w:bottom w:val="none" w:sz="0" w:space="0" w:color="auto"/>
            <w:right w:val="none" w:sz="0" w:space="0" w:color="auto"/>
          </w:divBdr>
        </w:div>
        <w:div w:id="1407650063">
          <w:marLeft w:val="0"/>
          <w:marRight w:val="0"/>
          <w:marTop w:val="0"/>
          <w:marBottom w:val="0"/>
          <w:divBdr>
            <w:top w:val="none" w:sz="0" w:space="0" w:color="auto"/>
            <w:left w:val="none" w:sz="0" w:space="0" w:color="auto"/>
            <w:bottom w:val="none" w:sz="0" w:space="0" w:color="auto"/>
            <w:right w:val="none" w:sz="0" w:space="0" w:color="auto"/>
          </w:divBdr>
        </w:div>
        <w:div w:id="118426272">
          <w:marLeft w:val="0"/>
          <w:marRight w:val="0"/>
          <w:marTop w:val="0"/>
          <w:marBottom w:val="0"/>
          <w:divBdr>
            <w:top w:val="none" w:sz="0" w:space="0" w:color="auto"/>
            <w:left w:val="none" w:sz="0" w:space="0" w:color="auto"/>
            <w:bottom w:val="none" w:sz="0" w:space="0" w:color="auto"/>
            <w:right w:val="none" w:sz="0" w:space="0" w:color="auto"/>
          </w:divBdr>
        </w:div>
        <w:div w:id="359554867">
          <w:marLeft w:val="0"/>
          <w:marRight w:val="0"/>
          <w:marTop w:val="0"/>
          <w:marBottom w:val="0"/>
          <w:divBdr>
            <w:top w:val="none" w:sz="0" w:space="0" w:color="auto"/>
            <w:left w:val="none" w:sz="0" w:space="0" w:color="auto"/>
            <w:bottom w:val="none" w:sz="0" w:space="0" w:color="auto"/>
            <w:right w:val="none" w:sz="0" w:space="0" w:color="auto"/>
          </w:divBdr>
        </w:div>
        <w:div w:id="1180269687">
          <w:marLeft w:val="0"/>
          <w:marRight w:val="0"/>
          <w:marTop w:val="0"/>
          <w:marBottom w:val="0"/>
          <w:divBdr>
            <w:top w:val="none" w:sz="0" w:space="0" w:color="auto"/>
            <w:left w:val="none" w:sz="0" w:space="0" w:color="auto"/>
            <w:bottom w:val="none" w:sz="0" w:space="0" w:color="auto"/>
            <w:right w:val="none" w:sz="0" w:space="0" w:color="auto"/>
          </w:divBdr>
        </w:div>
        <w:div w:id="480730102">
          <w:marLeft w:val="0"/>
          <w:marRight w:val="0"/>
          <w:marTop w:val="0"/>
          <w:marBottom w:val="0"/>
          <w:divBdr>
            <w:top w:val="none" w:sz="0" w:space="0" w:color="auto"/>
            <w:left w:val="none" w:sz="0" w:space="0" w:color="auto"/>
            <w:bottom w:val="none" w:sz="0" w:space="0" w:color="auto"/>
            <w:right w:val="none" w:sz="0" w:space="0" w:color="auto"/>
          </w:divBdr>
        </w:div>
        <w:div w:id="461580196">
          <w:marLeft w:val="0"/>
          <w:marRight w:val="0"/>
          <w:marTop w:val="0"/>
          <w:marBottom w:val="0"/>
          <w:divBdr>
            <w:top w:val="none" w:sz="0" w:space="0" w:color="auto"/>
            <w:left w:val="none" w:sz="0" w:space="0" w:color="auto"/>
            <w:bottom w:val="none" w:sz="0" w:space="0" w:color="auto"/>
            <w:right w:val="none" w:sz="0" w:space="0" w:color="auto"/>
          </w:divBdr>
        </w:div>
        <w:div w:id="1155031506">
          <w:marLeft w:val="0"/>
          <w:marRight w:val="0"/>
          <w:marTop w:val="0"/>
          <w:marBottom w:val="0"/>
          <w:divBdr>
            <w:top w:val="none" w:sz="0" w:space="0" w:color="auto"/>
            <w:left w:val="none" w:sz="0" w:space="0" w:color="auto"/>
            <w:bottom w:val="none" w:sz="0" w:space="0" w:color="auto"/>
            <w:right w:val="none" w:sz="0" w:space="0" w:color="auto"/>
          </w:divBdr>
        </w:div>
        <w:div w:id="1769889880">
          <w:marLeft w:val="0"/>
          <w:marRight w:val="0"/>
          <w:marTop w:val="0"/>
          <w:marBottom w:val="0"/>
          <w:divBdr>
            <w:top w:val="none" w:sz="0" w:space="0" w:color="auto"/>
            <w:left w:val="none" w:sz="0" w:space="0" w:color="auto"/>
            <w:bottom w:val="none" w:sz="0" w:space="0" w:color="auto"/>
            <w:right w:val="none" w:sz="0" w:space="0" w:color="auto"/>
          </w:divBdr>
        </w:div>
        <w:div w:id="876968017">
          <w:marLeft w:val="0"/>
          <w:marRight w:val="0"/>
          <w:marTop w:val="0"/>
          <w:marBottom w:val="0"/>
          <w:divBdr>
            <w:top w:val="none" w:sz="0" w:space="0" w:color="auto"/>
            <w:left w:val="none" w:sz="0" w:space="0" w:color="auto"/>
            <w:bottom w:val="none" w:sz="0" w:space="0" w:color="auto"/>
            <w:right w:val="none" w:sz="0" w:space="0" w:color="auto"/>
          </w:divBdr>
        </w:div>
        <w:div w:id="1960642997">
          <w:marLeft w:val="0"/>
          <w:marRight w:val="0"/>
          <w:marTop w:val="0"/>
          <w:marBottom w:val="0"/>
          <w:divBdr>
            <w:top w:val="none" w:sz="0" w:space="0" w:color="auto"/>
            <w:left w:val="none" w:sz="0" w:space="0" w:color="auto"/>
            <w:bottom w:val="none" w:sz="0" w:space="0" w:color="auto"/>
            <w:right w:val="none" w:sz="0" w:space="0" w:color="auto"/>
          </w:divBdr>
        </w:div>
        <w:div w:id="1966958301">
          <w:marLeft w:val="0"/>
          <w:marRight w:val="0"/>
          <w:marTop w:val="0"/>
          <w:marBottom w:val="0"/>
          <w:divBdr>
            <w:top w:val="none" w:sz="0" w:space="0" w:color="auto"/>
            <w:left w:val="none" w:sz="0" w:space="0" w:color="auto"/>
            <w:bottom w:val="none" w:sz="0" w:space="0" w:color="auto"/>
            <w:right w:val="none" w:sz="0" w:space="0" w:color="auto"/>
          </w:divBdr>
        </w:div>
        <w:div w:id="1641572668">
          <w:marLeft w:val="0"/>
          <w:marRight w:val="0"/>
          <w:marTop w:val="0"/>
          <w:marBottom w:val="0"/>
          <w:divBdr>
            <w:top w:val="none" w:sz="0" w:space="0" w:color="auto"/>
            <w:left w:val="none" w:sz="0" w:space="0" w:color="auto"/>
            <w:bottom w:val="none" w:sz="0" w:space="0" w:color="auto"/>
            <w:right w:val="none" w:sz="0" w:space="0" w:color="auto"/>
          </w:divBdr>
        </w:div>
        <w:div w:id="1183663874">
          <w:marLeft w:val="0"/>
          <w:marRight w:val="0"/>
          <w:marTop w:val="0"/>
          <w:marBottom w:val="0"/>
          <w:divBdr>
            <w:top w:val="none" w:sz="0" w:space="0" w:color="auto"/>
            <w:left w:val="none" w:sz="0" w:space="0" w:color="auto"/>
            <w:bottom w:val="none" w:sz="0" w:space="0" w:color="auto"/>
            <w:right w:val="none" w:sz="0" w:space="0" w:color="auto"/>
          </w:divBdr>
        </w:div>
        <w:div w:id="885680605">
          <w:marLeft w:val="0"/>
          <w:marRight w:val="0"/>
          <w:marTop w:val="0"/>
          <w:marBottom w:val="0"/>
          <w:divBdr>
            <w:top w:val="none" w:sz="0" w:space="0" w:color="auto"/>
            <w:left w:val="none" w:sz="0" w:space="0" w:color="auto"/>
            <w:bottom w:val="none" w:sz="0" w:space="0" w:color="auto"/>
            <w:right w:val="none" w:sz="0" w:space="0" w:color="auto"/>
          </w:divBdr>
        </w:div>
        <w:div w:id="1609199485">
          <w:marLeft w:val="0"/>
          <w:marRight w:val="0"/>
          <w:marTop w:val="0"/>
          <w:marBottom w:val="0"/>
          <w:divBdr>
            <w:top w:val="none" w:sz="0" w:space="0" w:color="auto"/>
            <w:left w:val="none" w:sz="0" w:space="0" w:color="auto"/>
            <w:bottom w:val="none" w:sz="0" w:space="0" w:color="auto"/>
            <w:right w:val="none" w:sz="0" w:space="0" w:color="auto"/>
          </w:divBdr>
        </w:div>
        <w:div w:id="799809620">
          <w:marLeft w:val="0"/>
          <w:marRight w:val="0"/>
          <w:marTop w:val="0"/>
          <w:marBottom w:val="0"/>
          <w:divBdr>
            <w:top w:val="none" w:sz="0" w:space="0" w:color="auto"/>
            <w:left w:val="none" w:sz="0" w:space="0" w:color="auto"/>
            <w:bottom w:val="none" w:sz="0" w:space="0" w:color="auto"/>
            <w:right w:val="none" w:sz="0" w:space="0" w:color="auto"/>
          </w:divBdr>
        </w:div>
        <w:div w:id="1246376673">
          <w:marLeft w:val="0"/>
          <w:marRight w:val="0"/>
          <w:marTop w:val="0"/>
          <w:marBottom w:val="0"/>
          <w:divBdr>
            <w:top w:val="none" w:sz="0" w:space="0" w:color="auto"/>
            <w:left w:val="none" w:sz="0" w:space="0" w:color="auto"/>
            <w:bottom w:val="none" w:sz="0" w:space="0" w:color="auto"/>
            <w:right w:val="none" w:sz="0" w:space="0" w:color="auto"/>
          </w:divBdr>
        </w:div>
        <w:div w:id="187374154">
          <w:marLeft w:val="0"/>
          <w:marRight w:val="0"/>
          <w:marTop w:val="0"/>
          <w:marBottom w:val="0"/>
          <w:divBdr>
            <w:top w:val="none" w:sz="0" w:space="0" w:color="auto"/>
            <w:left w:val="none" w:sz="0" w:space="0" w:color="auto"/>
            <w:bottom w:val="none" w:sz="0" w:space="0" w:color="auto"/>
            <w:right w:val="none" w:sz="0" w:space="0" w:color="auto"/>
          </w:divBdr>
        </w:div>
        <w:div w:id="565185711">
          <w:marLeft w:val="0"/>
          <w:marRight w:val="0"/>
          <w:marTop w:val="0"/>
          <w:marBottom w:val="0"/>
          <w:divBdr>
            <w:top w:val="none" w:sz="0" w:space="0" w:color="auto"/>
            <w:left w:val="none" w:sz="0" w:space="0" w:color="auto"/>
            <w:bottom w:val="none" w:sz="0" w:space="0" w:color="auto"/>
            <w:right w:val="none" w:sz="0" w:space="0" w:color="auto"/>
          </w:divBdr>
        </w:div>
        <w:div w:id="335770077">
          <w:marLeft w:val="0"/>
          <w:marRight w:val="0"/>
          <w:marTop w:val="0"/>
          <w:marBottom w:val="0"/>
          <w:divBdr>
            <w:top w:val="none" w:sz="0" w:space="0" w:color="auto"/>
            <w:left w:val="none" w:sz="0" w:space="0" w:color="auto"/>
            <w:bottom w:val="none" w:sz="0" w:space="0" w:color="auto"/>
            <w:right w:val="none" w:sz="0" w:space="0" w:color="auto"/>
          </w:divBdr>
        </w:div>
        <w:div w:id="1164780056">
          <w:marLeft w:val="0"/>
          <w:marRight w:val="0"/>
          <w:marTop w:val="0"/>
          <w:marBottom w:val="0"/>
          <w:divBdr>
            <w:top w:val="none" w:sz="0" w:space="0" w:color="auto"/>
            <w:left w:val="none" w:sz="0" w:space="0" w:color="auto"/>
            <w:bottom w:val="none" w:sz="0" w:space="0" w:color="auto"/>
            <w:right w:val="none" w:sz="0" w:space="0" w:color="auto"/>
          </w:divBdr>
        </w:div>
      </w:divsChild>
    </w:div>
    <w:div w:id="1582324887">
      <w:bodyDiv w:val="1"/>
      <w:marLeft w:val="0"/>
      <w:marRight w:val="0"/>
      <w:marTop w:val="0"/>
      <w:marBottom w:val="0"/>
      <w:divBdr>
        <w:top w:val="none" w:sz="0" w:space="0" w:color="auto"/>
        <w:left w:val="none" w:sz="0" w:space="0" w:color="auto"/>
        <w:bottom w:val="none" w:sz="0" w:space="0" w:color="auto"/>
        <w:right w:val="none" w:sz="0" w:space="0" w:color="auto"/>
      </w:divBdr>
      <w:divsChild>
        <w:div w:id="397938898">
          <w:marLeft w:val="0"/>
          <w:marRight w:val="0"/>
          <w:marTop w:val="0"/>
          <w:marBottom w:val="0"/>
          <w:divBdr>
            <w:top w:val="single" w:sz="4" w:space="0" w:color="555555"/>
            <w:left w:val="single" w:sz="4" w:space="0" w:color="555555"/>
            <w:bottom w:val="single" w:sz="4" w:space="0" w:color="555555"/>
            <w:right w:val="single" w:sz="4" w:space="0" w:color="555555"/>
          </w:divBdr>
          <w:divsChild>
            <w:div w:id="1317109573">
              <w:marLeft w:val="0"/>
              <w:marRight w:val="0"/>
              <w:marTop w:val="0"/>
              <w:marBottom w:val="0"/>
              <w:divBdr>
                <w:top w:val="none" w:sz="0" w:space="0" w:color="auto"/>
                <w:left w:val="none" w:sz="0" w:space="0" w:color="auto"/>
                <w:bottom w:val="none" w:sz="0" w:space="0" w:color="auto"/>
                <w:right w:val="none" w:sz="0" w:space="0" w:color="auto"/>
              </w:divBdr>
              <w:divsChild>
                <w:div w:id="1159618418">
                  <w:marLeft w:val="0"/>
                  <w:marRight w:val="0"/>
                  <w:marTop w:val="0"/>
                  <w:marBottom w:val="0"/>
                  <w:divBdr>
                    <w:top w:val="none" w:sz="0" w:space="0" w:color="auto"/>
                    <w:left w:val="none" w:sz="0" w:space="0" w:color="auto"/>
                    <w:bottom w:val="none" w:sz="0" w:space="0" w:color="auto"/>
                    <w:right w:val="none" w:sz="0" w:space="0" w:color="auto"/>
                  </w:divBdr>
                  <w:divsChild>
                    <w:div w:id="366373293">
                      <w:marLeft w:val="0"/>
                      <w:marRight w:val="0"/>
                      <w:marTop w:val="0"/>
                      <w:marBottom w:val="0"/>
                      <w:divBdr>
                        <w:top w:val="none" w:sz="0" w:space="0" w:color="auto"/>
                        <w:left w:val="none" w:sz="0" w:space="0" w:color="auto"/>
                        <w:bottom w:val="none" w:sz="0" w:space="0" w:color="auto"/>
                        <w:right w:val="none" w:sz="0" w:space="0" w:color="auto"/>
                      </w:divBdr>
                      <w:divsChild>
                        <w:div w:id="1700470406">
                          <w:marLeft w:val="117"/>
                          <w:marRight w:val="117"/>
                          <w:marTop w:val="0"/>
                          <w:marBottom w:val="117"/>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cy.Nelson@colostate.edu" TargetMode="External"/><Relationship Id="rId13" Type="http://schemas.openxmlformats.org/officeDocument/2006/relationships/hyperlink" Target="http://writing.colostate.edu/guides/researchsources/understandingplagiarism/plagiarismoverview.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rann.Stallones@colostate.edu" TargetMode="External"/><Relationship Id="rId12" Type="http://schemas.openxmlformats.org/officeDocument/2006/relationships/hyperlink" Target="http://www.conflictresolution.colostate.edu/conduct-cod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hyperlink" Target="http://www.cudenver.edu/Academics/Colleges/PublicHealth/students/StudentAffairs/StudentResources/Pages/index.aspx" TargetMode="External"/><Relationship Id="rId10" Type="http://schemas.openxmlformats.org/officeDocument/2006/relationships/hyperlink" Target="http://www.catalog.colostate.edu/Content/files/2012/FrontPDF/1.6POLICI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cdenver.edu/academics/colleges/PublicHealth/resourcesfor/currentstudents/academics/Documents/PoliciesHandbooks/CSPH_Honor_Code.pdf" TargetMode="External"/><Relationship Id="rId14" Type="http://schemas.openxmlformats.org/officeDocument/2006/relationships/hyperlink" Target="http://www.catalog.colostate.edu/FrontPDF/1.6POLICIES1112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1563</Words>
  <Characters>9953</Characters>
  <Application>Microsoft Office Word</Application>
  <DocSecurity>4</DocSecurity>
  <Lines>82</Lines>
  <Paragraphs>22</Paragraphs>
  <ScaleCrop>false</ScaleCrop>
  <HeadingPairs>
    <vt:vector size="2" baseType="variant">
      <vt:variant>
        <vt:lpstr>Title</vt:lpstr>
      </vt:variant>
      <vt:variant>
        <vt:i4>1</vt:i4>
      </vt:variant>
    </vt:vector>
  </HeadingPairs>
  <TitlesOfParts>
    <vt:vector size="1" baseType="lpstr">
      <vt:lpstr>A multidisciplinary longitudinal experience was discussed which would combine content on public health practice with the inter</vt:lpstr>
    </vt:vector>
  </TitlesOfParts>
  <Company>House of Heim</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multidisciplinary longitudinal experience was discussed which would combine content on public health practice with the inter</dc:title>
  <dc:creator>Kathleen Matthews</dc:creator>
  <cp:lastModifiedBy>RA,Henry</cp:lastModifiedBy>
  <cp:revision>2</cp:revision>
  <cp:lastPrinted>2012-12-12T15:55:00Z</cp:lastPrinted>
  <dcterms:created xsi:type="dcterms:W3CDTF">2017-03-19T17:36:00Z</dcterms:created>
  <dcterms:modified xsi:type="dcterms:W3CDTF">2017-03-19T17:36:00Z</dcterms:modified>
</cp:coreProperties>
</file>