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7CA48" w14:textId="6BC1E2AD" w:rsidR="004709E1" w:rsidRDefault="004709E1" w:rsidP="00C316F7">
      <w:pPr>
        <w:spacing w:before="100" w:beforeAutospacing="1" w:after="100" w:afterAutospacing="1"/>
        <w:rPr>
          <w:rFonts w:ascii="Helvetica" w:hAnsi="Helvetica" w:cs="Times New Roman"/>
          <w:color w:val="333333"/>
        </w:rPr>
      </w:pPr>
      <w:bookmarkStart w:id="0" w:name="_GoBack"/>
      <w:bookmarkEnd w:id="0"/>
      <w:r>
        <w:rPr>
          <w:rFonts w:ascii="Helvetica" w:hAnsi="Helvetica" w:cs="Times New Roman"/>
          <w:color w:val="333333"/>
        </w:rPr>
        <w:t>Journal of Homosexuality Submission Guidelines</w:t>
      </w:r>
    </w:p>
    <w:p w14:paraId="77B8131B" w14:textId="77777777" w:rsidR="004709E1" w:rsidRDefault="004709E1" w:rsidP="00C316F7">
      <w:pPr>
        <w:spacing w:before="100" w:beforeAutospacing="1" w:after="100" w:afterAutospacing="1"/>
        <w:rPr>
          <w:rFonts w:ascii="Helvetica" w:hAnsi="Helvetica" w:cs="Times New Roman"/>
          <w:color w:val="333333"/>
        </w:rPr>
      </w:pPr>
    </w:p>
    <w:p w14:paraId="4515446B" w14:textId="113DD2D3"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Prospective authors are to send the following items as e-mail attachments: (1) a cover letter indicating that the manusc</w:t>
      </w:r>
      <w:r w:rsidR="009B7CF0">
        <w:rPr>
          <w:rFonts w:ascii="Helvetica" w:hAnsi="Helvetica" w:cs="Times New Roman"/>
          <w:color w:val="333333"/>
        </w:rPr>
        <w:t xml:space="preserve">ript is not under consideration </w:t>
      </w:r>
      <w:r w:rsidRPr="00C316F7">
        <w:rPr>
          <w:rFonts w:ascii="Helvetica" w:hAnsi="Helvetica" w:cs="Times New Roman"/>
          <w:color w:val="333333"/>
        </w:rPr>
        <w:t>for publication elsewhere; (2) a blinded (i.e., with no references or indications </w:t>
      </w:r>
      <w:r w:rsidRPr="00C316F7">
        <w:rPr>
          <w:rFonts w:ascii="Helvetica" w:hAnsi="Helvetica" w:cs="Times New Roman"/>
          <w:color w:val="333333"/>
        </w:rPr>
        <w:br/>
        <w:t>as to the author’s name) electronic copy of the manuscript; (3) an unblinded </w:t>
      </w:r>
      <w:r w:rsidRPr="00C316F7">
        <w:rPr>
          <w:rFonts w:ascii="Helvetica" w:hAnsi="Helvetica" w:cs="Times New Roman"/>
          <w:color w:val="333333"/>
        </w:rPr>
        <w:br/>
        <w:t>copy (complete with author’s name, academic degree, professional affiliation, </w:t>
      </w:r>
      <w:r w:rsidRPr="00C316F7">
        <w:rPr>
          <w:rFonts w:ascii="Helvetica" w:hAnsi="Helvetica" w:cs="Times New Roman"/>
          <w:color w:val="333333"/>
        </w:rPr>
        <w:br/>
        <w:t>contact information, and any desired acknowledgment of research support or </w:t>
      </w:r>
      <w:r w:rsidRPr="00C316F7">
        <w:rPr>
          <w:rFonts w:ascii="Helvetica" w:hAnsi="Helvetica" w:cs="Times New Roman"/>
          <w:color w:val="333333"/>
        </w:rPr>
        <w:br/>
        <w:t>other credit) of the manuscript; and (4) a free-standing abstract of no more </w:t>
      </w:r>
      <w:r w:rsidRPr="00C316F7">
        <w:rPr>
          <w:rFonts w:ascii="Helvetica" w:hAnsi="Helvetica" w:cs="Times New Roman"/>
          <w:color w:val="333333"/>
        </w:rPr>
        <w:br/>
        <w:t>than 150 words excluding the title of the manuscript, which is to appear at the </w:t>
      </w:r>
      <w:r w:rsidRPr="00C316F7">
        <w:rPr>
          <w:rFonts w:ascii="Helvetica" w:hAnsi="Helvetica" w:cs="Times New Roman"/>
          <w:color w:val="333333"/>
        </w:rPr>
        <w:br/>
        <w:t>top of the page, and 5-7 key words. Also, manuscripts are to be submitted in </w:t>
      </w:r>
      <w:r w:rsidRPr="00C316F7">
        <w:rPr>
          <w:rFonts w:ascii="Helvetica" w:hAnsi="Helvetica" w:cs="Times New Roman"/>
          <w:color w:val="333333"/>
        </w:rPr>
        <w:br/>
        <w:t>English using Microsoft Word (in 12-point font, </w:t>
      </w:r>
      <w:r w:rsidRPr="00C316F7">
        <w:rPr>
          <w:rFonts w:ascii="Helvetica" w:hAnsi="Helvetica" w:cs="Times New Roman"/>
          <w:i/>
          <w:iCs/>
          <w:color w:val="333333"/>
        </w:rPr>
        <w:t>Times New Roman</w:t>
      </w:r>
      <w:r w:rsidR="009B7CF0">
        <w:rPr>
          <w:rFonts w:ascii="Helvetica" w:hAnsi="Helvetica" w:cs="Times New Roman"/>
          <w:color w:val="333333"/>
        </w:rPr>
        <w:t>, </w:t>
      </w:r>
      <w:r w:rsidRPr="00C316F7">
        <w:rPr>
          <w:rFonts w:ascii="Helvetica" w:hAnsi="Helvetica" w:cs="Times New Roman"/>
          <w:color w:val="333333"/>
        </w:rPr>
        <w:t>double-spaced (with headers bearing the</w:t>
      </w:r>
      <w:r w:rsidR="009B7CF0">
        <w:rPr>
          <w:rFonts w:ascii="Helvetica" w:hAnsi="Helvetica" w:cs="Times New Roman"/>
          <w:color w:val="333333"/>
        </w:rPr>
        <w:t xml:space="preserve"> title or partial title of the manuscript), </w:t>
      </w:r>
      <w:r w:rsidRPr="00C316F7">
        <w:rPr>
          <w:rFonts w:ascii="Helvetica" w:hAnsi="Helvetica" w:cs="Times New Roman"/>
          <w:color w:val="333333"/>
        </w:rPr>
        <w:t>paginated, and with one-inch margins (top/bottom, left/right)). Manuscripts must not exceed 10,000 words (inclusive of references). Authors are to follow the publication guidelines of the </w:t>
      </w:r>
      <w:r w:rsidR="009B7CF0">
        <w:rPr>
          <w:rFonts w:ascii="Helvetica" w:hAnsi="Helvetica" w:cs="Times New Roman"/>
          <w:i/>
          <w:iCs/>
          <w:color w:val="333333"/>
        </w:rPr>
        <w:t>Publication Manual of the </w:t>
      </w:r>
      <w:r w:rsidRPr="00C316F7">
        <w:rPr>
          <w:rFonts w:ascii="Helvetica" w:hAnsi="Helvetica" w:cs="Times New Roman"/>
          <w:i/>
          <w:iCs/>
          <w:color w:val="333333"/>
        </w:rPr>
        <w:t>American Psychological Association,</w:t>
      </w:r>
      <w:r w:rsidRPr="00C316F7">
        <w:rPr>
          <w:rFonts w:ascii="Helvetica" w:hAnsi="Helvetica" w:cs="Times New Roman"/>
          <w:color w:val="333333"/>
        </w:rPr>
        <w:t> 6</w:t>
      </w:r>
      <w:r w:rsidR="009B7CF0">
        <w:rPr>
          <w:rFonts w:ascii="Helvetica" w:hAnsi="Helvetica" w:cs="Times New Roman"/>
          <w:color w:val="333333"/>
        </w:rPr>
        <w:t>th edition (2009). Authors are </w:t>
      </w:r>
      <w:r w:rsidRPr="00C316F7">
        <w:rPr>
          <w:rFonts w:ascii="Helvetica" w:hAnsi="Helvetica" w:cs="Times New Roman"/>
          <w:color w:val="333333"/>
        </w:rPr>
        <w:t>responsible for obtaining permission to repro</w:t>
      </w:r>
      <w:r w:rsidR="009B7CF0">
        <w:rPr>
          <w:rFonts w:ascii="Helvetica" w:hAnsi="Helvetica" w:cs="Times New Roman"/>
          <w:color w:val="333333"/>
        </w:rPr>
        <w:t>duce copyrighted material from </w:t>
      </w:r>
      <w:r w:rsidRPr="00C316F7">
        <w:rPr>
          <w:rFonts w:ascii="Helvetica" w:hAnsi="Helvetica" w:cs="Times New Roman"/>
          <w:color w:val="333333"/>
        </w:rPr>
        <w:t>other sources and are required to sign an agreement for th</w:t>
      </w:r>
      <w:r w:rsidR="009B7CF0">
        <w:rPr>
          <w:rFonts w:ascii="Helvetica" w:hAnsi="Helvetica" w:cs="Times New Roman"/>
          <w:color w:val="333333"/>
        </w:rPr>
        <w:t>e transfer of </w:t>
      </w:r>
      <w:r w:rsidRPr="00C316F7">
        <w:rPr>
          <w:rFonts w:ascii="Helvetica" w:hAnsi="Helvetica" w:cs="Times New Roman"/>
          <w:color w:val="333333"/>
        </w:rPr>
        <w:t>copyright to the publisher. As an author, you are</w:t>
      </w:r>
      <w:r w:rsidR="009B7CF0">
        <w:rPr>
          <w:rFonts w:ascii="Helvetica" w:hAnsi="Helvetica" w:cs="Times New Roman"/>
          <w:color w:val="333333"/>
        </w:rPr>
        <w:t xml:space="preserve"> required to secure permission </w:t>
      </w:r>
      <w:r w:rsidRPr="00C316F7">
        <w:rPr>
          <w:rFonts w:ascii="Helvetica" w:hAnsi="Helvetica" w:cs="Times New Roman"/>
          <w:color w:val="333333"/>
        </w:rPr>
        <w:t>if you want to reproduce any figure, table, or ex</w:t>
      </w:r>
      <w:r w:rsidR="009B7CF0">
        <w:rPr>
          <w:rFonts w:ascii="Helvetica" w:hAnsi="Helvetica" w:cs="Times New Roman"/>
          <w:color w:val="333333"/>
        </w:rPr>
        <w:t>tract from the text of another </w:t>
      </w:r>
      <w:r w:rsidRPr="00C316F7">
        <w:rPr>
          <w:rFonts w:ascii="Helvetica" w:hAnsi="Helvetica" w:cs="Times New Roman"/>
          <w:color w:val="333333"/>
        </w:rPr>
        <w:t>source. This applies to direct repro</w:t>
      </w:r>
      <w:r w:rsidR="009B7CF0">
        <w:rPr>
          <w:rFonts w:ascii="Helvetica" w:hAnsi="Helvetica" w:cs="Times New Roman"/>
          <w:color w:val="333333"/>
        </w:rPr>
        <w:t>duction as well as “derivative </w:t>
      </w:r>
      <w:r w:rsidRPr="00C316F7">
        <w:rPr>
          <w:rFonts w:ascii="Helvetica" w:hAnsi="Helvetica" w:cs="Times New Roman"/>
          <w:color w:val="333333"/>
        </w:rPr>
        <w:t>reproduction” (where you have created a new</w:t>
      </w:r>
      <w:r w:rsidR="009B7CF0">
        <w:rPr>
          <w:rFonts w:ascii="Helvetica" w:hAnsi="Helvetica" w:cs="Times New Roman"/>
          <w:color w:val="333333"/>
        </w:rPr>
        <w:t xml:space="preserve"> figure or table which derives </w:t>
      </w:r>
      <w:r w:rsidRPr="00C316F7">
        <w:rPr>
          <w:rFonts w:ascii="Helvetica" w:hAnsi="Helvetica" w:cs="Times New Roman"/>
          <w:color w:val="333333"/>
        </w:rPr>
        <w:t xml:space="preserve">substantially from a copyrighted source.) All </w:t>
      </w:r>
      <w:r w:rsidR="009B7CF0">
        <w:rPr>
          <w:rFonts w:ascii="Helvetica" w:hAnsi="Helvetica" w:cs="Times New Roman"/>
          <w:color w:val="333333"/>
        </w:rPr>
        <w:t>accepted manuscripts, artwork, </w:t>
      </w:r>
      <w:r w:rsidRPr="00C316F7">
        <w:rPr>
          <w:rFonts w:ascii="Helvetica" w:hAnsi="Helvetica" w:cs="Times New Roman"/>
          <w:color w:val="333333"/>
        </w:rPr>
        <w:t>and photographs become the property of the publisher.</w:t>
      </w:r>
    </w:p>
    <w:p w14:paraId="6C88853C" w14:textId="77777777" w:rsid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Media Review Submission.</w:t>
      </w:r>
      <w:r w:rsidRPr="00C316F7">
        <w:rPr>
          <w:rFonts w:ascii="Helvetica" w:hAnsi="Helvetica" w:cs="Times New Roman"/>
          <w:color w:val="333333"/>
        </w:rPr>
        <w:t> </w:t>
      </w:r>
    </w:p>
    <w:p w14:paraId="4C6C31C7"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Send media reviews (e.g., book reviews, film reviews, reviews of </w:t>
      </w:r>
      <w:r w:rsidRPr="00C316F7">
        <w:rPr>
          <w:rFonts w:ascii="Helvetica" w:hAnsi="Helvetica" w:cs="Times New Roman"/>
          <w:color w:val="333333"/>
        </w:rPr>
        <w:br/>
        <w:t>instructional/training DVDs, reviews of websites, and reviews of other media </w:t>
      </w:r>
      <w:r w:rsidRPr="00C316F7">
        <w:rPr>
          <w:rFonts w:ascii="Helvetica" w:hAnsi="Helvetica" w:cs="Times New Roman"/>
          <w:color w:val="333333"/>
        </w:rPr>
        <w:br/>
        <w:t>forms directly to Dr. Mickey J. Eliason, Ph.D., Media Review Editor, at meliason@sfsu.edu </w:t>
      </w:r>
      <w:r w:rsidRPr="00C316F7">
        <w:rPr>
          <w:rFonts w:ascii="Helvetica" w:hAnsi="Helvetica" w:cs="Times New Roman"/>
          <w:color w:val="333333"/>
        </w:rPr>
        <w:br/>
      </w:r>
      <w:r w:rsidRPr="00C316F7">
        <w:rPr>
          <w:rFonts w:ascii="Helvetica" w:hAnsi="Helvetica" w:cs="Times New Roman"/>
          <w:color w:val="333333"/>
        </w:rPr>
        <w:br/>
        <w:t>Reviews of single books, films, DVDs, or websites should not exceed 5 pages </w:t>
      </w:r>
      <w:r w:rsidRPr="00C316F7">
        <w:rPr>
          <w:rFonts w:ascii="Helvetica" w:hAnsi="Helvetica" w:cs="Times New Roman"/>
          <w:color w:val="333333"/>
        </w:rPr>
        <w:br/>
        <w:t>(approximately 1,500 words) (double-spaced, in Times New Roman 12 font, 1 inch margins (top/bottom and left/right). Composite reviews (a review of 2 of more books, films, etc. in a single review may include additional pages, which </w:t>
      </w:r>
      <w:r w:rsidRPr="00C316F7">
        <w:rPr>
          <w:rFonts w:ascii="Helvetica" w:hAnsi="Helvetica" w:cs="Times New Roman"/>
          <w:color w:val="333333"/>
        </w:rPr>
        <w:br/>
        <w:t>should be negotiated with the media review editor). Reviewers should present a </w:t>
      </w:r>
      <w:r>
        <w:rPr>
          <w:rFonts w:ascii="Helvetica" w:hAnsi="Helvetica" w:cs="Times New Roman"/>
          <w:color w:val="333333"/>
        </w:rPr>
        <w:br/>
      </w:r>
      <w:r w:rsidRPr="00C316F7">
        <w:rPr>
          <w:rFonts w:ascii="Helvetica" w:hAnsi="Helvetica" w:cs="Times New Roman"/>
          <w:color w:val="333333"/>
        </w:rPr>
        <w:t>“balanced review” (of the strengths and weaknesses of the item(s) under review) </w:t>
      </w:r>
      <w:r w:rsidRPr="00C316F7">
        <w:rPr>
          <w:rFonts w:ascii="Helvetica" w:hAnsi="Helvetica" w:cs="Times New Roman"/>
          <w:color w:val="333333"/>
        </w:rPr>
        <w:br/>
        <w:t>whenever possible. The bibliographic information of the book or other form of </w:t>
      </w:r>
      <w:r w:rsidRPr="00C316F7">
        <w:rPr>
          <w:rFonts w:ascii="Helvetica" w:hAnsi="Helvetica" w:cs="Times New Roman"/>
          <w:color w:val="333333"/>
        </w:rPr>
        <w:br/>
        <w:t>media under review should be written using the following format (or a similar </w:t>
      </w:r>
      <w:r w:rsidRPr="00C316F7">
        <w:rPr>
          <w:rFonts w:ascii="Helvetica" w:hAnsi="Helvetica" w:cs="Times New Roman"/>
          <w:color w:val="333333"/>
        </w:rPr>
        <w:br/>
        <w:t>format depending on the type of media being reviewed). For example:</w:t>
      </w:r>
      <w:r w:rsidRPr="00C316F7">
        <w:rPr>
          <w:rFonts w:ascii="Helvetica" w:eastAsia="Times New Roman" w:hAnsi="Helvetica" w:cs="Times New Roman"/>
          <w:color w:val="333333"/>
        </w:rPr>
        <w:br/>
      </w:r>
    </w:p>
    <w:p w14:paraId="0BCDAFD6" w14:textId="77777777" w:rsidR="009B7CF0"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lastRenderedPageBreak/>
        <w:t>FIT TO TEACH: SAME-SEX DESIRE, GENDER, AND SCHOOL </w:t>
      </w:r>
      <w:r w:rsidRPr="00C316F7">
        <w:rPr>
          <w:rFonts w:ascii="Helvetica" w:hAnsi="Helvetica" w:cs="Times New Roman"/>
          <w:b/>
          <w:bCs/>
          <w:color w:val="333333"/>
        </w:rPr>
        <w:br/>
        <w:t>WORK IN THE TWENTIETH CENTURY.</w:t>
      </w:r>
      <w:r w:rsidRPr="00C316F7">
        <w:rPr>
          <w:rFonts w:ascii="Helvetica" w:hAnsi="Helvetica" w:cs="Times New Roman"/>
          <w:color w:val="333333"/>
        </w:rPr>
        <w:t> </w:t>
      </w:r>
    </w:p>
    <w:p w14:paraId="6DBE772E" w14:textId="51C47592" w:rsidR="00C316F7" w:rsidRPr="00C316F7" w:rsidRDefault="009B7CF0" w:rsidP="00C316F7">
      <w:pPr>
        <w:spacing w:before="100" w:beforeAutospacing="1" w:after="100" w:afterAutospacing="1"/>
        <w:rPr>
          <w:rFonts w:ascii="Helvetica" w:hAnsi="Helvetica" w:cs="Times New Roman"/>
          <w:color w:val="333333"/>
        </w:rPr>
      </w:pPr>
      <w:r>
        <w:rPr>
          <w:rFonts w:ascii="Helvetica" w:hAnsi="Helvetica" w:cs="Times New Roman"/>
          <w:color w:val="333333"/>
        </w:rPr>
        <w:t>Jackie </w:t>
      </w:r>
      <w:r w:rsidR="00C316F7" w:rsidRPr="00C316F7">
        <w:rPr>
          <w:rFonts w:ascii="Helvetica" w:hAnsi="Helvetica" w:cs="Times New Roman"/>
          <w:color w:val="333333"/>
        </w:rPr>
        <w:t>M. Blount. </w:t>
      </w:r>
      <w:r w:rsidR="00C316F7" w:rsidRPr="00C316F7">
        <w:rPr>
          <w:rFonts w:ascii="Helvetica" w:hAnsi="Helvetica" w:cs="Times New Roman"/>
          <w:i/>
          <w:iCs/>
          <w:color w:val="333333"/>
        </w:rPr>
        <w:t>Albany, NY: State University of New York Press, 2005. 229 pp.</w:t>
      </w:r>
      <w:r w:rsidR="00C316F7" w:rsidRPr="00C316F7">
        <w:rPr>
          <w:rFonts w:ascii="Helvetica" w:hAnsi="Helvetica" w:cs="Times New Roman"/>
          <w:color w:val="333333"/>
        </w:rPr>
        <w:t> $32.95</w:t>
      </w:r>
    </w:p>
    <w:p w14:paraId="3EEF2263" w14:textId="78DF4EAF" w:rsidR="00C316F7" w:rsidRPr="00C316F7" w:rsidRDefault="00C316F7" w:rsidP="00C316F7">
      <w:pPr>
        <w:rPr>
          <w:rFonts w:ascii="Times New Roman" w:eastAsia="Times New Roman" w:hAnsi="Times New Roman" w:cs="Times New Roman"/>
          <w:sz w:val="20"/>
          <w:szCs w:val="20"/>
        </w:rPr>
      </w:pPr>
    </w:p>
    <w:p w14:paraId="77070169" w14:textId="77777777" w:rsid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References.</w:t>
      </w:r>
      <w:r w:rsidRPr="00C316F7">
        <w:rPr>
          <w:rFonts w:ascii="Helvetica" w:hAnsi="Helvetica" w:cs="Times New Roman"/>
          <w:color w:val="333333"/>
        </w:rPr>
        <w:t> </w:t>
      </w:r>
    </w:p>
    <w:p w14:paraId="62CE03FE"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References, citations, and general style of manuscripts should be prepared in accordance with the APA Publication Manual, 6th ed. (2010). Cite in the text by author and date (Lee, 2009) and include an alphabetical list at the end of the article. </w:t>
      </w:r>
      <w:r w:rsidRPr="00C316F7">
        <w:rPr>
          <w:rFonts w:ascii="Helvetica" w:hAnsi="Helvetica" w:cs="Times New Roman"/>
          <w:i/>
          <w:iCs/>
          <w:color w:val="333333"/>
        </w:rPr>
        <w:t>Examples:</w:t>
      </w:r>
    </w:p>
    <w:p w14:paraId="29DA77F3" w14:textId="77777777" w:rsidR="009B7CF0"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i/>
          <w:iCs/>
          <w:color w:val="333333"/>
          <w:u w:val="single"/>
        </w:rPr>
        <w:t>Journal</w:t>
      </w:r>
      <w:r w:rsidRPr="00C316F7">
        <w:rPr>
          <w:rFonts w:ascii="Helvetica" w:hAnsi="Helvetica" w:cs="Times New Roman"/>
          <w:color w:val="333333"/>
        </w:rPr>
        <w:t> </w:t>
      </w:r>
      <w:r w:rsidRPr="00C316F7">
        <w:rPr>
          <w:rFonts w:ascii="Helvetica" w:hAnsi="Helvetica" w:cs="Times New Roman"/>
          <w:i/>
          <w:iCs/>
          <w:color w:val="333333"/>
        </w:rPr>
        <w:t>:</w:t>
      </w:r>
      <w:r w:rsidRPr="00C316F7">
        <w:rPr>
          <w:rFonts w:ascii="Helvetica" w:hAnsi="Helvetica" w:cs="Times New Roman"/>
          <w:color w:val="333333"/>
        </w:rPr>
        <w:t> </w:t>
      </w:r>
    </w:p>
    <w:p w14:paraId="147C0204" w14:textId="7624EF5A" w:rsidR="00C316F7" w:rsidRPr="00C316F7" w:rsidRDefault="009B7CF0" w:rsidP="00C316F7">
      <w:pPr>
        <w:spacing w:before="100" w:beforeAutospacing="1" w:after="100" w:afterAutospacing="1"/>
        <w:rPr>
          <w:rFonts w:ascii="Helvetica" w:hAnsi="Helvetica" w:cs="Times New Roman"/>
          <w:color w:val="333333"/>
        </w:rPr>
      </w:pPr>
      <w:r>
        <w:rPr>
          <w:rFonts w:ascii="Helvetica" w:hAnsi="Helvetica" w:cs="Times New Roman"/>
          <w:color w:val="333333"/>
        </w:rPr>
        <w:t>Boehmer, </w:t>
      </w:r>
      <w:r w:rsidR="00C316F7" w:rsidRPr="00C316F7">
        <w:rPr>
          <w:rFonts w:ascii="Helvetica" w:hAnsi="Helvetica" w:cs="Times New Roman"/>
          <w:color w:val="333333"/>
        </w:rPr>
        <w:t>U., &amp; Case, P. (2006). Sexual minority wo</w:t>
      </w:r>
      <w:r>
        <w:rPr>
          <w:rFonts w:ascii="Helvetica" w:hAnsi="Helvetica" w:cs="Times New Roman"/>
          <w:color w:val="333333"/>
        </w:rPr>
        <w:t>men’s interactions with breast </w:t>
      </w:r>
      <w:r w:rsidR="00C316F7" w:rsidRPr="00C316F7">
        <w:rPr>
          <w:rFonts w:ascii="Helvetica" w:hAnsi="Helvetica" w:cs="Times New Roman"/>
          <w:color w:val="333333"/>
        </w:rPr>
        <w:t>cancer providers. </w:t>
      </w:r>
      <w:r w:rsidR="00C316F7" w:rsidRPr="00C316F7">
        <w:rPr>
          <w:rFonts w:ascii="Helvetica" w:hAnsi="Helvetica" w:cs="Times New Roman"/>
          <w:i/>
          <w:iCs/>
          <w:color w:val="333333"/>
        </w:rPr>
        <w:t>Women &amp; Health, 44</w:t>
      </w:r>
      <w:r w:rsidR="00C316F7" w:rsidRPr="00C316F7">
        <w:rPr>
          <w:rFonts w:ascii="Helvetica" w:hAnsi="Helvetica" w:cs="Times New Roman"/>
          <w:color w:val="333333"/>
        </w:rPr>
        <w:t>(2), 41–58.</w:t>
      </w:r>
    </w:p>
    <w:p w14:paraId="01FF5479" w14:textId="77777777" w:rsidR="009B7CF0"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i/>
          <w:iCs/>
          <w:color w:val="333333"/>
          <w:u w:val="single"/>
        </w:rPr>
        <w:t>Book</w:t>
      </w:r>
      <w:r w:rsidRPr="00C316F7">
        <w:rPr>
          <w:rFonts w:ascii="Helvetica" w:hAnsi="Helvetica" w:cs="Times New Roman"/>
          <w:color w:val="333333"/>
        </w:rPr>
        <w:t> </w:t>
      </w:r>
      <w:r w:rsidRPr="00C316F7">
        <w:rPr>
          <w:rFonts w:ascii="Helvetica" w:hAnsi="Helvetica" w:cs="Times New Roman"/>
          <w:i/>
          <w:iCs/>
          <w:color w:val="333333"/>
        </w:rPr>
        <w:t>:</w:t>
      </w:r>
      <w:r w:rsidRPr="00C316F7">
        <w:rPr>
          <w:rFonts w:ascii="Helvetica" w:hAnsi="Helvetica" w:cs="Times New Roman"/>
          <w:color w:val="333333"/>
        </w:rPr>
        <w:t> </w:t>
      </w:r>
    </w:p>
    <w:p w14:paraId="746605A7" w14:textId="4256AE77" w:rsidR="00C316F7" w:rsidRPr="00C316F7" w:rsidRDefault="009B7CF0" w:rsidP="00C316F7">
      <w:pPr>
        <w:spacing w:before="100" w:beforeAutospacing="1" w:after="100" w:afterAutospacing="1"/>
        <w:rPr>
          <w:rFonts w:ascii="Helvetica" w:hAnsi="Helvetica" w:cs="Times New Roman"/>
          <w:color w:val="333333"/>
        </w:rPr>
      </w:pPr>
      <w:r>
        <w:rPr>
          <w:rFonts w:ascii="Helvetica" w:hAnsi="Helvetica" w:cs="Times New Roman"/>
          <w:color w:val="333333"/>
        </w:rPr>
        <w:t>Kinsey, </w:t>
      </w:r>
      <w:r w:rsidR="00C316F7" w:rsidRPr="00C316F7">
        <w:rPr>
          <w:rFonts w:ascii="Helvetica" w:hAnsi="Helvetica" w:cs="Times New Roman"/>
          <w:color w:val="333333"/>
        </w:rPr>
        <w:t>A. C., Pomeroy, W. B., Martin, C. E., &amp; Gebhard, P. H. (1953). </w:t>
      </w:r>
      <w:r w:rsidR="00C316F7" w:rsidRPr="00C316F7">
        <w:rPr>
          <w:rFonts w:ascii="Helvetica" w:hAnsi="Helvetica" w:cs="Times New Roman"/>
          <w:i/>
          <w:iCs/>
          <w:color w:val="333333"/>
        </w:rPr>
        <w:t>Sexual </w:t>
      </w:r>
      <w:r w:rsidR="00C316F7" w:rsidRPr="00C316F7">
        <w:rPr>
          <w:rFonts w:ascii="Helvetica" w:hAnsi="Helvetica" w:cs="Times New Roman"/>
          <w:i/>
          <w:iCs/>
          <w:color w:val="333333"/>
        </w:rPr>
        <w:br/>
        <w:t>behavior in the human female.</w:t>
      </w:r>
      <w:r w:rsidR="00C316F7" w:rsidRPr="00C316F7">
        <w:rPr>
          <w:rFonts w:ascii="Helvetica" w:hAnsi="Helvetica" w:cs="Times New Roman"/>
          <w:color w:val="333333"/>
        </w:rPr>
        <w:t> Philadelphia, PA: W. B. Saunders Company.</w:t>
      </w:r>
    </w:p>
    <w:p w14:paraId="61A0AD60" w14:textId="77777777" w:rsidR="009B7CF0"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i/>
          <w:iCs/>
          <w:color w:val="333333"/>
          <w:u w:val="single"/>
        </w:rPr>
        <w:t>Contribution to a Book</w:t>
      </w:r>
      <w:r w:rsidRPr="00C316F7">
        <w:rPr>
          <w:rFonts w:ascii="Helvetica" w:hAnsi="Helvetica" w:cs="Times New Roman"/>
          <w:i/>
          <w:iCs/>
          <w:color w:val="333333"/>
        </w:rPr>
        <w:t>:</w:t>
      </w:r>
      <w:r w:rsidRPr="00C316F7">
        <w:rPr>
          <w:rFonts w:ascii="Helvetica" w:hAnsi="Helvetica" w:cs="Times New Roman"/>
          <w:color w:val="333333"/>
        </w:rPr>
        <w:t> </w:t>
      </w:r>
    </w:p>
    <w:p w14:paraId="08F3CC56" w14:textId="17EC782D"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Kimmel, M. S. (199</w:t>
      </w:r>
      <w:r w:rsidR="009B7CF0">
        <w:rPr>
          <w:rFonts w:ascii="Helvetica" w:hAnsi="Helvetica" w:cs="Times New Roman"/>
          <w:color w:val="333333"/>
        </w:rPr>
        <w:t>4). Masculinity as homophobia: </w:t>
      </w:r>
      <w:r w:rsidRPr="00C316F7">
        <w:rPr>
          <w:rFonts w:ascii="Helvetica" w:hAnsi="Helvetica" w:cs="Times New Roman"/>
          <w:color w:val="333333"/>
        </w:rPr>
        <w:t>Fear, shame, and silence in the construction of gender identity. In H. B</w:t>
      </w:r>
      <w:r w:rsidR="009B7CF0">
        <w:rPr>
          <w:rFonts w:ascii="Helvetica" w:hAnsi="Helvetica" w:cs="Times New Roman"/>
          <w:color w:val="333333"/>
        </w:rPr>
        <w:t>rod </w:t>
      </w:r>
      <w:r w:rsidRPr="00C316F7">
        <w:rPr>
          <w:rFonts w:ascii="Helvetica" w:hAnsi="Helvetica" w:cs="Times New Roman"/>
          <w:color w:val="333333"/>
        </w:rPr>
        <w:t>&amp; M. Kaufman (Eds.), </w:t>
      </w:r>
      <w:r w:rsidRPr="00C316F7">
        <w:rPr>
          <w:rFonts w:ascii="Helvetica" w:hAnsi="Helvetica" w:cs="Times New Roman"/>
          <w:i/>
          <w:iCs/>
          <w:color w:val="333333"/>
        </w:rPr>
        <w:t>Theorizing masculinities</w:t>
      </w:r>
      <w:r w:rsidR="009B7CF0">
        <w:rPr>
          <w:rFonts w:ascii="Helvetica" w:hAnsi="Helvetica" w:cs="Times New Roman"/>
          <w:color w:val="333333"/>
        </w:rPr>
        <w:t> (pp. 119–141). </w:t>
      </w:r>
      <w:r w:rsidRPr="00C316F7">
        <w:rPr>
          <w:rFonts w:ascii="Helvetica" w:hAnsi="Helvetica" w:cs="Times New Roman"/>
          <w:color w:val="333333"/>
        </w:rPr>
        <w:t>Thousand Oaks, CA: Sage.</w:t>
      </w:r>
    </w:p>
    <w:p w14:paraId="0BF2ABAE" w14:textId="77777777" w:rsidR="00C316F7" w:rsidRPr="00C316F7" w:rsidRDefault="00C316F7" w:rsidP="00C316F7">
      <w:pPr>
        <w:rPr>
          <w:rFonts w:ascii="Times New Roman" w:eastAsia="Times New Roman" w:hAnsi="Times New Roman" w:cs="Times New Roman"/>
          <w:sz w:val="20"/>
          <w:szCs w:val="20"/>
        </w:rPr>
      </w:pPr>
      <w:r w:rsidRPr="00C316F7">
        <w:rPr>
          <w:rFonts w:ascii="Helvetica" w:eastAsia="Times New Roman" w:hAnsi="Helvetica" w:cs="Times New Roman"/>
          <w:color w:val="333333"/>
        </w:rPr>
        <w:br/>
      </w:r>
    </w:p>
    <w:p w14:paraId="77B0DAAB" w14:textId="77777777" w:rsidR="00C316F7" w:rsidRDefault="00C316F7" w:rsidP="00C316F7">
      <w:pPr>
        <w:spacing w:before="100" w:beforeAutospacing="1" w:after="100" w:afterAutospacing="1"/>
        <w:rPr>
          <w:rFonts w:ascii="Helvetica" w:hAnsi="Helvetica" w:cs="Times New Roman"/>
          <w:b/>
          <w:bCs/>
          <w:color w:val="333333"/>
        </w:rPr>
      </w:pPr>
      <w:r w:rsidRPr="00C316F7">
        <w:rPr>
          <w:rFonts w:ascii="Helvetica" w:hAnsi="Helvetica" w:cs="Times New Roman"/>
          <w:b/>
          <w:bCs/>
          <w:color w:val="333333"/>
        </w:rPr>
        <w:t>Illustrations. </w:t>
      </w:r>
    </w:p>
    <w:p w14:paraId="56C1D59F"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Illustrations submitted (line drawings, halftones, photos, photomicrographs, etc.) should be clean originals or digital files. Digital files are recommended for highest quality reproduction and should follow these guidelines:</w:t>
      </w:r>
    </w:p>
    <w:p w14:paraId="652D0635" w14:textId="77777777" w:rsidR="00C316F7" w:rsidRDefault="00C316F7" w:rsidP="00C316F7">
      <w:pPr>
        <w:rPr>
          <w:rFonts w:ascii="Times New Roman" w:eastAsia="Times New Roman" w:hAnsi="Times New Roman" w:cs="Times New Roman"/>
          <w:sz w:val="20"/>
          <w:szCs w:val="20"/>
        </w:rPr>
      </w:pPr>
      <w:r w:rsidRPr="00C316F7">
        <w:rPr>
          <w:rFonts w:ascii="Helvetica" w:hAnsi="Helvetica" w:cs="Times New Roman"/>
          <w:color w:val="333333"/>
        </w:rPr>
        <w:t>               </w:t>
      </w:r>
      <w:r w:rsidRPr="00C316F7">
        <w:rPr>
          <w:rFonts w:ascii="Helvetica" w:hAnsi="Helvetica" w:cs="Times New Roman"/>
          <w:color w:val="333333"/>
        </w:rPr>
        <w:br/>
        <w:t>300 dpi or highe</w:t>
      </w:r>
      <w:r>
        <w:rPr>
          <w:rFonts w:ascii="Helvetica" w:hAnsi="Helvetica" w:cs="Times New Roman"/>
          <w:color w:val="333333"/>
        </w:rPr>
        <w:t>r</w:t>
      </w:r>
    </w:p>
    <w:p w14:paraId="0B540A1B" w14:textId="77777777" w:rsidR="00C316F7" w:rsidRPr="00C316F7" w:rsidRDefault="00C316F7" w:rsidP="00C316F7">
      <w:pPr>
        <w:rPr>
          <w:rFonts w:ascii="Times New Roman" w:eastAsia="Times New Roman" w:hAnsi="Times New Roman" w:cs="Times New Roman"/>
          <w:sz w:val="20"/>
          <w:szCs w:val="20"/>
        </w:rPr>
      </w:pPr>
      <w:r w:rsidRPr="00C316F7">
        <w:rPr>
          <w:rFonts w:ascii="Helvetica" w:hAnsi="Helvetica" w:cs="Times New Roman"/>
          <w:color w:val="333333"/>
        </w:rPr>
        <w:br/>
        <w:t>Sized to fit on journal page</w:t>
      </w:r>
    </w:p>
    <w:p w14:paraId="32146209" w14:textId="77777777" w:rsidR="00D74FF6" w:rsidRDefault="00C316F7" w:rsidP="00C316F7">
      <w:pPr>
        <w:rPr>
          <w:rFonts w:ascii="Helvetica" w:hAnsi="Helvetica" w:cs="Times New Roman"/>
          <w:color w:val="333333"/>
        </w:rPr>
      </w:pPr>
      <w:r w:rsidRPr="00C316F7">
        <w:rPr>
          <w:rFonts w:ascii="Helvetica" w:hAnsi="Helvetica" w:cs="Times New Roman"/>
          <w:color w:val="333333"/>
        </w:rPr>
        <w:br/>
        <w:t>EPS, TIFF, or PSD format onl</w:t>
      </w:r>
      <w:r>
        <w:rPr>
          <w:rFonts w:ascii="Helvetica" w:hAnsi="Helvetica" w:cs="Times New Roman"/>
          <w:color w:val="333333"/>
        </w:rPr>
        <w:t>y</w:t>
      </w:r>
    </w:p>
    <w:p w14:paraId="5301BDE6" w14:textId="77777777" w:rsidR="00C316F7" w:rsidRPr="00C316F7" w:rsidRDefault="00C316F7" w:rsidP="00C316F7">
      <w:pPr>
        <w:rPr>
          <w:rFonts w:ascii="Times New Roman" w:eastAsia="Times New Roman" w:hAnsi="Times New Roman" w:cs="Times New Roman"/>
          <w:sz w:val="20"/>
          <w:szCs w:val="20"/>
        </w:rPr>
      </w:pPr>
      <w:r w:rsidRPr="00C316F7">
        <w:rPr>
          <w:rFonts w:ascii="Helvetica" w:hAnsi="Helvetica" w:cs="Times New Roman"/>
          <w:color w:val="333333"/>
        </w:rPr>
        <w:lastRenderedPageBreak/>
        <w:br/>
        <w:t>Submitted as separate files, not embedded in text files</w:t>
      </w:r>
    </w:p>
    <w:p w14:paraId="04DEF71A" w14:textId="5E503B27" w:rsidR="00C316F7" w:rsidRPr="00C316F7" w:rsidRDefault="00C316F7" w:rsidP="00C316F7">
      <w:pPr>
        <w:rPr>
          <w:rFonts w:ascii="Times New Roman" w:eastAsia="Times New Roman" w:hAnsi="Times New Roman" w:cs="Times New Roman"/>
          <w:sz w:val="20"/>
          <w:szCs w:val="20"/>
        </w:rPr>
      </w:pPr>
    </w:p>
    <w:p w14:paraId="78BA4C0D" w14:textId="77777777" w:rsidR="00D74FF6"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Color Reproduction:</w:t>
      </w:r>
      <w:r w:rsidRPr="00C316F7">
        <w:rPr>
          <w:rFonts w:ascii="Helvetica" w:hAnsi="Helvetica" w:cs="Times New Roman"/>
          <w:color w:val="333333"/>
        </w:rPr>
        <w:t> </w:t>
      </w:r>
    </w:p>
    <w:p w14:paraId="1E0483FD"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t>Color art will be reproduced in color in the online publication at no additional cost </w:t>
      </w:r>
      <w:r w:rsidRPr="00C316F7">
        <w:rPr>
          <w:rFonts w:ascii="Helvetica" w:hAnsi="Helvetica" w:cs="Times New Roman"/>
          <w:color w:val="333333"/>
        </w:rPr>
        <w:br/>
        <w:t>to the author. Color illustrations will also be considered for print publication; however, the author will be required to bear the full cost involved in color art reproduction. Please note that color reprints can only be ordered if print reproduction costs are paid. Print Rates: $400 per figure for the first four figures; $75 per figure for five or more figures. Art not supplied at a minimum of 300 dpi will not be considered for print. Please ensure that color figures and images submitted for publication will render clearly in a black and white conversion for print.</w:t>
      </w:r>
    </w:p>
    <w:p w14:paraId="2E483EBA" w14:textId="77777777" w:rsidR="00C316F7" w:rsidRPr="00C316F7" w:rsidRDefault="00C316F7" w:rsidP="00C316F7">
      <w:pPr>
        <w:rPr>
          <w:rFonts w:ascii="Times New Roman" w:eastAsia="Times New Roman" w:hAnsi="Times New Roman" w:cs="Times New Roman"/>
          <w:sz w:val="20"/>
          <w:szCs w:val="20"/>
        </w:rPr>
      </w:pPr>
      <w:r w:rsidRPr="00C316F7">
        <w:rPr>
          <w:rFonts w:ascii="Helvetica" w:eastAsia="Times New Roman" w:hAnsi="Helvetica" w:cs="Times New Roman"/>
          <w:color w:val="333333"/>
        </w:rPr>
        <w:br/>
      </w:r>
    </w:p>
    <w:p w14:paraId="249B39CB"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Tables and Figures.</w:t>
      </w:r>
      <w:r w:rsidRPr="00C316F7">
        <w:rPr>
          <w:rFonts w:ascii="Helvetica" w:hAnsi="Helvetica" w:cs="Times New Roman"/>
          <w:color w:val="333333"/>
        </w:rPr>
        <w:t> </w:t>
      </w:r>
      <w:r w:rsidRPr="00C316F7">
        <w:rPr>
          <w:rFonts w:ascii="Helvetica" w:hAnsi="Helvetica" w:cs="Times New Roman"/>
          <w:color w:val="333333"/>
        </w:rPr>
        <w:br/>
        <w:t>Tables and figures (illustrations) should not be embedded in the text, but </w:t>
      </w:r>
      <w:r w:rsidRPr="00C316F7">
        <w:rPr>
          <w:rFonts w:ascii="Helvetica" w:hAnsi="Helvetica" w:cs="Times New Roman"/>
          <w:color w:val="333333"/>
        </w:rPr>
        <w:br/>
        <w:t>should be included as separate sheets or files. A short descriptive title </w:t>
      </w:r>
      <w:r w:rsidRPr="00C316F7">
        <w:rPr>
          <w:rFonts w:ascii="Helvetica" w:hAnsi="Helvetica" w:cs="Times New Roman"/>
          <w:color w:val="333333"/>
        </w:rPr>
        <w:br/>
        <w:t>should appear above each table with a clear legend and any footnotes suitably </w:t>
      </w:r>
      <w:r w:rsidRPr="00C316F7">
        <w:rPr>
          <w:rFonts w:ascii="Helvetica" w:hAnsi="Helvetica" w:cs="Times New Roman"/>
          <w:color w:val="333333"/>
        </w:rPr>
        <w:br/>
        <w:t>identified below. All units must be included. Figures should be completely </w:t>
      </w:r>
      <w:r w:rsidRPr="00C316F7">
        <w:rPr>
          <w:rFonts w:ascii="Helvetica" w:hAnsi="Helvetica" w:cs="Times New Roman"/>
          <w:color w:val="333333"/>
        </w:rPr>
        <w:br/>
        <w:t>labeled, taking into account necessary size reduction. Captions should be </w:t>
      </w:r>
      <w:r w:rsidRPr="00C316F7">
        <w:rPr>
          <w:rFonts w:ascii="Helvetica" w:hAnsi="Helvetica" w:cs="Times New Roman"/>
          <w:color w:val="333333"/>
        </w:rPr>
        <w:br/>
        <w:t>typed, double-spaced, on a separate sheet.</w:t>
      </w:r>
    </w:p>
    <w:p w14:paraId="7204DA83" w14:textId="35DCC57B" w:rsidR="00C316F7" w:rsidRPr="00C316F7" w:rsidRDefault="00C316F7" w:rsidP="00C316F7">
      <w:pPr>
        <w:rPr>
          <w:rFonts w:ascii="Times New Roman" w:eastAsia="Times New Roman" w:hAnsi="Times New Roman" w:cs="Times New Roman"/>
          <w:sz w:val="20"/>
          <w:szCs w:val="20"/>
        </w:rPr>
      </w:pPr>
      <w:r w:rsidRPr="00C316F7">
        <w:rPr>
          <w:rFonts w:ascii="Helvetica" w:eastAsia="Times New Roman" w:hAnsi="Helvetica" w:cs="Times New Roman"/>
          <w:color w:val="333333"/>
        </w:rPr>
        <w:br/>
      </w:r>
    </w:p>
    <w:p w14:paraId="74544642" w14:textId="77777777" w:rsidR="009A5952" w:rsidRDefault="00C316F7" w:rsidP="009A5952">
      <w:pPr>
        <w:rPr>
          <w:rFonts w:ascii="Helvetica" w:hAnsi="Helvetica" w:cs="Times New Roman"/>
          <w:color w:val="333333"/>
        </w:rPr>
      </w:pPr>
      <w:r w:rsidRPr="00C316F7">
        <w:rPr>
          <w:rFonts w:ascii="Helvetica" w:hAnsi="Helvetica" w:cs="Times New Roman"/>
          <w:b/>
          <w:bCs/>
          <w:color w:val="333333"/>
        </w:rPr>
        <w:t>Proofs.</w:t>
      </w:r>
      <w:r w:rsidRPr="00C316F7">
        <w:rPr>
          <w:rFonts w:ascii="Helvetica" w:hAnsi="Helvetica" w:cs="Times New Roman"/>
          <w:color w:val="333333"/>
        </w:rPr>
        <w:t> </w:t>
      </w:r>
    </w:p>
    <w:p w14:paraId="0EEF0199" w14:textId="41907725" w:rsidR="00C316F7" w:rsidRPr="00C316F7" w:rsidRDefault="00C316F7" w:rsidP="00D377AD">
      <w:pPr>
        <w:spacing w:after="100" w:afterAutospacing="1"/>
        <w:rPr>
          <w:rFonts w:ascii="Helvetica" w:hAnsi="Helvetica" w:cs="Times New Roman"/>
          <w:color w:val="333333"/>
        </w:rPr>
      </w:pPr>
      <w:r w:rsidRPr="00C316F7">
        <w:rPr>
          <w:rFonts w:ascii="Helvetica" w:hAnsi="Helvetica" w:cs="Times New Roman"/>
          <w:color w:val="333333"/>
        </w:rPr>
        <w:t>Page proofs are sent to the designated author using Taylor &amp; Francis’ Central Article Tracking System (CATS). They must be carefully checked and returned within 48 hours of receipt.</w:t>
      </w:r>
      <w:r w:rsidRPr="00C316F7">
        <w:rPr>
          <w:rFonts w:ascii="Helvetica" w:eastAsia="Times New Roman" w:hAnsi="Helvetica" w:cs="Times New Roman"/>
          <w:color w:val="333333"/>
        </w:rPr>
        <w:br/>
      </w:r>
    </w:p>
    <w:p w14:paraId="021CF97E" w14:textId="77777777"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Reprints and Issues.</w:t>
      </w:r>
      <w:r w:rsidRPr="00C316F7">
        <w:rPr>
          <w:rFonts w:ascii="Helvetica" w:hAnsi="Helvetica" w:cs="Times New Roman"/>
          <w:color w:val="333333"/>
        </w:rPr>
        <w:t> </w:t>
      </w:r>
      <w:r w:rsidRPr="00C316F7">
        <w:rPr>
          <w:rFonts w:ascii="Helvetica" w:hAnsi="Helvetica" w:cs="Times New Roman"/>
          <w:color w:val="333333"/>
        </w:rPr>
        <w:br/>
        <w:t>Authors from whom we receive a valid email address will be given an opportunity </w:t>
      </w:r>
      <w:r w:rsidRPr="00C316F7">
        <w:rPr>
          <w:rFonts w:ascii="Helvetica" w:hAnsi="Helvetica" w:cs="Times New Roman"/>
          <w:color w:val="333333"/>
        </w:rPr>
        <w:br/>
        <w:t>to purchase reprints of individual articles, or copies of the complete print </w:t>
      </w:r>
      <w:r w:rsidRPr="00C316F7">
        <w:rPr>
          <w:rFonts w:ascii="Helvetica" w:hAnsi="Helvetica" w:cs="Times New Roman"/>
          <w:color w:val="333333"/>
        </w:rPr>
        <w:br/>
        <w:t>issue. These authors will also be given complimentary access to their final </w:t>
      </w:r>
      <w:r w:rsidRPr="00C316F7">
        <w:rPr>
          <w:rFonts w:ascii="Helvetica" w:hAnsi="Helvetica" w:cs="Times New Roman"/>
          <w:color w:val="333333"/>
        </w:rPr>
        <w:br/>
        <w:t>article on </w:t>
      </w:r>
      <w:r w:rsidRPr="00C316F7">
        <w:rPr>
          <w:rFonts w:ascii="Helvetica" w:hAnsi="Helvetica" w:cs="Times New Roman"/>
          <w:i/>
          <w:iCs/>
          <w:color w:val="333333"/>
        </w:rPr>
        <w:t>Taylor &amp; Francis Online</w:t>
      </w:r>
      <w:r w:rsidRPr="00C316F7">
        <w:rPr>
          <w:rFonts w:ascii="Helvetica" w:hAnsi="Helvetica" w:cs="Times New Roman"/>
          <w:color w:val="333333"/>
        </w:rPr>
        <w:t>.</w:t>
      </w:r>
    </w:p>
    <w:p w14:paraId="2C9BFF03" w14:textId="55F5BADC" w:rsidR="00C316F7" w:rsidRPr="00C316F7" w:rsidRDefault="00C316F7" w:rsidP="00C316F7">
      <w:pPr>
        <w:rPr>
          <w:rFonts w:ascii="Times New Roman" w:eastAsia="Times New Roman" w:hAnsi="Times New Roman" w:cs="Times New Roman"/>
          <w:sz w:val="20"/>
          <w:szCs w:val="20"/>
        </w:rPr>
      </w:pPr>
      <w:r w:rsidRPr="00C316F7">
        <w:rPr>
          <w:rFonts w:ascii="Helvetica" w:eastAsia="Times New Roman" w:hAnsi="Helvetica" w:cs="Times New Roman"/>
          <w:color w:val="333333"/>
        </w:rPr>
        <w:br/>
      </w:r>
    </w:p>
    <w:p w14:paraId="5E37981D" w14:textId="77777777" w:rsidR="00D377AD"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b/>
          <w:bCs/>
          <w:color w:val="333333"/>
        </w:rPr>
        <w:t>Open Access.</w:t>
      </w:r>
      <w:r w:rsidRPr="00C316F7">
        <w:rPr>
          <w:rFonts w:ascii="Helvetica" w:hAnsi="Helvetica" w:cs="Times New Roman"/>
          <w:color w:val="333333"/>
        </w:rPr>
        <w:t> </w:t>
      </w:r>
    </w:p>
    <w:p w14:paraId="7792DE52" w14:textId="07BF6E43" w:rsidR="00C316F7" w:rsidRPr="00C316F7" w:rsidRDefault="00C316F7" w:rsidP="00C316F7">
      <w:pPr>
        <w:spacing w:before="100" w:beforeAutospacing="1" w:after="100" w:afterAutospacing="1"/>
        <w:rPr>
          <w:rFonts w:ascii="Helvetica" w:hAnsi="Helvetica" w:cs="Times New Roman"/>
          <w:color w:val="333333"/>
        </w:rPr>
      </w:pPr>
      <w:r w:rsidRPr="00C316F7">
        <w:rPr>
          <w:rFonts w:ascii="Helvetica" w:hAnsi="Helvetica" w:cs="Times New Roman"/>
          <w:color w:val="333333"/>
        </w:rPr>
        <w:lastRenderedPageBreak/>
        <w:t>Taylor &amp; Francis Open Select provides authors or their research sponsors and funders with the option of paying a publishing fee and thereby making an article fully and permanently available for free online access – </w:t>
      </w:r>
      <w:r w:rsidRPr="00C316F7">
        <w:rPr>
          <w:rFonts w:ascii="Helvetica" w:hAnsi="Helvetica" w:cs="Times New Roman"/>
          <w:i/>
          <w:iCs/>
          <w:color w:val="333333"/>
        </w:rPr>
        <w:t>open access</w:t>
      </w:r>
      <w:r w:rsidRPr="00C316F7">
        <w:rPr>
          <w:rFonts w:ascii="Helvetica" w:hAnsi="Helvetica" w:cs="Times New Roman"/>
          <w:color w:val="333333"/>
        </w:rPr>
        <w:t> – </w:t>
      </w:r>
      <w:r w:rsidRPr="00C316F7">
        <w:rPr>
          <w:rFonts w:ascii="Helvetica" w:hAnsi="Helvetica" w:cs="Times New Roman"/>
          <w:color w:val="333333"/>
        </w:rPr>
        <w:br/>
        <w:t>immediately on publication to anyone, anywhere, at any time. This option is </w:t>
      </w:r>
      <w:r w:rsidRPr="00C316F7">
        <w:rPr>
          <w:rFonts w:ascii="Helvetica" w:hAnsi="Helvetica" w:cs="Times New Roman"/>
          <w:color w:val="333333"/>
        </w:rPr>
        <w:br/>
        <w:t>made available once an article has been accepted in peer review. </w:t>
      </w:r>
      <w:hyperlink r:id="rId4" w:history="1">
        <w:r w:rsidRPr="00C316F7">
          <w:rPr>
            <w:rFonts w:ascii="Helvetica" w:hAnsi="Helvetica" w:cs="Times New Roman"/>
            <w:color w:val="10147E"/>
          </w:rPr>
          <w:t>Full details of our Open Access program</w:t>
        </w:r>
      </w:hyperlink>
      <w:r w:rsidRPr="00C316F7">
        <w:rPr>
          <w:rFonts w:ascii="Helvetica" w:hAnsi="Helvetica" w:cs="Times New Roman"/>
          <w:color w:val="333333"/>
        </w:rPr>
        <w:t>.</w:t>
      </w:r>
    </w:p>
    <w:p w14:paraId="5867E487" w14:textId="77777777" w:rsidR="005840B4" w:rsidRDefault="005840B4"/>
    <w:sectPr w:rsidR="005840B4" w:rsidSect="00BC57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F7"/>
    <w:rsid w:val="00347ADE"/>
    <w:rsid w:val="004709E1"/>
    <w:rsid w:val="005840B4"/>
    <w:rsid w:val="00900A17"/>
    <w:rsid w:val="009A5952"/>
    <w:rsid w:val="009B7CF0"/>
    <w:rsid w:val="00BC5759"/>
    <w:rsid w:val="00C316F7"/>
    <w:rsid w:val="00D377AD"/>
    <w:rsid w:val="00D74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0F7C7"/>
  <w14:defaultImageDpi w14:val="300"/>
  <w15:docId w15:val="{130BE6AD-A10F-4E5C-A4EF-EE4E7C50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16F7"/>
    <w:rPr>
      <w:color w:val="0000FF"/>
      <w:u w:val="single"/>
    </w:rPr>
  </w:style>
  <w:style w:type="paragraph" w:styleId="NormalWeb">
    <w:name w:val="Normal (Web)"/>
    <w:basedOn w:val="Normal"/>
    <w:uiPriority w:val="99"/>
    <w:semiHidden/>
    <w:unhideWhenUsed/>
    <w:rsid w:val="00C316F7"/>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C3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93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urnalauthors.tandf.co.uk/preparation/OpenAcces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Tuthill</dc:creator>
  <cp:keywords/>
  <dc:description/>
  <cp:lastModifiedBy>Neil Yetz</cp:lastModifiedBy>
  <cp:revision>2</cp:revision>
  <dcterms:created xsi:type="dcterms:W3CDTF">2018-04-30T16:20:00Z</dcterms:created>
  <dcterms:modified xsi:type="dcterms:W3CDTF">2018-04-30T16:20:00Z</dcterms:modified>
</cp:coreProperties>
</file>