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CCC" w:rsidRDefault="00014CCC" w:rsidP="00014CCC">
      <w:pPr>
        <w:shd w:val="clear" w:color="auto" w:fill="FFFFFF"/>
        <w:spacing w:after="0" w:line="240" w:lineRule="auto"/>
        <w:textAlignment w:val="bottom"/>
        <w:rPr>
          <w:rFonts w:ascii="Georgia" w:eastAsia="Times New Roman" w:hAnsi="Georgia"/>
          <w:i/>
          <w:iCs/>
          <w:color w:val="1437D1"/>
          <w:sz w:val="31"/>
          <w:szCs w:val="31"/>
        </w:rPr>
      </w:pPr>
      <w:r w:rsidRPr="00014CCC">
        <w:rPr>
          <w:rFonts w:ascii="Georgia" w:eastAsia="Times New Roman" w:hAnsi="Georgia"/>
          <w:i/>
          <w:iCs/>
          <w:color w:val="1437D1"/>
          <w:sz w:val="31"/>
          <w:szCs w:val="31"/>
        </w:rPr>
        <w:t>An interactive tool for creating confidence intervals for indirect effects in 1-1-1 multilevel models</w:t>
      </w:r>
    </w:p>
    <w:p w:rsidR="00014CCC" w:rsidRDefault="00014CCC" w:rsidP="00014CCC">
      <w:pPr>
        <w:shd w:val="clear" w:color="auto" w:fill="FFFFFF"/>
        <w:spacing w:after="0" w:line="240" w:lineRule="auto"/>
        <w:textAlignment w:val="bottom"/>
        <w:rPr>
          <w:rFonts w:ascii="Georgia" w:eastAsia="Times New Roman" w:hAnsi="Georgia"/>
          <w:i/>
          <w:iCs/>
          <w:color w:val="1437D1"/>
          <w:sz w:val="31"/>
          <w:szCs w:val="31"/>
        </w:rPr>
      </w:pPr>
    </w:p>
    <w:p w:rsidR="00014CCC" w:rsidRDefault="00014CCC" w:rsidP="00014CCC">
      <w:pPr>
        <w:shd w:val="clear" w:color="auto" w:fill="FFFFFF"/>
        <w:spacing w:after="0" w:line="240" w:lineRule="auto"/>
        <w:textAlignment w:val="bottom"/>
        <w:rPr>
          <w:rFonts w:ascii="Georgia" w:eastAsia="Times New Roman" w:hAnsi="Georgia"/>
          <w:i/>
          <w:iCs/>
          <w:color w:val="1437D1"/>
          <w:sz w:val="31"/>
          <w:szCs w:val="31"/>
        </w:rPr>
      </w:pPr>
      <w:hyperlink r:id="rId4" w:history="1">
        <w:r w:rsidRPr="00EF0B77">
          <w:rPr>
            <w:rStyle w:val="Hyperlink"/>
            <w:rFonts w:ascii="Georgia" w:eastAsia="Times New Roman" w:hAnsi="Georgia"/>
            <w:i/>
            <w:iCs/>
            <w:sz w:val="31"/>
            <w:szCs w:val="31"/>
          </w:rPr>
          <w:t>http://quantpsy.org/medmc/medmc111.htm</w:t>
        </w:r>
      </w:hyperlink>
    </w:p>
    <w:p w:rsidR="00014CCC" w:rsidRPr="00014CCC" w:rsidRDefault="00014CCC" w:rsidP="00014CCC">
      <w:pPr>
        <w:shd w:val="clear" w:color="auto" w:fill="FFFFFF"/>
        <w:spacing w:after="0" w:line="240" w:lineRule="auto"/>
        <w:textAlignment w:val="bottom"/>
        <w:rPr>
          <w:rFonts w:ascii="Georgia" w:eastAsia="Times New Roman" w:hAnsi="Georgia"/>
          <w:i/>
          <w:iCs/>
          <w:color w:val="1437D1"/>
          <w:sz w:val="31"/>
          <w:szCs w:val="31"/>
        </w:rPr>
      </w:pPr>
      <w:bookmarkStart w:id="0" w:name="_GoBack"/>
      <w:bookmarkEnd w:id="0"/>
    </w:p>
    <w:p w:rsidR="00014CCC" w:rsidRPr="00014CCC" w:rsidRDefault="00014CCC" w:rsidP="00014CCC">
      <w:pPr>
        <w:pBdr>
          <w:bottom w:val="single" w:sz="6" w:space="0" w:color="A7A7A7"/>
        </w:pBd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t>Monte Carlo method for assessing multilevel Mediation: An interactive tool for creating confidence intervals for indirect effects in 1-1-1 multilevel models</w:t>
      </w:r>
      <w:r w:rsidRPr="00014CCC">
        <w:rPr>
          <w:rFonts w:ascii="Verdana" w:eastAsia="Times New Roman" w:hAnsi="Verdana"/>
          <w:color w:val="000000"/>
          <w:sz w:val="18"/>
          <w:szCs w:val="18"/>
        </w:rPr>
        <w:br/>
        <w:t>Kristopher J. Preacher (</w:t>
      </w:r>
      <w:r w:rsidRPr="00014CCC">
        <w:rPr>
          <w:rFonts w:ascii="Verdana" w:eastAsia="Times New Roman" w:hAnsi="Verdana"/>
          <w:i/>
          <w:iCs/>
          <w:color w:val="000000"/>
          <w:sz w:val="18"/>
          <w:szCs w:val="18"/>
        </w:rPr>
        <w:t>Vanderbilt University</w:t>
      </w:r>
      <w:proofErr w:type="gramStart"/>
      <w:r w:rsidRPr="00014CCC">
        <w:rPr>
          <w:rFonts w:ascii="Verdana" w:eastAsia="Times New Roman" w:hAnsi="Verdana"/>
          <w:color w:val="000000"/>
          <w:sz w:val="18"/>
          <w:szCs w:val="18"/>
        </w:rPr>
        <w:t>)</w:t>
      </w:r>
      <w:proofErr w:type="gramEnd"/>
      <w:r w:rsidRPr="00014CCC">
        <w:rPr>
          <w:rFonts w:ascii="Verdana" w:eastAsia="Times New Roman" w:hAnsi="Verdana"/>
          <w:color w:val="000000"/>
          <w:sz w:val="18"/>
          <w:szCs w:val="18"/>
        </w:rPr>
        <w:br/>
      </w:r>
      <w:hyperlink r:id="rId5" w:history="1">
        <w:r w:rsidRPr="00014CCC">
          <w:rPr>
            <w:rFonts w:ascii="Verdana" w:eastAsia="Times New Roman" w:hAnsi="Verdana"/>
            <w:color w:val="1A40E4"/>
            <w:sz w:val="18"/>
            <w:szCs w:val="18"/>
          </w:rPr>
          <w:t>James P. Selig</w:t>
        </w:r>
      </w:hyperlink>
      <w:r w:rsidRPr="00014CCC">
        <w:rPr>
          <w:rFonts w:ascii="Verdana" w:eastAsia="Times New Roman" w:hAnsi="Verdana"/>
          <w:color w:val="000000"/>
          <w:sz w:val="18"/>
          <w:szCs w:val="18"/>
        </w:rPr>
        <w:t> (</w:t>
      </w:r>
      <w:r w:rsidRPr="00014CCC">
        <w:rPr>
          <w:rFonts w:ascii="Verdana" w:eastAsia="Times New Roman" w:hAnsi="Verdana"/>
          <w:i/>
          <w:iCs/>
          <w:color w:val="000000"/>
          <w:sz w:val="18"/>
          <w:szCs w:val="18"/>
        </w:rPr>
        <w:t>University of New Mexico</w:t>
      </w:r>
      <w:r w:rsidRPr="00014CCC">
        <w:rPr>
          <w:rFonts w:ascii="Verdana" w:eastAsia="Times New Roman" w:hAnsi="Verdana"/>
          <w:color w:val="000000"/>
          <w:sz w:val="18"/>
          <w:szCs w:val="18"/>
        </w:rPr>
        <w:t>)</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t>How to cite this page</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t>This web utility may be cited in APA style in the following manner:</w:t>
      </w:r>
    </w:p>
    <w:p w:rsidR="00014CCC" w:rsidRPr="00014CCC" w:rsidRDefault="00014CCC" w:rsidP="00014CCC">
      <w:pPr>
        <w:pBdr>
          <w:top w:val="single" w:sz="6" w:space="2" w:color="A7A7A7"/>
          <w:left w:val="single" w:sz="6" w:space="2" w:color="A7A7A7"/>
          <w:bottom w:val="single" w:sz="6" w:space="2" w:color="A7A7A7"/>
          <w:right w:val="single" w:sz="6" w:space="2" w:color="A7A7A7"/>
        </w:pBd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t>Preacher, K. J., &amp; Selig, J. P. (2010, July). Monte Carlo method for assessing multilevel Mediation: An interactive tool for creating confidence intervals for indirect effects in 1-1-1 multilevel models [Computer software]. Available from </w:t>
      </w:r>
      <w:hyperlink r:id="rId6" w:history="1">
        <w:r w:rsidRPr="00014CCC">
          <w:rPr>
            <w:rFonts w:ascii="Verdana" w:eastAsia="Times New Roman" w:hAnsi="Verdana"/>
            <w:color w:val="1A40E4"/>
            <w:sz w:val="18"/>
            <w:szCs w:val="18"/>
          </w:rPr>
          <w:t>http://quantpsy.org/</w:t>
        </w:r>
      </w:hyperlink>
      <w:r w:rsidRPr="00014CCC">
        <w:rPr>
          <w:rFonts w:ascii="Verdana" w:eastAsia="Times New Roman" w:hAnsi="Verdana"/>
          <w:color w:val="000000"/>
          <w:sz w:val="18"/>
          <w:szCs w:val="18"/>
        </w:rPr>
        <w:t>.</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t xml:space="preserve">If the </w:t>
      </w:r>
      <w:proofErr w:type="spellStart"/>
      <w:r w:rsidRPr="00014CCC">
        <w:rPr>
          <w:rFonts w:ascii="Verdana" w:eastAsia="Times New Roman" w:hAnsi="Verdana"/>
          <w:color w:val="000000"/>
          <w:sz w:val="18"/>
          <w:szCs w:val="18"/>
        </w:rPr>
        <w:t>Rweb</w:t>
      </w:r>
      <w:proofErr w:type="spellEnd"/>
      <w:r w:rsidRPr="00014CCC">
        <w:rPr>
          <w:rFonts w:ascii="Verdana" w:eastAsia="Times New Roman" w:hAnsi="Verdana"/>
          <w:color w:val="000000"/>
          <w:sz w:val="18"/>
          <w:szCs w:val="18"/>
        </w:rPr>
        <w:t xml:space="preserve"> server is not working</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t>The code generated by this utility can be pasted directly into an R console window. R (a free, open-source statistical computing environment) may be obtained here: </w:t>
      </w:r>
      <w:hyperlink r:id="rId7" w:history="1">
        <w:r w:rsidRPr="00014CCC">
          <w:rPr>
            <w:rFonts w:ascii="Verdana" w:eastAsia="Times New Roman" w:hAnsi="Verdana"/>
            <w:color w:val="1A40E4"/>
            <w:sz w:val="18"/>
            <w:szCs w:val="18"/>
          </w:rPr>
          <w:t>http://cran.r-project.org/</w:t>
        </w:r>
      </w:hyperlink>
      <w:r w:rsidRPr="00014CCC">
        <w:rPr>
          <w:rFonts w:ascii="Verdana" w:eastAsia="Times New Roman" w:hAnsi="Verdana"/>
          <w:color w:val="000000"/>
          <w:sz w:val="18"/>
          <w:szCs w:val="18"/>
        </w:rPr>
        <w:t>.</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t>Mediation</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t>Mediation is said to occur when the effect of one variable on another is transmitted through an intervening variable. The following diagram depicts a mediated effect. Here the effect of the independent variable (</w:t>
      </w:r>
      <w:r w:rsidRPr="00014CCC">
        <w:rPr>
          <w:rFonts w:ascii="Verdana" w:eastAsia="Times New Roman" w:hAnsi="Verdana"/>
          <w:i/>
          <w:iCs/>
          <w:color w:val="000000"/>
          <w:sz w:val="18"/>
          <w:szCs w:val="18"/>
        </w:rPr>
        <w:t>X</w:t>
      </w:r>
      <w:r w:rsidRPr="00014CCC">
        <w:rPr>
          <w:rFonts w:ascii="Verdana" w:eastAsia="Times New Roman" w:hAnsi="Verdana"/>
          <w:color w:val="000000"/>
          <w:sz w:val="18"/>
          <w:szCs w:val="18"/>
        </w:rPr>
        <w:t>) on the dependent variable (</w:t>
      </w:r>
      <w:r w:rsidRPr="00014CCC">
        <w:rPr>
          <w:rFonts w:ascii="Verdana" w:eastAsia="Times New Roman" w:hAnsi="Verdana"/>
          <w:i/>
          <w:iCs/>
          <w:color w:val="000000"/>
          <w:sz w:val="18"/>
          <w:szCs w:val="18"/>
        </w:rPr>
        <w:t>Y</w:t>
      </w:r>
      <w:r w:rsidRPr="00014CCC">
        <w:rPr>
          <w:rFonts w:ascii="Verdana" w:eastAsia="Times New Roman" w:hAnsi="Verdana"/>
          <w:color w:val="000000"/>
          <w:sz w:val="18"/>
          <w:szCs w:val="18"/>
        </w:rPr>
        <w:t>) is transmitted by the mediator variable (</w:t>
      </w:r>
      <w:r w:rsidRPr="00014CCC">
        <w:rPr>
          <w:rFonts w:ascii="Verdana" w:eastAsia="Times New Roman" w:hAnsi="Verdana"/>
          <w:i/>
          <w:iCs/>
          <w:color w:val="000000"/>
          <w:sz w:val="18"/>
          <w:szCs w:val="18"/>
        </w:rPr>
        <w:t>M</w:t>
      </w:r>
      <w:r w:rsidRPr="00014CCC">
        <w:rPr>
          <w:rFonts w:ascii="Verdana" w:eastAsia="Times New Roman" w:hAnsi="Verdana"/>
          <w:color w:val="000000"/>
          <w:sz w:val="18"/>
          <w:szCs w:val="18"/>
        </w:rPr>
        <w:t xml:space="preserve">). The point estimate of the mediated effect can be represented as the product of </w:t>
      </w:r>
      <w:proofErr w:type="gramStart"/>
      <w:r w:rsidRPr="00014CCC">
        <w:rPr>
          <w:rFonts w:ascii="Verdana" w:eastAsia="Times New Roman" w:hAnsi="Verdana"/>
          <w:color w:val="000000"/>
          <w:sz w:val="18"/>
          <w:szCs w:val="18"/>
        </w:rPr>
        <w:t>the </w:t>
      </w:r>
      <w:r w:rsidRPr="00014CCC">
        <w:rPr>
          <w:rFonts w:ascii="Verdana" w:eastAsia="Times New Roman" w:hAnsi="Verdana"/>
          <w:i/>
          <w:iCs/>
          <w:color w:val="000000"/>
          <w:sz w:val="18"/>
          <w:szCs w:val="18"/>
        </w:rPr>
        <w:t>a</w:t>
      </w:r>
      <w:proofErr w:type="gramEnd"/>
      <w:r w:rsidRPr="00014CCC">
        <w:rPr>
          <w:rFonts w:ascii="Verdana" w:eastAsia="Times New Roman" w:hAnsi="Verdana"/>
          <w:color w:val="000000"/>
          <w:sz w:val="18"/>
          <w:szCs w:val="18"/>
        </w:rPr>
        <w:t> and </w:t>
      </w:r>
      <w:proofErr w:type="spellStart"/>
      <w:r w:rsidRPr="00014CCC">
        <w:rPr>
          <w:rFonts w:ascii="Verdana" w:eastAsia="Times New Roman" w:hAnsi="Verdana"/>
          <w:i/>
          <w:iCs/>
          <w:color w:val="000000"/>
          <w:sz w:val="18"/>
          <w:szCs w:val="18"/>
        </w:rPr>
        <w:t>b</w:t>
      </w:r>
      <w:r w:rsidRPr="00014CCC">
        <w:rPr>
          <w:rFonts w:ascii="Verdana" w:eastAsia="Times New Roman" w:hAnsi="Verdana"/>
          <w:color w:val="000000"/>
          <w:sz w:val="18"/>
          <w:szCs w:val="18"/>
        </w:rPr>
        <w:t>coefficients</w:t>
      </w:r>
      <w:proofErr w:type="spellEnd"/>
      <w:r w:rsidRPr="00014CCC">
        <w:rPr>
          <w:rFonts w:ascii="Verdana" w:eastAsia="Times New Roman" w:hAnsi="Verdana"/>
          <w:color w:val="000000"/>
          <w:sz w:val="18"/>
          <w:szCs w:val="18"/>
        </w:rPr>
        <w:t xml:space="preserve"> (i.e., </w:t>
      </w:r>
      <w:proofErr w:type="spellStart"/>
      <w:r w:rsidRPr="00014CCC">
        <w:rPr>
          <w:rFonts w:ascii="Verdana" w:eastAsia="Times New Roman" w:hAnsi="Verdana"/>
          <w:i/>
          <w:iCs/>
          <w:color w:val="000000"/>
          <w:sz w:val="18"/>
          <w:szCs w:val="18"/>
        </w:rPr>
        <w:t>a</w:t>
      </w:r>
      <w:r w:rsidRPr="00014CCC">
        <w:rPr>
          <w:rFonts w:ascii="Verdana" w:eastAsia="Times New Roman" w:hAnsi="Verdana"/>
          <w:color w:val="000000"/>
          <w:sz w:val="18"/>
          <w:szCs w:val="18"/>
        </w:rPr>
        <w:t>×</w:t>
      </w:r>
      <w:r w:rsidRPr="00014CCC">
        <w:rPr>
          <w:rFonts w:ascii="Verdana" w:eastAsia="Times New Roman" w:hAnsi="Verdana"/>
          <w:i/>
          <w:iCs/>
          <w:color w:val="000000"/>
          <w:sz w:val="18"/>
          <w:szCs w:val="18"/>
        </w:rPr>
        <w:t>b</w:t>
      </w:r>
      <w:proofErr w:type="spellEnd"/>
      <w:r w:rsidRPr="00014CCC">
        <w:rPr>
          <w:rFonts w:ascii="Verdana" w:eastAsia="Times New Roman" w:hAnsi="Verdana"/>
          <w:color w:val="000000"/>
          <w:sz w:val="18"/>
          <w:szCs w:val="18"/>
        </w:rPr>
        <w:t>). See MacKinnon (2008) for a complete treatment of Mediation models.</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noProof/>
          <w:color w:val="000000"/>
          <w:sz w:val="18"/>
          <w:szCs w:val="18"/>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686175" cy="1400175"/>
            <wp:effectExtent l="0" t="0" r="9525" b="9525"/>
            <wp:wrapSquare wrapText="bothSides"/>
            <wp:docPr id="4" name="Picture 4" descr="http://quantpsy.org/medmc/medi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quantpsy.org/medmc/mediato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4CCC">
        <w:rPr>
          <w:rFonts w:ascii="Verdana" w:eastAsia="Times New Roman" w:hAnsi="Verdana"/>
          <w:color w:val="000000"/>
          <w:sz w:val="18"/>
          <w:szCs w:val="18"/>
        </w:rPr>
        <w:t>Multilevel models (also called hierarchical models or mixed effect models) are used for data that have a nested structure (e.g., students nested within classrooms or repeated observations nested within individuals). In such two-level models, random effects are possible such that the effect of a level-1 predictor can vary across level-2 units.</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t xml:space="preserve">Mediation in the context of a multilevel model can involve independent variables and mediator variables measured at either level-1 or level-2. Conventional software for multilevel modeling permits dependent variables to be measured only at level-1. Possible configurations for multilevel Mediation models include: 2-2-1, 2-1-1, and 1-1-1. Where the value of the integer represents the level at which that variable is measured. In the special case of the 1-1-1 model, both </w:t>
      </w:r>
      <w:proofErr w:type="gramStart"/>
      <w:r w:rsidRPr="00014CCC">
        <w:rPr>
          <w:rFonts w:ascii="Verdana" w:eastAsia="Times New Roman" w:hAnsi="Verdana"/>
          <w:color w:val="000000"/>
          <w:sz w:val="18"/>
          <w:szCs w:val="18"/>
        </w:rPr>
        <w:t>the </w:t>
      </w:r>
      <w:r w:rsidRPr="00014CCC">
        <w:rPr>
          <w:rFonts w:ascii="Verdana" w:eastAsia="Times New Roman" w:hAnsi="Verdana"/>
          <w:i/>
          <w:iCs/>
          <w:color w:val="000000"/>
          <w:sz w:val="18"/>
          <w:szCs w:val="18"/>
        </w:rPr>
        <w:t>a</w:t>
      </w:r>
      <w:proofErr w:type="gramEnd"/>
      <w:r w:rsidRPr="00014CCC">
        <w:rPr>
          <w:rFonts w:ascii="Verdana" w:eastAsia="Times New Roman" w:hAnsi="Verdana"/>
          <w:color w:val="000000"/>
          <w:sz w:val="18"/>
          <w:szCs w:val="18"/>
        </w:rPr>
        <w:t> and </w:t>
      </w:r>
      <w:r w:rsidRPr="00014CCC">
        <w:rPr>
          <w:rFonts w:ascii="Verdana" w:eastAsia="Times New Roman" w:hAnsi="Verdana"/>
          <w:i/>
          <w:iCs/>
          <w:color w:val="000000"/>
          <w:sz w:val="18"/>
          <w:szCs w:val="18"/>
        </w:rPr>
        <w:t>b</w:t>
      </w:r>
      <w:r w:rsidRPr="00014CCC">
        <w:rPr>
          <w:rFonts w:ascii="Verdana" w:eastAsia="Times New Roman" w:hAnsi="Verdana"/>
          <w:color w:val="000000"/>
          <w:sz w:val="18"/>
          <w:szCs w:val="18"/>
        </w:rPr>
        <w:t> coefficients can vary across level-1 units. This in turn means that the </w:t>
      </w:r>
      <w:r w:rsidRPr="00014CCC">
        <w:rPr>
          <w:rFonts w:ascii="Verdana" w:eastAsia="Times New Roman" w:hAnsi="Verdana"/>
          <w:i/>
          <w:iCs/>
          <w:color w:val="000000"/>
          <w:sz w:val="18"/>
          <w:szCs w:val="18"/>
        </w:rPr>
        <w:t>a</w:t>
      </w:r>
      <w:r w:rsidRPr="00014CCC">
        <w:rPr>
          <w:rFonts w:ascii="Verdana" w:eastAsia="Times New Roman" w:hAnsi="Verdana"/>
          <w:color w:val="000000"/>
          <w:sz w:val="18"/>
          <w:szCs w:val="18"/>
        </w:rPr>
        <w:t> and </w:t>
      </w:r>
      <w:r w:rsidRPr="00014CCC">
        <w:rPr>
          <w:rFonts w:ascii="Verdana" w:eastAsia="Times New Roman" w:hAnsi="Verdana"/>
          <w:i/>
          <w:iCs/>
          <w:color w:val="000000"/>
          <w:sz w:val="18"/>
          <w:szCs w:val="18"/>
        </w:rPr>
        <w:t>b</w:t>
      </w:r>
      <w:r w:rsidRPr="00014CCC">
        <w:rPr>
          <w:rFonts w:ascii="Verdana" w:eastAsia="Times New Roman" w:hAnsi="Verdana"/>
          <w:color w:val="000000"/>
          <w:sz w:val="18"/>
          <w:szCs w:val="18"/>
        </w:rPr>
        <w:t xml:space="preserve"> coefficients may </w:t>
      </w:r>
      <w:proofErr w:type="spellStart"/>
      <w:r w:rsidRPr="00014CCC">
        <w:rPr>
          <w:rFonts w:ascii="Verdana" w:eastAsia="Times New Roman" w:hAnsi="Verdana"/>
          <w:color w:val="000000"/>
          <w:sz w:val="18"/>
          <w:szCs w:val="18"/>
        </w:rPr>
        <w:t>covary</w:t>
      </w:r>
      <w:proofErr w:type="spellEnd"/>
      <w:r w:rsidRPr="00014CCC">
        <w:rPr>
          <w:rFonts w:ascii="Verdana" w:eastAsia="Times New Roman" w:hAnsi="Verdana"/>
          <w:color w:val="000000"/>
          <w:sz w:val="18"/>
          <w:szCs w:val="18"/>
        </w:rPr>
        <w:t xml:space="preserve"> and the estimate of the indirect effect is no longer simply the product </w:t>
      </w:r>
      <w:proofErr w:type="spellStart"/>
      <w:r w:rsidRPr="00014CCC">
        <w:rPr>
          <w:rFonts w:ascii="Verdana" w:eastAsia="Times New Roman" w:hAnsi="Verdana"/>
          <w:i/>
          <w:iCs/>
          <w:color w:val="000000"/>
          <w:sz w:val="18"/>
          <w:szCs w:val="18"/>
        </w:rPr>
        <w:t>a</w:t>
      </w:r>
      <w:r w:rsidRPr="00014CCC">
        <w:rPr>
          <w:rFonts w:ascii="Verdana" w:eastAsia="Times New Roman" w:hAnsi="Verdana"/>
          <w:color w:val="000000"/>
          <w:sz w:val="18"/>
          <w:szCs w:val="18"/>
        </w:rPr>
        <w:t>×</w:t>
      </w:r>
      <w:r w:rsidRPr="00014CCC">
        <w:rPr>
          <w:rFonts w:ascii="Verdana" w:eastAsia="Times New Roman" w:hAnsi="Verdana"/>
          <w:i/>
          <w:iCs/>
          <w:color w:val="000000"/>
          <w:sz w:val="18"/>
          <w:szCs w:val="18"/>
        </w:rPr>
        <w:t>b</w:t>
      </w:r>
      <w:proofErr w:type="spellEnd"/>
      <w:r w:rsidRPr="00014CCC">
        <w:rPr>
          <w:rFonts w:ascii="Verdana" w:eastAsia="Times New Roman" w:hAnsi="Verdana"/>
          <w:color w:val="000000"/>
          <w:sz w:val="18"/>
          <w:szCs w:val="18"/>
        </w:rPr>
        <w:t>, but instead </w:t>
      </w:r>
      <w:proofErr w:type="spellStart"/>
      <w:r w:rsidRPr="00014CCC">
        <w:rPr>
          <w:rFonts w:ascii="Verdana" w:eastAsia="Times New Roman" w:hAnsi="Verdana"/>
          <w:i/>
          <w:iCs/>
          <w:color w:val="000000"/>
          <w:sz w:val="18"/>
          <w:szCs w:val="18"/>
        </w:rPr>
        <w:t>a</w:t>
      </w:r>
      <w:r w:rsidRPr="00014CCC">
        <w:rPr>
          <w:rFonts w:ascii="Verdana" w:eastAsia="Times New Roman" w:hAnsi="Verdana"/>
          <w:color w:val="000000"/>
          <w:sz w:val="18"/>
          <w:szCs w:val="18"/>
        </w:rPr>
        <w:t>×</w:t>
      </w:r>
      <w:r w:rsidRPr="00014CCC">
        <w:rPr>
          <w:rFonts w:ascii="Verdana" w:eastAsia="Times New Roman" w:hAnsi="Verdana"/>
          <w:i/>
          <w:iCs/>
          <w:color w:val="000000"/>
          <w:sz w:val="18"/>
          <w:szCs w:val="18"/>
        </w:rPr>
        <w:t>b</w:t>
      </w:r>
      <w:proofErr w:type="spellEnd"/>
      <w:r w:rsidRPr="00014CCC">
        <w:rPr>
          <w:rFonts w:ascii="Verdana" w:eastAsia="Times New Roman" w:hAnsi="Verdana"/>
          <w:color w:val="000000"/>
          <w:sz w:val="18"/>
          <w:szCs w:val="18"/>
        </w:rPr>
        <w:t> + </w:t>
      </w:r>
      <w:proofErr w:type="spellStart"/>
      <w:r w:rsidRPr="00014CCC">
        <w:rPr>
          <w:rFonts w:ascii="Times" w:eastAsia="Times New Roman" w:hAnsi="Times" w:cs="Times"/>
          <w:i/>
          <w:iCs/>
          <w:color w:val="000000"/>
          <w:sz w:val="18"/>
          <w:szCs w:val="18"/>
        </w:rPr>
        <w:t>τ</w:t>
      </w:r>
      <w:r w:rsidRPr="00014CCC">
        <w:rPr>
          <w:rFonts w:ascii="Verdana" w:eastAsia="Times New Roman" w:hAnsi="Verdana"/>
          <w:i/>
          <w:iCs/>
          <w:color w:val="000000"/>
          <w:sz w:val="18"/>
          <w:szCs w:val="18"/>
          <w:vertAlign w:val="subscript"/>
        </w:rPr>
        <w:t>a</w:t>
      </w:r>
      <w:proofErr w:type="gramStart"/>
      <w:r w:rsidRPr="00014CCC">
        <w:rPr>
          <w:rFonts w:ascii="Verdana" w:eastAsia="Times New Roman" w:hAnsi="Verdana"/>
          <w:color w:val="000000"/>
          <w:sz w:val="18"/>
          <w:szCs w:val="18"/>
          <w:vertAlign w:val="subscript"/>
        </w:rPr>
        <w:t>,</w:t>
      </w:r>
      <w:r w:rsidRPr="00014CCC">
        <w:rPr>
          <w:rFonts w:ascii="Verdana" w:eastAsia="Times New Roman" w:hAnsi="Verdana"/>
          <w:i/>
          <w:iCs/>
          <w:color w:val="000000"/>
          <w:sz w:val="18"/>
          <w:szCs w:val="18"/>
          <w:vertAlign w:val="subscript"/>
        </w:rPr>
        <w:t>b</w:t>
      </w:r>
      <w:proofErr w:type="spellEnd"/>
      <w:proofErr w:type="gramEnd"/>
      <w:r w:rsidRPr="00014CCC">
        <w:rPr>
          <w:rFonts w:ascii="Verdana" w:eastAsia="Times New Roman" w:hAnsi="Verdana"/>
          <w:color w:val="000000"/>
          <w:sz w:val="18"/>
          <w:szCs w:val="18"/>
        </w:rPr>
        <w:t>, where </w:t>
      </w:r>
      <w:proofErr w:type="spellStart"/>
      <w:r w:rsidRPr="00014CCC">
        <w:rPr>
          <w:rFonts w:ascii="Times" w:eastAsia="Times New Roman" w:hAnsi="Times" w:cs="Times"/>
          <w:i/>
          <w:iCs/>
          <w:color w:val="000000"/>
          <w:sz w:val="18"/>
          <w:szCs w:val="18"/>
        </w:rPr>
        <w:t>τ</w:t>
      </w:r>
      <w:r w:rsidRPr="00014CCC">
        <w:rPr>
          <w:rFonts w:ascii="Verdana" w:eastAsia="Times New Roman" w:hAnsi="Verdana"/>
          <w:i/>
          <w:iCs/>
          <w:color w:val="000000"/>
          <w:sz w:val="18"/>
          <w:szCs w:val="18"/>
          <w:vertAlign w:val="subscript"/>
        </w:rPr>
        <w:t>a</w:t>
      </w:r>
      <w:r w:rsidRPr="00014CCC">
        <w:rPr>
          <w:rFonts w:ascii="Verdana" w:eastAsia="Times New Roman" w:hAnsi="Verdana"/>
          <w:color w:val="000000"/>
          <w:sz w:val="18"/>
          <w:szCs w:val="18"/>
          <w:vertAlign w:val="subscript"/>
        </w:rPr>
        <w:t>,</w:t>
      </w:r>
      <w:r w:rsidRPr="00014CCC">
        <w:rPr>
          <w:rFonts w:ascii="Verdana" w:eastAsia="Times New Roman" w:hAnsi="Verdana"/>
          <w:i/>
          <w:iCs/>
          <w:color w:val="000000"/>
          <w:sz w:val="18"/>
          <w:szCs w:val="18"/>
          <w:vertAlign w:val="subscript"/>
        </w:rPr>
        <w:t>b</w:t>
      </w:r>
      <w:r w:rsidRPr="00014CCC">
        <w:rPr>
          <w:rFonts w:ascii="Verdana" w:eastAsia="Times New Roman" w:hAnsi="Verdana"/>
          <w:color w:val="000000"/>
          <w:sz w:val="18"/>
          <w:szCs w:val="18"/>
        </w:rPr>
        <w:t>is</w:t>
      </w:r>
      <w:proofErr w:type="spellEnd"/>
      <w:r w:rsidRPr="00014CCC">
        <w:rPr>
          <w:rFonts w:ascii="Verdana" w:eastAsia="Times New Roman" w:hAnsi="Verdana"/>
          <w:color w:val="000000"/>
          <w:sz w:val="18"/>
          <w:szCs w:val="18"/>
        </w:rPr>
        <w:t xml:space="preserve"> the level-2 covariance between the two random effects. The covariance term needs to be added </w:t>
      </w:r>
      <w:proofErr w:type="spellStart"/>
      <w:r w:rsidRPr="00014CCC">
        <w:rPr>
          <w:rFonts w:ascii="Verdana" w:eastAsia="Times New Roman" w:hAnsi="Verdana"/>
          <w:color w:val="000000"/>
          <w:sz w:val="18"/>
          <w:szCs w:val="18"/>
        </w:rPr>
        <w:t>to</w:t>
      </w:r>
      <w:r w:rsidRPr="00014CCC">
        <w:rPr>
          <w:rFonts w:ascii="Verdana" w:eastAsia="Times New Roman" w:hAnsi="Verdana"/>
          <w:i/>
          <w:iCs/>
          <w:color w:val="000000"/>
          <w:sz w:val="18"/>
          <w:szCs w:val="18"/>
        </w:rPr>
        <w:t>a</w:t>
      </w:r>
      <w:r w:rsidRPr="00014CCC">
        <w:rPr>
          <w:rFonts w:ascii="Verdana" w:eastAsia="Times New Roman" w:hAnsi="Verdana"/>
          <w:color w:val="000000"/>
          <w:sz w:val="18"/>
          <w:szCs w:val="18"/>
        </w:rPr>
        <w:t>×</w:t>
      </w:r>
      <w:r w:rsidRPr="00014CCC">
        <w:rPr>
          <w:rFonts w:ascii="Verdana" w:eastAsia="Times New Roman" w:hAnsi="Verdana"/>
          <w:i/>
          <w:iCs/>
          <w:color w:val="000000"/>
          <w:sz w:val="18"/>
          <w:szCs w:val="18"/>
        </w:rPr>
        <w:t>b</w:t>
      </w:r>
      <w:proofErr w:type="spellEnd"/>
      <w:r w:rsidRPr="00014CCC">
        <w:rPr>
          <w:rFonts w:ascii="Verdana" w:eastAsia="Times New Roman" w:hAnsi="Verdana"/>
          <w:color w:val="000000"/>
          <w:sz w:val="18"/>
          <w:szCs w:val="18"/>
        </w:rPr>
        <w:t xml:space="preserve"> only when both </w:t>
      </w:r>
      <w:proofErr w:type="gramStart"/>
      <w:r w:rsidRPr="00014CCC">
        <w:rPr>
          <w:rFonts w:ascii="Verdana" w:eastAsia="Times New Roman" w:hAnsi="Verdana"/>
          <w:color w:val="000000"/>
          <w:sz w:val="18"/>
          <w:szCs w:val="18"/>
        </w:rPr>
        <w:t>the </w:t>
      </w:r>
      <w:r w:rsidRPr="00014CCC">
        <w:rPr>
          <w:rFonts w:ascii="Verdana" w:eastAsia="Times New Roman" w:hAnsi="Verdana"/>
          <w:i/>
          <w:iCs/>
          <w:color w:val="000000"/>
          <w:sz w:val="18"/>
          <w:szCs w:val="18"/>
        </w:rPr>
        <w:t>a</w:t>
      </w:r>
      <w:proofErr w:type="gramEnd"/>
      <w:r w:rsidRPr="00014CCC">
        <w:rPr>
          <w:rFonts w:ascii="Verdana" w:eastAsia="Times New Roman" w:hAnsi="Verdana"/>
          <w:color w:val="000000"/>
          <w:sz w:val="18"/>
          <w:szCs w:val="18"/>
        </w:rPr>
        <w:t> and </w:t>
      </w:r>
      <w:r w:rsidRPr="00014CCC">
        <w:rPr>
          <w:rFonts w:ascii="Verdana" w:eastAsia="Times New Roman" w:hAnsi="Verdana"/>
          <w:i/>
          <w:iCs/>
          <w:color w:val="000000"/>
          <w:sz w:val="18"/>
          <w:szCs w:val="18"/>
        </w:rPr>
        <w:t>b</w:t>
      </w:r>
      <w:r w:rsidRPr="00014CCC">
        <w:rPr>
          <w:rFonts w:ascii="Verdana" w:eastAsia="Times New Roman" w:hAnsi="Verdana"/>
          <w:color w:val="000000"/>
          <w:sz w:val="18"/>
          <w:szCs w:val="18"/>
        </w:rPr>
        <w:t> slopes are random. For all other models mentioned above, the simple product is sufficient to quantify the indirect effect, and </w:t>
      </w:r>
      <w:hyperlink r:id="rId9" w:history="1">
        <w:r w:rsidRPr="00014CCC">
          <w:rPr>
            <w:rFonts w:ascii="Verdana" w:eastAsia="Times New Roman" w:hAnsi="Verdana"/>
            <w:color w:val="1A40E4"/>
            <w:sz w:val="18"/>
            <w:szCs w:val="18"/>
          </w:rPr>
          <w:t>another calculator</w:t>
        </w:r>
      </w:hyperlink>
      <w:r w:rsidRPr="00014CCC">
        <w:rPr>
          <w:rFonts w:ascii="Verdana" w:eastAsia="Times New Roman" w:hAnsi="Verdana"/>
          <w:color w:val="000000"/>
          <w:sz w:val="18"/>
          <w:szCs w:val="18"/>
        </w:rPr>
        <w:t xml:space="preserve"> would be more appropriate. See Kenny, </w:t>
      </w:r>
      <w:proofErr w:type="spellStart"/>
      <w:r w:rsidRPr="00014CCC">
        <w:rPr>
          <w:rFonts w:ascii="Verdana" w:eastAsia="Times New Roman" w:hAnsi="Verdana"/>
          <w:color w:val="000000"/>
          <w:sz w:val="18"/>
          <w:szCs w:val="18"/>
        </w:rPr>
        <w:t>Korchmaros</w:t>
      </w:r>
      <w:proofErr w:type="spellEnd"/>
      <w:r w:rsidRPr="00014CCC">
        <w:rPr>
          <w:rFonts w:ascii="Verdana" w:eastAsia="Times New Roman" w:hAnsi="Verdana"/>
          <w:color w:val="000000"/>
          <w:sz w:val="18"/>
          <w:szCs w:val="18"/>
        </w:rPr>
        <w:t>, and Bolger (2003) or Bauer, Preacher, and Gil (2006) for further information.</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t>Monte Carlo Method</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lastRenderedPageBreak/>
        <w:t>There are several methods for testing Mediation effects for single level Mediation models (cite Mackinnon). One promising method for constructing confidence intervals for indirect effects in single level regression is a Monte Carlo approach used by MacKinnon, Lockwood, and Williams (2004). Bauer et al. (2006) adapted this approach to the multilevel Mediation model.</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t>This approach can be used as long as seven pieces of information are available from the results of a multilevel Mediation model. These estimates can be found using most multilevel modeling software. The estimates will include fixed and random effects as well as estimates from the asymptotic covariance matrix (ACM), or the covariance matrix of the model parameters. These estimates are described in more detail in the following.</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t>Fixed Effects</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t>Following the notation of Bauer et al. (2006), the two equations describing the fixed effects for a multilevel Mediation model are as follows:</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noProof/>
          <w:color w:val="000000"/>
          <w:sz w:val="18"/>
          <w:szCs w:val="18"/>
        </w:rPr>
        <w:drawing>
          <wp:inline distT="0" distB="0" distL="0" distR="0">
            <wp:extent cx="2324100" cy="647700"/>
            <wp:effectExtent l="0" t="0" r="0" b="0"/>
            <wp:docPr id="3" name="Picture 3" descr="http://quantpsy.org/medmc/e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uantpsy.org/medmc/eq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647700"/>
                    </a:xfrm>
                    <a:prstGeom prst="rect">
                      <a:avLst/>
                    </a:prstGeom>
                    <a:noFill/>
                    <a:ln>
                      <a:noFill/>
                    </a:ln>
                  </pic:spPr>
                </pic:pic>
              </a:graphicData>
            </a:graphic>
          </wp:inline>
        </w:drawing>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t>The coefficient </w:t>
      </w:r>
      <w:proofErr w:type="spellStart"/>
      <w:r w:rsidRPr="00014CCC">
        <w:rPr>
          <w:rFonts w:ascii="Verdana" w:eastAsia="Times New Roman" w:hAnsi="Verdana"/>
          <w:i/>
          <w:iCs/>
          <w:color w:val="000000"/>
          <w:sz w:val="18"/>
          <w:szCs w:val="18"/>
        </w:rPr>
        <w:t>a</w:t>
      </w:r>
      <w:r w:rsidRPr="00014CCC">
        <w:rPr>
          <w:rFonts w:ascii="Verdana" w:eastAsia="Times New Roman" w:hAnsi="Verdana"/>
          <w:i/>
          <w:iCs/>
          <w:color w:val="000000"/>
          <w:sz w:val="18"/>
          <w:szCs w:val="18"/>
          <w:vertAlign w:val="subscript"/>
        </w:rPr>
        <w:t>j</w:t>
      </w:r>
      <w:proofErr w:type="spellEnd"/>
      <w:r w:rsidRPr="00014CCC">
        <w:rPr>
          <w:rFonts w:ascii="Verdana" w:eastAsia="Times New Roman" w:hAnsi="Verdana"/>
          <w:color w:val="000000"/>
          <w:sz w:val="18"/>
          <w:szCs w:val="18"/>
        </w:rPr>
        <w:t> (the effect of </w:t>
      </w:r>
      <w:r w:rsidRPr="00014CCC">
        <w:rPr>
          <w:rFonts w:ascii="Verdana" w:eastAsia="Times New Roman" w:hAnsi="Verdana"/>
          <w:i/>
          <w:iCs/>
          <w:color w:val="000000"/>
          <w:sz w:val="18"/>
          <w:szCs w:val="18"/>
        </w:rPr>
        <w:t>X</w:t>
      </w:r>
      <w:r w:rsidRPr="00014CCC">
        <w:rPr>
          <w:rFonts w:ascii="Verdana" w:eastAsia="Times New Roman" w:hAnsi="Verdana"/>
          <w:color w:val="000000"/>
          <w:sz w:val="18"/>
          <w:szCs w:val="18"/>
        </w:rPr>
        <w:t> on </w:t>
      </w:r>
      <w:r w:rsidRPr="00014CCC">
        <w:rPr>
          <w:rFonts w:ascii="Verdana" w:eastAsia="Times New Roman" w:hAnsi="Verdana"/>
          <w:i/>
          <w:iCs/>
          <w:color w:val="000000"/>
          <w:sz w:val="18"/>
          <w:szCs w:val="18"/>
        </w:rPr>
        <w:t>M</w:t>
      </w:r>
      <w:r w:rsidRPr="00014CCC">
        <w:rPr>
          <w:rFonts w:ascii="Verdana" w:eastAsia="Times New Roman" w:hAnsi="Verdana"/>
          <w:color w:val="000000"/>
          <w:sz w:val="18"/>
          <w:szCs w:val="18"/>
        </w:rPr>
        <w:t>) and </w:t>
      </w:r>
      <w:proofErr w:type="spellStart"/>
      <w:r w:rsidRPr="00014CCC">
        <w:rPr>
          <w:rFonts w:ascii="Verdana" w:eastAsia="Times New Roman" w:hAnsi="Verdana"/>
          <w:i/>
          <w:iCs/>
          <w:color w:val="000000"/>
          <w:sz w:val="18"/>
          <w:szCs w:val="18"/>
        </w:rPr>
        <w:t>b</w:t>
      </w:r>
      <w:r w:rsidRPr="00014CCC">
        <w:rPr>
          <w:rFonts w:ascii="Verdana" w:eastAsia="Times New Roman" w:hAnsi="Verdana"/>
          <w:i/>
          <w:iCs/>
          <w:color w:val="000000"/>
          <w:sz w:val="18"/>
          <w:szCs w:val="18"/>
          <w:vertAlign w:val="subscript"/>
        </w:rPr>
        <w:t>j</w:t>
      </w:r>
      <w:proofErr w:type="spellEnd"/>
      <w:r w:rsidRPr="00014CCC">
        <w:rPr>
          <w:rFonts w:ascii="Verdana" w:eastAsia="Times New Roman" w:hAnsi="Verdana"/>
          <w:color w:val="000000"/>
          <w:sz w:val="18"/>
          <w:szCs w:val="18"/>
        </w:rPr>
        <w:t> (the effect of </w:t>
      </w:r>
      <w:r w:rsidRPr="00014CCC">
        <w:rPr>
          <w:rFonts w:ascii="Verdana" w:eastAsia="Times New Roman" w:hAnsi="Verdana"/>
          <w:i/>
          <w:iCs/>
          <w:color w:val="000000"/>
          <w:sz w:val="18"/>
          <w:szCs w:val="18"/>
        </w:rPr>
        <w:t>M</w:t>
      </w:r>
      <w:r w:rsidRPr="00014CCC">
        <w:rPr>
          <w:rFonts w:ascii="Verdana" w:eastAsia="Times New Roman" w:hAnsi="Verdana"/>
          <w:color w:val="000000"/>
          <w:sz w:val="18"/>
          <w:szCs w:val="18"/>
        </w:rPr>
        <w:t> on </w:t>
      </w:r>
      <w:r w:rsidRPr="00014CCC">
        <w:rPr>
          <w:rFonts w:ascii="Verdana" w:eastAsia="Times New Roman" w:hAnsi="Verdana"/>
          <w:i/>
          <w:iCs/>
          <w:color w:val="000000"/>
          <w:sz w:val="18"/>
          <w:szCs w:val="18"/>
        </w:rPr>
        <w:t>Y</w:t>
      </w:r>
      <w:r w:rsidRPr="00014CCC">
        <w:rPr>
          <w:rFonts w:ascii="Verdana" w:eastAsia="Times New Roman" w:hAnsi="Verdana"/>
          <w:color w:val="000000"/>
          <w:sz w:val="18"/>
          <w:szCs w:val="18"/>
        </w:rPr>
        <w:t> conditional on </w:t>
      </w:r>
      <w:r w:rsidRPr="00014CCC">
        <w:rPr>
          <w:rFonts w:ascii="Verdana" w:eastAsia="Times New Roman" w:hAnsi="Verdana"/>
          <w:i/>
          <w:iCs/>
          <w:color w:val="000000"/>
          <w:sz w:val="18"/>
          <w:szCs w:val="18"/>
        </w:rPr>
        <w:t>X</w:t>
      </w:r>
      <w:r w:rsidRPr="00014CCC">
        <w:rPr>
          <w:rFonts w:ascii="Verdana" w:eastAsia="Times New Roman" w:hAnsi="Verdana"/>
          <w:color w:val="000000"/>
          <w:sz w:val="18"/>
          <w:szCs w:val="18"/>
        </w:rPr>
        <w:t>), will be used to compute the estimate of the indirect effect.</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t>Random Effects</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t>In the above equations, all intercept and slope terms are random. The level-2 covariance matrix can be represented as follows:</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noProof/>
          <w:color w:val="000000"/>
          <w:sz w:val="18"/>
          <w:szCs w:val="18"/>
        </w:rPr>
        <w:drawing>
          <wp:inline distT="0" distB="0" distL="0" distR="0">
            <wp:extent cx="3477895" cy="2193290"/>
            <wp:effectExtent l="0" t="0" r="8255" b="0"/>
            <wp:docPr id="2" name="Picture 2" descr="http://quantpsy.org/medmc/eq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quantpsy.org/medmc/eq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7895" cy="2193290"/>
                    </a:xfrm>
                    <a:prstGeom prst="rect">
                      <a:avLst/>
                    </a:prstGeom>
                    <a:noFill/>
                    <a:ln>
                      <a:noFill/>
                    </a:ln>
                  </pic:spPr>
                </pic:pic>
              </a:graphicData>
            </a:graphic>
          </wp:inline>
        </w:drawing>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proofErr w:type="gramStart"/>
      <w:r w:rsidRPr="00014CCC">
        <w:rPr>
          <w:rFonts w:ascii="Verdana" w:eastAsia="Times New Roman" w:hAnsi="Verdana"/>
          <w:color w:val="000000"/>
          <w:sz w:val="18"/>
          <w:szCs w:val="18"/>
        </w:rPr>
        <w:t>where</w:t>
      </w:r>
      <w:proofErr w:type="gramEnd"/>
      <w:r w:rsidRPr="00014CCC">
        <w:rPr>
          <w:rFonts w:ascii="Verdana" w:eastAsia="Times New Roman" w:hAnsi="Verdana"/>
          <w:color w:val="000000"/>
          <w:sz w:val="18"/>
          <w:szCs w:val="18"/>
        </w:rPr>
        <w:t xml:space="preserve"> elements on the diagonal are level-2 variances and off-diagonal elements are level-2 </w:t>
      </w:r>
      <w:proofErr w:type="spellStart"/>
      <w:r w:rsidRPr="00014CCC">
        <w:rPr>
          <w:rFonts w:ascii="Verdana" w:eastAsia="Times New Roman" w:hAnsi="Verdana"/>
          <w:color w:val="000000"/>
          <w:sz w:val="18"/>
          <w:szCs w:val="18"/>
        </w:rPr>
        <w:t>covariances</w:t>
      </w:r>
      <w:proofErr w:type="spellEnd"/>
      <w:r w:rsidRPr="00014CCC">
        <w:rPr>
          <w:rFonts w:ascii="Verdana" w:eastAsia="Times New Roman" w:hAnsi="Verdana"/>
          <w:color w:val="000000"/>
          <w:sz w:val="18"/>
          <w:szCs w:val="18"/>
        </w:rPr>
        <w:t>. Because the random slopes for </w:t>
      </w:r>
      <w:r w:rsidRPr="00014CCC">
        <w:rPr>
          <w:rFonts w:ascii="Verdana" w:eastAsia="Times New Roman" w:hAnsi="Verdana"/>
          <w:i/>
          <w:iCs/>
          <w:color w:val="000000"/>
          <w:sz w:val="18"/>
          <w:szCs w:val="18"/>
        </w:rPr>
        <w:t>a</w:t>
      </w:r>
      <w:r w:rsidRPr="00014CCC">
        <w:rPr>
          <w:rFonts w:ascii="Verdana" w:eastAsia="Times New Roman" w:hAnsi="Verdana"/>
          <w:color w:val="000000"/>
          <w:sz w:val="18"/>
          <w:szCs w:val="18"/>
        </w:rPr>
        <w:t> and </w:t>
      </w:r>
      <w:r w:rsidRPr="00014CCC">
        <w:rPr>
          <w:rFonts w:ascii="Verdana" w:eastAsia="Times New Roman" w:hAnsi="Verdana"/>
          <w:i/>
          <w:iCs/>
          <w:color w:val="000000"/>
          <w:sz w:val="18"/>
          <w:szCs w:val="18"/>
        </w:rPr>
        <w:t>b</w:t>
      </w:r>
      <w:r w:rsidRPr="00014CCC">
        <w:rPr>
          <w:rFonts w:ascii="Verdana" w:eastAsia="Times New Roman" w:hAnsi="Verdana"/>
          <w:color w:val="000000"/>
          <w:sz w:val="18"/>
          <w:szCs w:val="18"/>
        </w:rPr>
        <w:t> </w:t>
      </w:r>
      <w:proofErr w:type="spellStart"/>
      <w:r w:rsidRPr="00014CCC">
        <w:rPr>
          <w:rFonts w:ascii="Verdana" w:eastAsia="Times New Roman" w:hAnsi="Verdana"/>
          <w:color w:val="000000"/>
          <w:sz w:val="18"/>
          <w:szCs w:val="18"/>
        </w:rPr>
        <w:t>covary</w:t>
      </w:r>
      <w:proofErr w:type="spellEnd"/>
      <w:r w:rsidRPr="00014CCC">
        <w:rPr>
          <w:rFonts w:ascii="Verdana" w:eastAsia="Times New Roman" w:hAnsi="Verdana"/>
          <w:color w:val="000000"/>
          <w:sz w:val="18"/>
          <w:szCs w:val="18"/>
        </w:rPr>
        <w:t>, the point estimate of </w:t>
      </w:r>
      <w:proofErr w:type="spellStart"/>
      <w:r w:rsidRPr="00014CCC">
        <w:rPr>
          <w:rFonts w:ascii="Times" w:eastAsia="Times New Roman" w:hAnsi="Times" w:cs="Times"/>
          <w:i/>
          <w:iCs/>
          <w:color w:val="000000"/>
          <w:sz w:val="18"/>
          <w:szCs w:val="18"/>
        </w:rPr>
        <w:t>τ</w:t>
      </w:r>
      <w:r w:rsidRPr="00014CCC">
        <w:rPr>
          <w:rFonts w:ascii="Verdana" w:eastAsia="Times New Roman" w:hAnsi="Verdana"/>
          <w:i/>
          <w:iCs/>
          <w:color w:val="000000"/>
          <w:sz w:val="18"/>
          <w:szCs w:val="18"/>
          <w:vertAlign w:val="subscript"/>
        </w:rPr>
        <w:t>aj</w:t>
      </w:r>
      <w:proofErr w:type="gramStart"/>
      <w:r w:rsidRPr="00014CCC">
        <w:rPr>
          <w:rFonts w:ascii="Verdana" w:eastAsia="Times New Roman" w:hAnsi="Verdana"/>
          <w:color w:val="000000"/>
          <w:sz w:val="18"/>
          <w:szCs w:val="18"/>
          <w:vertAlign w:val="subscript"/>
        </w:rPr>
        <w:t>,</w:t>
      </w:r>
      <w:r w:rsidRPr="00014CCC">
        <w:rPr>
          <w:rFonts w:ascii="Verdana" w:eastAsia="Times New Roman" w:hAnsi="Verdana"/>
          <w:i/>
          <w:iCs/>
          <w:color w:val="000000"/>
          <w:sz w:val="18"/>
          <w:szCs w:val="18"/>
          <w:vertAlign w:val="subscript"/>
        </w:rPr>
        <w:t>bj</w:t>
      </w:r>
      <w:proofErr w:type="spellEnd"/>
      <w:proofErr w:type="gramEnd"/>
      <w:r w:rsidRPr="00014CCC">
        <w:rPr>
          <w:rFonts w:ascii="Verdana" w:eastAsia="Times New Roman" w:hAnsi="Verdana"/>
          <w:color w:val="000000"/>
          <w:sz w:val="18"/>
          <w:szCs w:val="18"/>
        </w:rPr>
        <w:t> is necessary to compute the estimate of the indirect effect.</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t>Asymptotic Covariance Matrices</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t xml:space="preserve">The covariance matrix for the fixed parameters, sometimes called the asymptotic covariance matrix, describes the variances of, and </w:t>
      </w:r>
      <w:proofErr w:type="spellStart"/>
      <w:r w:rsidRPr="00014CCC">
        <w:rPr>
          <w:rFonts w:ascii="Verdana" w:eastAsia="Times New Roman" w:hAnsi="Verdana"/>
          <w:color w:val="000000"/>
          <w:sz w:val="18"/>
          <w:szCs w:val="18"/>
        </w:rPr>
        <w:t>covariances</w:t>
      </w:r>
      <w:proofErr w:type="spellEnd"/>
      <w:r w:rsidRPr="00014CCC">
        <w:rPr>
          <w:rFonts w:ascii="Verdana" w:eastAsia="Times New Roman" w:hAnsi="Verdana"/>
          <w:color w:val="000000"/>
          <w:sz w:val="18"/>
          <w:szCs w:val="18"/>
        </w:rPr>
        <w:t xml:space="preserve"> among, the fixed effect parameter estimates. The following matrix represents the ACM for the five fixed effects in the previous equations.</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noProof/>
          <w:color w:val="000000"/>
          <w:sz w:val="18"/>
          <w:szCs w:val="18"/>
        </w:rPr>
        <w:lastRenderedPageBreak/>
        <w:drawing>
          <wp:inline distT="0" distB="0" distL="0" distR="0">
            <wp:extent cx="3124200" cy="1839595"/>
            <wp:effectExtent l="0" t="0" r="0" b="8255"/>
            <wp:docPr id="1" name="Picture 1" descr="http://quantpsy.org/medmc/eq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uantpsy.org/medmc/eq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1839595"/>
                    </a:xfrm>
                    <a:prstGeom prst="rect">
                      <a:avLst/>
                    </a:prstGeom>
                    <a:noFill/>
                    <a:ln>
                      <a:noFill/>
                    </a:ln>
                  </pic:spPr>
                </pic:pic>
              </a:graphicData>
            </a:graphic>
          </wp:inline>
        </w:drawing>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t>The elements </w:t>
      </w:r>
      <w:r w:rsidRPr="00014CCC">
        <w:rPr>
          <w:rFonts w:ascii="Times" w:eastAsia="Times New Roman" w:hAnsi="Times" w:cs="Times"/>
          <w:color w:val="000000"/>
          <w:sz w:val="18"/>
          <w:szCs w:val="18"/>
        </w:rPr>
        <w:t>σ</w:t>
      </w:r>
      <w:r w:rsidRPr="00014CCC">
        <w:rPr>
          <w:rFonts w:ascii="Verdana" w:eastAsia="Times New Roman" w:hAnsi="Verdana"/>
          <w:color w:val="000000"/>
          <w:sz w:val="18"/>
          <w:szCs w:val="18"/>
          <w:vertAlign w:val="superscript"/>
        </w:rPr>
        <w:t>2</w:t>
      </w:r>
      <w:r w:rsidRPr="00014CCC">
        <w:rPr>
          <w:rFonts w:ascii="Verdana" w:eastAsia="Times New Roman" w:hAnsi="Verdana"/>
          <w:i/>
          <w:iCs/>
          <w:color w:val="000000"/>
          <w:sz w:val="18"/>
          <w:szCs w:val="18"/>
          <w:vertAlign w:val="subscript"/>
        </w:rPr>
        <w:t>a</w:t>
      </w:r>
      <w:r w:rsidRPr="00014CCC">
        <w:rPr>
          <w:rFonts w:ascii="Verdana" w:eastAsia="Times New Roman" w:hAnsi="Verdana"/>
          <w:color w:val="000000"/>
          <w:sz w:val="18"/>
          <w:szCs w:val="18"/>
        </w:rPr>
        <w:t> and </w:t>
      </w:r>
      <w:r w:rsidRPr="00014CCC">
        <w:rPr>
          <w:rFonts w:ascii="Times" w:eastAsia="Times New Roman" w:hAnsi="Times" w:cs="Times"/>
          <w:color w:val="000000"/>
          <w:sz w:val="18"/>
          <w:szCs w:val="18"/>
        </w:rPr>
        <w:t>σ</w:t>
      </w:r>
      <w:r w:rsidRPr="00014CCC">
        <w:rPr>
          <w:rFonts w:ascii="Verdana" w:eastAsia="Times New Roman" w:hAnsi="Verdana"/>
          <w:color w:val="000000"/>
          <w:sz w:val="18"/>
          <w:szCs w:val="18"/>
          <w:vertAlign w:val="superscript"/>
        </w:rPr>
        <w:t>2</w:t>
      </w:r>
      <w:r w:rsidRPr="00014CCC">
        <w:rPr>
          <w:rFonts w:ascii="Verdana" w:eastAsia="Times New Roman" w:hAnsi="Verdana"/>
          <w:i/>
          <w:iCs/>
          <w:color w:val="000000"/>
          <w:sz w:val="18"/>
          <w:szCs w:val="18"/>
          <w:vertAlign w:val="subscript"/>
        </w:rPr>
        <w:t>b</w:t>
      </w:r>
      <w:r w:rsidRPr="00014CCC">
        <w:rPr>
          <w:rFonts w:ascii="Verdana" w:eastAsia="Times New Roman" w:hAnsi="Verdana"/>
          <w:color w:val="000000"/>
          <w:sz w:val="18"/>
          <w:szCs w:val="18"/>
        </w:rPr>
        <w:t xml:space="preserve"> represent the sampling variances for </w:t>
      </w:r>
      <w:proofErr w:type="gramStart"/>
      <w:r w:rsidRPr="00014CCC">
        <w:rPr>
          <w:rFonts w:ascii="Verdana" w:eastAsia="Times New Roman" w:hAnsi="Verdana"/>
          <w:color w:val="000000"/>
          <w:sz w:val="18"/>
          <w:szCs w:val="18"/>
        </w:rPr>
        <w:t>the </w:t>
      </w:r>
      <w:r w:rsidRPr="00014CCC">
        <w:rPr>
          <w:rFonts w:ascii="Verdana" w:eastAsia="Times New Roman" w:hAnsi="Verdana"/>
          <w:i/>
          <w:iCs/>
          <w:color w:val="000000"/>
          <w:sz w:val="18"/>
          <w:szCs w:val="18"/>
        </w:rPr>
        <w:t>a</w:t>
      </w:r>
      <w:proofErr w:type="gramEnd"/>
      <w:r w:rsidRPr="00014CCC">
        <w:rPr>
          <w:rFonts w:ascii="Verdana" w:eastAsia="Times New Roman" w:hAnsi="Verdana"/>
          <w:color w:val="000000"/>
          <w:sz w:val="18"/>
          <w:szCs w:val="18"/>
        </w:rPr>
        <w:t> and </w:t>
      </w:r>
      <w:r w:rsidRPr="00014CCC">
        <w:rPr>
          <w:rFonts w:ascii="Verdana" w:eastAsia="Times New Roman" w:hAnsi="Verdana"/>
          <w:i/>
          <w:iCs/>
          <w:color w:val="000000"/>
          <w:sz w:val="18"/>
          <w:szCs w:val="18"/>
        </w:rPr>
        <w:t>b</w:t>
      </w:r>
      <w:r w:rsidRPr="00014CCC">
        <w:rPr>
          <w:rFonts w:ascii="Verdana" w:eastAsia="Times New Roman" w:hAnsi="Verdana"/>
          <w:color w:val="000000"/>
          <w:sz w:val="18"/>
          <w:szCs w:val="18"/>
        </w:rPr>
        <w:t> estimates, respectively. The element </w:t>
      </w:r>
      <w:proofErr w:type="spellStart"/>
      <w:r w:rsidRPr="00014CCC">
        <w:rPr>
          <w:rFonts w:ascii="Times" w:eastAsia="Times New Roman" w:hAnsi="Times" w:cs="Times"/>
          <w:color w:val="000000"/>
          <w:sz w:val="18"/>
          <w:szCs w:val="18"/>
        </w:rPr>
        <w:t>σ</w:t>
      </w:r>
      <w:r w:rsidRPr="00014CCC">
        <w:rPr>
          <w:rFonts w:ascii="Verdana" w:eastAsia="Times New Roman" w:hAnsi="Verdana"/>
          <w:i/>
          <w:iCs/>
          <w:color w:val="000000"/>
          <w:sz w:val="18"/>
          <w:szCs w:val="18"/>
          <w:vertAlign w:val="subscript"/>
        </w:rPr>
        <w:t>a</w:t>
      </w:r>
      <w:proofErr w:type="gramStart"/>
      <w:r w:rsidRPr="00014CCC">
        <w:rPr>
          <w:rFonts w:ascii="Verdana" w:eastAsia="Times New Roman" w:hAnsi="Verdana"/>
          <w:color w:val="000000"/>
          <w:sz w:val="18"/>
          <w:szCs w:val="18"/>
          <w:vertAlign w:val="subscript"/>
        </w:rPr>
        <w:t>,</w:t>
      </w:r>
      <w:r w:rsidRPr="00014CCC">
        <w:rPr>
          <w:rFonts w:ascii="Verdana" w:eastAsia="Times New Roman" w:hAnsi="Verdana"/>
          <w:i/>
          <w:iCs/>
          <w:color w:val="000000"/>
          <w:sz w:val="18"/>
          <w:szCs w:val="18"/>
          <w:vertAlign w:val="subscript"/>
        </w:rPr>
        <w:t>b</w:t>
      </w:r>
      <w:proofErr w:type="spellEnd"/>
      <w:proofErr w:type="gramEnd"/>
      <w:r w:rsidRPr="00014CCC">
        <w:rPr>
          <w:rFonts w:ascii="Verdana" w:eastAsia="Times New Roman" w:hAnsi="Verdana"/>
          <w:color w:val="000000"/>
          <w:sz w:val="18"/>
          <w:szCs w:val="18"/>
        </w:rPr>
        <w:t> describes the covariance between the parameter estimates.</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t xml:space="preserve">The final piece of required information comes from the ACM for the random effects. This 15×15 matrix is too large to represent here, but contains the asymptotic variances and </w:t>
      </w:r>
      <w:proofErr w:type="spellStart"/>
      <w:r w:rsidRPr="00014CCC">
        <w:rPr>
          <w:rFonts w:ascii="Verdana" w:eastAsia="Times New Roman" w:hAnsi="Verdana"/>
          <w:color w:val="000000"/>
          <w:sz w:val="18"/>
          <w:szCs w:val="18"/>
        </w:rPr>
        <w:t>covariances</w:t>
      </w:r>
      <w:proofErr w:type="spellEnd"/>
      <w:r w:rsidRPr="00014CCC">
        <w:rPr>
          <w:rFonts w:ascii="Verdana" w:eastAsia="Times New Roman" w:hAnsi="Verdana"/>
          <w:color w:val="000000"/>
          <w:sz w:val="18"/>
          <w:szCs w:val="18"/>
        </w:rPr>
        <w:t xml:space="preserve"> of the 15 elements of the level-2 covariance matrix. The element </w:t>
      </w:r>
      <w:r w:rsidRPr="00014CCC">
        <w:rPr>
          <w:rFonts w:ascii="Times" w:eastAsia="Times New Roman" w:hAnsi="Times" w:cs="Times"/>
          <w:color w:val="000000"/>
          <w:sz w:val="18"/>
          <w:szCs w:val="18"/>
        </w:rPr>
        <w:t>σ</w:t>
      </w:r>
      <w:r w:rsidRPr="00014CCC">
        <w:rPr>
          <w:rFonts w:ascii="Verdana" w:eastAsia="Times New Roman" w:hAnsi="Verdana"/>
          <w:color w:val="000000"/>
          <w:sz w:val="18"/>
          <w:szCs w:val="18"/>
          <w:vertAlign w:val="superscript"/>
        </w:rPr>
        <w:t>2</w:t>
      </w:r>
      <w:r w:rsidRPr="00014CCC">
        <w:rPr>
          <w:rFonts w:ascii="Times" w:eastAsia="Times New Roman" w:hAnsi="Times" w:cs="Times"/>
          <w:color w:val="000000"/>
          <w:sz w:val="18"/>
          <w:szCs w:val="18"/>
          <w:vertAlign w:val="subscript"/>
        </w:rPr>
        <w:t>τ</w:t>
      </w:r>
      <w:r w:rsidRPr="00014CCC">
        <w:rPr>
          <w:rFonts w:ascii="Verdana" w:eastAsia="Times New Roman" w:hAnsi="Verdana"/>
          <w:i/>
          <w:iCs/>
          <w:color w:val="000000"/>
          <w:sz w:val="18"/>
          <w:szCs w:val="18"/>
          <w:vertAlign w:val="subscript"/>
        </w:rPr>
        <w:t>aj</w:t>
      </w:r>
      <w:proofErr w:type="gramStart"/>
      <w:r w:rsidRPr="00014CCC">
        <w:rPr>
          <w:rFonts w:ascii="Verdana" w:eastAsia="Times New Roman" w:hAnsi="Verdana"/>
          <w:color w:val="000000"/>
          <w:sz w:val="18"/>
          <w:szCs w:val="18"/>
          <w:vertAlign w:val="subscript"/>
        </w:rPr>
        <w:t>,</w:t>
      </w:r>
      <w:r w:rsidRPr="00014CCC">
        <w:rPr>
          <w:rFonts w:ascii="Verdana" w:eastAsia="Times New Roman" w:hAnsi="Verdana"/>
          <w:i/>
          <w:iCs/>
          <w:color w:val="000000"/>
          <w:sz w:val="18"/>
          <w:szCs w:val="18"/>
          <w:vertAlign w:val="subscript"/>
        </w:rPr>
        <w:t>bj</w:t>
      </w:r>
      <w:proofErr w:type="gramEnd"/>
      <w:r w:rsidRPr="00014CCC">
        <w:rPr>
          <w:rFonts w:ascii="Verdana" w:eastAsia="Times New Roman" w:hAnsi="Verdana"/>
          <w:color w:val="000000"/>
          <w:sz w:val="18"/>
          <w:szCs w:val="18"/>
        </w:rPr>
        <w:t> describes the sampling variance in the covariance estimate of the slopes </w:t>
      </w:r>
      <w:r w:rsidRPr="00014CCC">
        <w:rPr>
          <w:rFonts w:ascii="Verdana" w:eastAsia="Times New Roman" w:hAnsi="Verdana"/>
          <w:i/>
          <w:iCs/>
          <w:color w:val="000000"/>
          <w:sz w:val="18"/>
          <w:szCs w:val="18"/>
        </w:rPr>
        <w:t>a</w:t>
      </w:r>
      <w:r w:rsidRPr="00014CCC">
        <w:rPr>
          <w:rFonts w:ascii="Verdana" w:eastAsia="Times New Roman" w:hAnsi="Verdana"/>
          <w:color w:val="000000"/>
          <w:sz w:val="18"/>
          <w:szCs w:val="18"/>
        </w:rPr>
        <w:t> and </w:t>
      </w:r>
      <w:r w:rsidRPr="00014CCC">
        <w:rPr>
          <w:rFonts w:ascii="Verdana" w:eastAsia="Times New Roman" w:hAnsi="Verdana"/>
          <w:i/>
          <w:iCs/>
          <w:color w:val="000000"/>
          <w:sz w:val="18"/>
          <w:szCs w:val="18"/>
        </w:rPr>
        <w:t>b</w:t>
      </w:r>
      <w:r w:rsidRPr="00014CCC">
        <w:rPr>
          <w:rFonts w:ascii="Verdana" w:eastAsia="Times New Roman" w:hAnsi="Verdana"/>
          <w:color w:val="000000"/>
          <w:sz w:val="18"/>
          <w:szCs w:val="18"/>
        </w:rPr>
        <w:t>. Or, in other words, the expected variability in the level-2 covariance between the </w:t>
      </w:r>
      <w:proofErr w:type="spellStart"/>
      <w:r w:rsidRPr="00014CCC">
        <w:rPr>
          <w:rFonts w:ascii="Verdana" w:eastAsia="Times New Roman" w:hAnsi="Verdana"/>
          <w:i/>
          <w:iCs/>
          <w:color w:val="000000"/>
          <w:sz w:val="18"/>
          <w:szCs w:val="18"/>
        </w:rPr>
        <w:t>a</w:t>
      </w:r>
      <w:r w:rsidRPr="00014CCC">
        <w:rPr>
          <w:rFonts w:ascii="Verdana" w:eastAsia="Times New Roman" w:hAnsi="Verdana"/>
          <w:i/>
          <w:iCs/>
          <w:color w:val="000000"/>
          <w:sz w:val="18"/>
          <w:szCs w:val="18"/>
          <w:vertAlign w:val="subscript"/>
        </w:rPr>
        <w:t>j</w:t>
      </w:r>
      <w:proofErr w:type="spellEnd"/>
      <w:r w:rsidRPr="00014CCC">
        <w:rPr>
          <w:rFonts w:ascii="Verdana" w:eastAsia="Times New Roman" w:hAnsi="Verdana"/>
          <w:color w:val="000000"/>
          <w:sz w:val="18"/>
          <w:szCs w:val="18"/>
        </w:rPr>
        <w:t> and </w:t>
      </w:r>
      <w:proofErr w:type="spellStart"/>
      <w:r w:rsidRPr="00014CCC">
        <w:rPr>
          <w:rFonts w:ascii="Verdana" w:eastAsia="Times New Roman" w:hAnsi="Verdana"/>
          <w:i/>
          <w:iCs/>
          <w:color w:val="000000"/>
          <w:sz w:val="18"/>
          <w:szCs w:val="18"/>
        </w:rPr>
        <w:t>b</w:t>
      </w:r>
      <w:r w:rsidRPr="00014CCC">
        <w:rPr>
          <w:rFonts w:ascii="Verdana" w:eastAsia="Times New Roman" w:hAnsi="Verdana"/>
          <w:i/>
          <w:iCs/>
          <w:color w:val="000000"/>
          <w:sz w:val="18"/>
          <w:szCs w:val="18"/>
          <w:vertAlign w:val="subscript"/>
        </w:rPr>
        <w:t>j</w:t>
      </w:r>
      <w:proofErr w:type="spellEnd"/>
      <w:r w:rsidRPr="00014CCC">
        <w:rPr>
          <w:rFonts w:ascii="Verdana" w:eastAsia="Times New Roman" w:hAnsi="Verdana"/>
          <w:color w:val="000000"/>
          <w:sz w:val="18"/>
          <w:szCs w:val="18"/>
        </w:rPr>
        <w:t> slopes over repeated sampling.</w:t>
      </w:r>
    </w:p>
    <w:p w:rsidR="00014CCC" w:rsidRPr="00014CCC" w:rsidRDefault="00014CCC" w:rsidP="00014CCC">
      <w:pPr>
        <w:spacing w:before="120" w:after="120" w:line="240" w:lineRule="auto"/>
        <w:ind w:left="120" w:right="120"/>
        <w:textAlignment w:val="top"/>
        <w:rPr>
          <w:rFonts w:ascii="Verdana" w:eastAsia="Times New Roman" w:hAnsi="Verdana"/>
          <w:color w:val="000000"/>
          <w:sz w:val="18"/>
          <w:szCs w:val="18"/>
        </w:rPr>
      </w:pPr>
      <w:r w:rsidRPr="00014CCC">
        <w:rPr>
          <w:rFonts w:ascii="Verdana" w:eastAsia="Times New Roman" w:hAnsi="Verdana"/>
          <w:color w:val="000000"/>
          <w:sz w:val="18"/>
          <w:szCs w:val="18"/>
        </w:rPr>
        <w:t xml:space="preserve">These pieces of information are used to simulate repeated sampling of indirect effects. The simulated estimates of the indirect effects are used to compute confidence intervals for the </w:t>
      </w:r>
      <w:proofErr w:type="gramStart"/>
      <w:r w:rsidRPr="00014CCC">
        <w:rPr>
          <w:rFonts w:ascii="Verdana" w:eastAsia="Times New Roman" w:hAnsi="Verdana"/>
          <w:color w:val="000000"/>
          <w:sz w:val="18"/>
          <w:szCs w:val="18"/>
        </w:rPr>
        <w:t>observed</w:t>
      </w:r>
      <w:proofErr w:type="gramEnd"/>
      <w:r w:rsidRPr="00014CCC">
        <w:rPr>
          <w:rFonts w:ascii="Verdana" w:eastAsia="Times New Roman" w:hAnsi="Verdana"/>
          <w:color w:val="000000"/>
          <w:sz w:val="18"/>
          <w:szCs w:val="18"/>
        </w:rPr>
        <w:t xml:space="preserve"> indirect effect.</w:t>
      </w:r>
    </w:p>
    <w:p w:rsidR="00014CCC" w:rsidRDefault="00014CCC" w:rsidP="00014CCC">
      <w:pPr>
        <w:pStyle w:val="NormalWeb"/>
        <w:spacing w:before="120" w:beforeAutospacing="0" w:after="120" w:afterAutospacing="0"/>
        <w:ind w:left="120" w:right="120"/>
        <w:rPr>
          <w:rFonts w:ascii="Verdana" w:hAnsi="Verdana"/>
          <w:color w:val="000000"/>
          <w:sz w:val="18"/>
          <w:szCs w:val="18"/>
        </w:rPr>
      </w:pPr>
      <w:r>
        <w:rPr>
          <w:rFonts w:ascii="Verdana" w:hAnsi="Verdana"/>
          <w:color w:val="000000"/>
          <w:sz w:val="18"/>
          <w:szCs w:val="18"/>
        </w:rPr>
        <w:t>References</w:t>
      </w:r>
    </w:p>
    <w:p w:rsidR="00014CCC" w:rsidRDefault="00014CCC" w:rsidP="00014CCC">
      <w:pPr>
        <w:pStyle w:val="NormalWeb"/>
        <w:spacing w:before="120" w:beforeAutospacing="0" w:after="120" w:afterAutospacing="0"/>
        <w:ind w:left="120" w:right="120"/>
        <w:rPr>
          <w:rFonts w:ascii="Verdana" w:hAnsi="Verdana"/>
          <w:color w:val="000000"/>
          <w:sz w:val="18"/>
          <w:szCs w:val="18"/>
        </w:rPr>
      </w:pPr>
      <w:r>
        <w:rPr>
          <w:rFonts w:ascii="Verdana" w:hAnsi="Verdana"/>
          <w:color w:val="000000"/>
          <w:sz w:val="18"/>
          <w:szCs w:val="18"/>
        </w:rPr>
        <w:t>Bauer, D. J., Preacher, K. J., &amp; Gil, K. M. (2006).</w:t>
      </w:r>
      <w:r>
        <w:rPr>
          <w:rStyle w:val="apple-converted-space"/>
          <w:rFonts w:ascii="Verdana" w:hAnsi="Verdana"/>
          <w:color w:val="000000"/>
          <w:sz w:val="18"/>
          <w:szCs w:val="18"/>
        </w:rPr>
        <w:t> </w:t>
      </w:r>
      <w:hyperlink r:id="rId13" w:history="1">
        <w:r>
          <w:rPr>
            <w:rStyle w:val="Hyperlink"/>
            <w:rFonts w:ascii="Verdana" w:hAnsi="Verdana"/>
            <w:color w:val="1A40E4"/>
            <w:sz w:val="18"/>
            <w:szCs w:val="18"/>
          </w:rPr>
          <w:t>Conceptualizing and testing random indirect effects and moderated Mediation in multilevel models: New procedures and recommendations</w:t>
        </w:r>
      </w:hyperlink>
      <w:r>
        <w:rPr>
          <w:rFonts w:ascii="Verdana" w:hAnsi="Verdana"/>
          <w:color w:val="000000"/>
          <w:sz w:val="18"/>
          <w:szCs w:val="18"/>
        </w:rPr>
        <w:t>.</w:t>
      </w:r>
      <w:r>
        <w:rPr>
          <w:rStyle w:val="apple-converted-space"/>
          <w:rFonts w:ascii="Verdana" w:hAnsi="Verdana"/>
          <w:color w:val="000000"/>
          <w:sz w:val="18"/>
          <w:szCs w:val="18"/>
        </w:rPr>
        <w:t> </w:t>
      </w:r>
      <w:r>
        <w:rPr>
          <w:rFonts w:ascii="Verdana" w:hAnsi="Verdana"/>
          <w:i/>
          <w:iCs/>
          <w:color w:val="000000"/>
          <w:sz w:val="18"/>
          <w:szCs w:val="18"/>
        </w:rPr>
        <w:t>Psychological Methods</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i/>
          <w:iCs/>
          <w:color w:val="000000"/>
          <w:sz w:val="18"/>
          <w:szCs w:val="18"/>
        </w:rPr>
        <w:t>11</w:t>
      </w:r>
      <w:r>
        <w:rPr>
          <w:rFonts w:ascii="Verdana" w:hAnsi="Verdana"/>
          <w:color w:val="000000"/>
          <w:sz w:val="18"/>
          <w:szCs w:val="18"/>
        </w:rPr>
        <w:t>, 142-163.</w:t>
      </w:r>
    </w:p>
    <w:p w:rsidR="00014CCC" w:rsidRDefault="00014CCC" w:rsidP="00014CCC">
      <w:pPr>
        <w:pStyle w:val="NormalWeb"/>
        <w:spacing w:before="120" w:beforeAutospacing="0" w:after="120" w:afterAutospacing="0"/>
        <w:ind w:left="120" w:right="120"/>
        <w:rPr>
          <w:rFonts w:ascii="Verdana" w:hAnsi="Verdana"/>
          <w:color w:val="000000"/>
          <w:sz w:val="18"/>
          <w:szCs w:val="18"/>
        </w:rPr>
      </w:pPr>
      <w:r>
        <w:rPr>
          <w:rFonts w:ascii="Verdana" w:hAnsi="Verdana"/>
          <w:color w:val="000000"/>
          <w:sz w:val="18"/>
          <w:szCs w:val="18"/>
        </w:rPr>
        <w:t xml:space="preserve">Kenny, D. A., </w:t>
      </w:r>
      <w:proofErr w:type="spellStart"/>
      <w:r>
        <w:rPr>
          <w:rFonts w:ascii="Verdana" w:hAnsi="Verdana"/>
          <w:color w:val="000000"/>
          <w:sz w:val="18"/>
          <w:szCs w:val="18"/>
        </w:rPr>
        <w:t>Korchmaros</w:t>
      </w:r>
      <w:proofErr w:type="spellEnd"/>
      <w:r>
        <w:rPr>
          <w:rFonts w:ascii="Verdana" w:hAnsi="Verdana"/>
          <w:color w:val="000000"/>
          <w:sz w:val="18"/>
          <w:szCs w:val="18"/>
        </w:rPr>
        <w:t xml:space="preserve">, J. D., &amp; Bolger, N. (2003). Lower level Mediation in multilevel </w:t>
      </w:r>
      <w:proofErr w:type="spellStart"/>
      <w:r>
        <w:rPr>
          <w:rFonts w:ascii="Verdana" w:hAnsi="Verdana"/>
          <w:color w:val="000000"/>
          <w:sz w:val="18"/>
          <w:szCs w:val="18"/>
        </w:rPr>
        <w:t>models.</w:t>
      </w:r>
      <w:r>
        <w:rPr>
          <w:rFonts w:ascii="Verdana" w:hAnsi="Verdana"/>
          <w:i/>
          <w:iCs/>
          <w:color w:val="000000"/>
          <w:sz w:val="18"/>
          <w:szCs w:val="18"/>
        </w:rPr>
        <w:t>Psychological</w:t>
      </w:r>
      <w:proofErr w:type="spellEnd"/>
      <w:r>
        <w:rPr>
          <w:rFonts w:ascii="Verdana" w:hAnsi="Verdana"/>
          <w:i/>
          <w:iCs/>
          <w:color w:val="000000"/>
          <w:sz w:val="18"/>
          <w:szCs w:val="18"/>
        </w:rPr>
        <w:t xml:space="preserve"> Methods</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i/>
          <w:iCs/>
          <w:color w:val="000000"/>
          <w:sz w:val="18"/>
          <w:szCs w:val="18"/>
        </w:rPr>
        <w:t>8</w:t>
      </w:r>
      <w:r>
        <w:rPr>
          <w:rFonts w:ascii="Verdana" w:hAnsi="Verdana"/>
          <w:color w:val="000000"/>
          <w:sz w:val="18"/>
          <w:szCs w:val="18"/>
        </w:rPr>
        <w:t>, 115-128.</w:t>
      </w:r>
    </w:p>
    <w:p w:rsidR="00014CCC" w:rsidRDefault="00014CCC" w:rsidP="00014CCC">
      <w:pPr>
        <w:pStyle w:val="NormalWeb"/>
        <w:spacing w:before="120" w:beforeAutospacing="0" w:after="120" w:afterAutospacing="0"/>
        <w:ind w:left="120" w:right="120"/>
        <w:rPr>
          <w:rFonts w:ascii="Verdana" w:hAnsi="Verdana"/>
          <w:color w:val="000000"/>
          <w:sz w:val="18"/>
          <w:szCs w:val="18"/>
        </w:rPr>
      </w:pPr>
      <w:r>
        <w:rPr>
          <w:rFonts w:ascii="Verdana" w:hAnsi="Verdana"/>
          <w:color w:val="000000"/>
          <w:sz w:val="18"/>
          <w:szCs w:val="18"/>
        </w:rPr>
        <w:t>MacKinnon, D. P. (2008).</w:t>
      </w:r>
      <w:r>
        <w:rPr>
          <w:rStyle w:val="apple-converted-space"/>
          <w:rFonts w:ascii="Verdana" w:hAnsi="Verdana"/>
          <w:color w:val="000000"/>
          <w:sz w:val="18"/>
          <w:szCs w:val="18"/>
        </w:rPr>
        <w:t> </w:t>
      </w:r>
      <w:r>
        <w:rPr>
          <w:rFonts w:ascii="Verdana" w:hAnsi="Verdana"/>
          <w:i/>
          <w:iCs/>
          <w:color w:val="000000"/>
          <w:sz w:val="18"/>
          <w:szCs w:val="18"/>
        </w:rPr>
        <w:t>Introduction to statistical Mediation analysis</w:t>
      </w:r>
      <w:r>
        <w:rPr>
          <w:rFonts w:ascii="Verdana" w:hAnsi="Verdana"/>
          <w:color w:val="000000"/>
          <w:sz w:val="18"/>
          <w:szCs w:val="18"/>
        </w:rPr>
        <w:t>. Mahwah, NJ: Erlbaum.</w:t>
      </w:r>
    </w:p>
    <w:p w:rsidR="00014CCC" w:rsidRDefault="00014CCC" w:rsidP="00014CCC">
      <w:pPr>
        <w:pStyle w:val="NormalWeb"/>
        <w:spacing w:before="120" w:beforeAutospacing="0" w:after="120" w:afterAutospacing="0"/>
        <w:ind w:left="120" w:right="120"/>
        <w:rPr>
          <w:rFonts w:ascii="Verdana" w:hAnsi="Verdana"/>
          <w:color w:val="000000"/>
          <w:sz w:val="18"/>
          <w:szCs w:val="18"/>
        </w:rPr>
      </w:pPr>
      <w:r>
        <w:rPr>
          <w:rFonts w:ascii="Verdana" w:hAnsi="Verdana"/>
          <w:color w:val="000000"/>
          <w:sz w:val="18"/>
          <w:szCs w:val="18"/>
        </w:rPr>
        <w:t>MacKinnon, D. P., Lockwood, C. M., &amp; Williams, J. (2004). Confidence limits for the indirect effect: Distribution of the product and resampling methods.</w:t>
      </w:r>
      <w:r>
        <w:rPr>
          <w:rStyle w:val="apple-converted-space"/>
          <w:rFonts w:ascii="Verdana" w:hAnsi="Verdana"/>
          <w:color w:val="000000"/>
          <w:sz w:val="18"/>
          <w:szCs w:val="18"/>
        </w:rPr>
        <w:t> </w:t>
      </w:r>
      <w:r>
        <w:rPr>
          <w:rFonts w:ascii="Verdana" w:hAnsi="Verdana"/>
          <w:i/>
          <w:iCs/>
          <w:color w:val="000000"/>
          <w:sz w:val="18"/>
          <w:szCs w:val="18"/>
        </w:rPr>
        <w:t>Multivariate Behavioral Research</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i/>
          <w:iCs/>
          <w:color w:val="000000"/>
          <w:sz w:val="18"/>
          <w:szCs w:val="18"/>
        </w:rPr>
        <w:t>39</w:t>
      </w:r>
      <w:r>
        <w:rPr>
          <w:rFonts w:ascii="Verdana" w:hAnsi="Verdana"/>
          <w:color w:val="000000"/>
          <w:sz w:val="18"/>
          <w:szCs w:val="18"/>
        </w:rPr>
        <w:t>, 99-128.</w:t>
      </w:r>
    </w:p>
    <w:p w:rsidR="00014CCC" w:rsidRDefault="00014CCC" w:rsidP="00014CCC">
      <w:pPr>
        <w:pStyle w:val="NormalWeb"/>
        <w:spacing w:before="120" w:beforeAutospacing="0" w:after="120" w:afterAutospacing="0"/>
        <w:ind w:left="120" w:right="120"/>
        <w:rPr>
          <w:rFonts w:ascii="Verdana" w:hAnsi="Verdana"/>
          <w:color w:val="000000"/>
          <w:sz w:val="18"/>
          <w:szCs w:val="18"/>
        </w:rPr>
      </w:pPr>
      <w:r>
        <w:rPr>
          <w:rFonts w:ascii="Verdana" w:hAnsi="Verdana"/>
          <w:color w:val="000000"/>
          <w:sz w:val="18"/>
          <w:szCs w:val="18"/>
        </w:rPr>
        <w:t>Preacher, K. J., &amp; Selig, J. P. (2012).</w:t>
      </w:r>
      <w:r>
        <w:rPr>
          <w:rStyle w:val="apple-converted-space"/>
          <w:rFonts w:ascii="Verdana" w:hAnsi="Verdana"/>
          <w:color w:val="000000"/>
          <w:sz w:val="18"/>
          <w:szCs w:val="18"/>
        </w:rPr>
        <w:t> </w:t>
      </w:r>
      <w:hyperlink r:id="rId14" w:history="1">
        <w:r>
          <w:rPr>
            <w:rStyle w:val="Hyperlink"/>
            <w:rFonts w:ascii="Verdana" w:hAnsi="Verdana"/>
            <w:color w:val="1A40E4"/>
            <w:sz w:val="18"/>
            <w:szCs w:val="18"/>
          </w:rPr>
          <w:t>Advantages of Monte Carlo confidence intervals for indirect effects</w:t>
        </w:r>
      </w:hyperlink>
      <w:r>
        <w:rPr>
          <w:rFonts w:ascii="Verdana" w:hAnsi="Verdana"/>
          <w:color w:val="000000"/>
          <w:sz w:val="18"/>
          <w:szCs w:val="18"/>
        </w:rPr>
        <w:t>.</w:t>
      </w:r>
      <w:r>
        <w:rPr>
          <w:rStyle w:val="apple-converted-space"/>
          <w:rFonts w:ascii="Verdana" w:hAnsi="Verdana"/>
          <w:color w:val="000000"/>
          <w:sz w:val="18"/>
          <w:szCs w:val="18"/>
        </w:rPr>
        <w:t> </w:t>
      </w:r>
      <w:r>
        <w:rPr>
          <w:rFonts w:ascii="Verdana" w:hAnsi="Verdana"/>
          <w:i/>
          <w:iCs/>
          <w:color w:val="000000"/>
          <w:sz w:val="18"/>
          <w:szCs w:val="18"/>
        </w:rPr>
        <w:t>Communication Methods and Measures</w:t>
      </w:r>
      <w:r>
        <w:rPr>
          <w:rFonts w:ascii="Verdana" w:hAnsi="Verdana"/>
          <w:color w:val="000000"/>
          <w:sz w:val="18"/>
          <w:szCs w:val="18"/>
        </w:rPr>
        <w:t>,</w:t>
      </w:r>
      <w:r>
        <w:rPr>
          <w:rStyle w:val="apple-converted-space"/>
          <w:rFonts w:ascii="Verdana" w:hAnsi="Verdana"/>
          <w:color w:val="000000"/>
          <w:sz w:val="18"/>
          <w:szCs w:val="18"/>
        </w:rPr>
        <w:t> </w:t>
      </w:r>
      <w:r>
        <w:rPr>
          <w:rFonts w:ascii="Verdana" w:hAnsi="Verdana"/>
          <w:i/>
          <w:iCs/>
          <w:color w:val="000000"/>
          <w:sz w:val="18"/>
          <w:szCs w:val="18"/>
        </w:rPr>
        <w:t>6</w:t>
      </w:r>
      <w:r>
        <w:rPr>
          <w:rFonts w:ascii="Verdana" w:hAnsi="Verdana"/>
          <w:color w:val="000000"/>
          <w:sz w:val="18"/>
          <w:szCs w:val="18"/>
        </w:rPr>
        <w:t>, 77-98.</w:t>
      </w:r>
    </w:p>
    <w:p w:rsidR="00014CCC" w:rsidRDefault="00014CCC" w:rsidP="00014CCC">
      <w:pPr>
        <w:pStyle w:val="NormalWeb"/>
        <w:spacing w:before="120" w:beforeAutospacing="0" w:after="120" w:afterAutospacing="0"/>
        <w:ind w:left="120" w:right="120"/>
        <w:rPr>
          <w:rFonts w:ascii="Verdana" w:hAnsi="Verdana"/>
          <w:color w:val="000000"/>
          <w:sz w:val="18"/>
          <w:szCs w:val="18"/>
        </w:rPr>
      </w:pPr>
      <w:r>
        <w:rPr>
          <w:rFonts w:ascii="Verdana" w:hAnsi="Verdana"/>
          <w:color w:val="000000"/>
          <w:sz w:val="18"/>
          <w:szCs w:val="18"/>
        </w:rPr>
        <w:t>R Development Core Team (2005).</w:t>
      </w:r>
      <w:r>
        <w:rPr>
          <w:rStyle w:val="apple-converted-space"/>
          <w:rFonts w:ascii="Verdana" w:hAnsi="Verdana"/>
          <w:color w:val="000000"/>
          <w:sz w:val="18"/>
          <w:szCs w:val="18"/>
        </w:rPr>
        <w:t> </w:t>
      </w:r>
      <w:r>
        <w:rPr>
          <w:rFonts w:ascii="Verdana" w:hAnsi="Verdana"/>
          <w:i/>
          <w:iCs/>
          <w:color w:val="000000"/>
          <w:sz w:val="18"/>
          <w:szCs w:val="18"/>
        </w:rPr>
        <w:t>R: A language and environment for statistical computing</w:t>
      </w:r>
      <w:r>
        <w:rPr>
          <w:rFonts w:ascii="Verdana" w:hAnsi="Verdana"/>
          <w:color w:val="000000"/>
          <w:sz w:val="18"/>
          <w:szCs w:val="18"/>
        </w:rPr>
        <w:t>. R Foundation for Statistical Computing, Vienna, Austria. ISBN 3-900051-07-0, URL:</w:t>
      </w:r>
      <w:r>
        <w:rPr>
          <w:rStyle w:val="apple-converted-space"/>
          <w:rFonts w:ascii="Verdana" w:hAnsi="Verdana"/>
          <w:color w:val="000000"/>
          <w:sz w:val="18"/>
          <w:szCs w:val="18"/>
        </w:rPr>
        <w:t> </w:t>
      </w:r>
      <w:hyperlink r:id="rId15" w:history="1">
        <w:r>
          <w:rPr>
            <w:rStyle w:val="Hyperlink"/>
            <w:rFonts w:ascii="Verdana" w:hAnsi="Verdana"/>
            <w:color w:val="1A40E4"/>
            <w:sz w:val="18"/>
            <w:szCs w:val="18"/>
          </w:rPr>
          <w:t>http://www.R-project.org</w:t>
        </w:r>
      </w:hyperlink>
      <w:r>
        <w:rPr>
          <w:rFonts w:ascii="Verdana" w:hAnsi="Verdana"/>
          <w:color w:val="000000"/>
          <w:sz w:val="18"/>
          <w:szCs w:val="18"/>
        </w:rPr>
        <w:t>.</w:t>
      </w:r>
    </w:p>
    <w:p w:rsidR="00014CCC" w:rsidRDefault="00014CCC" w:rsidP="00014CCC">
      <w:pPr>
        <w:pStyle w:val="NormalWeb"/>
        <w:spacing w:before="120" w:beforeAutospacing="0" w:after="120" w:afterAutospacing="0"/>
        <w:ind w:left="120" w:right="120"/>
        <w:rPr>
          <w:rFonts w:ascii="Verdana" w:hAnsi="Verdana"/>
          <w:color w:val="000000"/>
          <w:sz w:val="18"/>
          <w:szCs w:val="18"/>
        </w:rPr>
      </w:pPr>
      <w:r>
        <w:rPr>
          <w:rFonts w:ascii="Verdana" w:hAnsi="Verdana"/>
          <w:color w:val="000000"/>
          <w:sz w:val="18"/>
          <w:szCs w:val="18"/>
        </w:rPr>
        <w:t>Acknowledgments</w:t>
      </w:r>
    </w:p>
    <w:p w:rsidR="00014CCC" w:rsidRDefault="00014CCC" w:rsidP="00014CCC">
      <w:pPr>
        <w:pStyle w:val="NormalWeb"/>
        <w:spacing w:before="120" w:beforeAutospacing="0" w:after="120" w:afterAutospacing="0"/>
        <w:ind w:left="120" w:right="120"/>
        <w:rPr>
          <w:rFonts w:ascii="Verdana" w:hAnsi="Verdana"/>
          <w:color w:val="000000"/>
          <w:sz w:val="18"/>
          <w:szCs w:val="18"/>
        </w:rPr>
      </w:pPr>
      <w:r>
        <w:rPr>
          <w:rFonts w:ascii="Verdana" w:hAnsi="Verdana"/>
          <w:color w:val="000000"/>
          <w:sz w:val="18"/>
          <w:szCs w:val="18"/>
        </w:rPr>
        <w:t>Original version posted July, 2010.</w:t>
      </w:r>
    </w:p>
    <w:p w:rsidR="008B3DCF" w:rsidRDefault="00014CCC"/>
    <w:sectPr w:rsidR="008B3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CCC"/>
    <w:rsid w:val="00014CCC"/>
    <w:rsid w:val="000B6DA1"/>
    <w:rsid w:val="00540762"/>
    <w:rsid w:val="00AE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45187-390A-4033-9B62-2C38703E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CCC"/>
    <w:rPr>
      <w:color w:val="0000FF"/>
      <w:u w:val="single"/>
    </w:rPr>
  </w:style>
  <w:style w:type="paragraph" w:styleId="NormalWeb">
    <w:name w:val="Normal (Web)"/>
    <w:basedOn w:val="Normal"/>
    <w:uiPriority w:val="99"/>
    <w:semiHidden/>
    <w:unhideWhenUsed/>
    <w:rsid w:val="00014CCC"/>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rsid w:val="00014CCC"/>
  </w:style>
  <w:style w:type="paragraph" w:styleId="BalloonText">
    <w:name w:val="Balloon Text"/>
    <w:basedOn w:val="Normal"/>
    <w:link w:val="BalloonTextChar"/>
    <w:uiPriority w:val="99"/>
    <w:semiHidden/>
    <w:unhideWhenUsed/>
    <w:rsid w:val="00014C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C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07367">
      <w:bodyDiv w:val="1"/>
      <w:marLeft w:val="0"/>
      <w:marRight w:val="0"/>
      <w:marTop w:val="0"/>
      <w:marBottom w:val="0"/>
      <w:divBdr>
        <w:top w:val="none" w:sz="0" w:space="0" w:color="auto"/>
        <w:left w:val="none" w:sz="0" w:space="0" w:color="auto"/>
        <w:bottom w:val="none" w:sz="0" w:space="0" w:color="auto"/>
        <w:right w:val="none" w:sz="0" w:space="0" w:color="auto"/>
      </w:divBdr>
      <w:divsChild>
        <w:div w:id="653727327">
          <w:marLeft w:val="0"/>
          <w:marRight w:val="0"/>
          <w:marTop w:val="0"/>
          <w:marBottom w:val="0"/>
          <w:divBdr>
            <w:top w:val="none" w:sz="0" w:space="0" w:color="auto"/>
            <w:left w:val="single" w:sz="6" w:space="6" w:color="1437D1"/>
            <w:bottom w:val="none" w:sz="0" w:space="0" w:color="auto"/>
            <w:right w:val="single" w:sz="6" w:space="6" w:color="1437D1"/>
          </w:divBdr>
        </w:div>
        <w:div w:id="1546718392">
          <w:marLeft w:val="120"/>
          <w:marRight w:val="120"/>
          <w:marTop w:val="120"/>
          <w:marBottom w:val="120"/>
          <w:divBdr>
            <w:top w:val="none" w:sz="0" w:space="0" w:color="auto"/>
            <w:left w:val="none" w:sz="0" w:space="0" w:color="auto"/>
            <w:bottom w:val="none" w:sz="0" w:space="0" w:color="auto"/>
            <w:right w:val="none" w:sz="0" w:space="0" w:color="auto"/>
          </w:divBdr>
        </w:div>
      </w:divsChild>
    </w:div>
    <w:div w:id="136085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quantpsy.org/pubs/bauer_preacher_gil_2006.pdf" TargetMode="External"/><Relationship Id="rId3" Type="http://schemas.openxmlformats.org/officeDocument/2006/relationships/webSettings" Target="webSettings.xml"/><Relationship Id="rId7" Type="http://schemas.openxmlformats.org/officeDocument/2006/relationships/hyperlink" Target="http://cran.r-project.org/" TargetMode="Externa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quantpsy.org/" TargetMode="External"/><Relationship Id="rId11" Type="http://schemas.openxmlformats.org/officeDocument/2006/relationships/image" Target="media/image3.gif"/><Relationship Id="rId5" Type="http://schemas.openxmlformats.org/officeDocument/2006/relationships/hyperlink" Target="http://www.unm.edu/~selig/" TargetMode="External"/><Relationship Id="rId15" Type="http://schemas.openxmlformats.org/officeDocument/2006/relationships/hyperlink" Target="http://www.r-project.org/" TargetMode="External"/><Relationship Id="rId10" Type="http://schemas.openxmlformats.org/officeDocument/2006/relationships/image" Target="media/image2.gif"/><Relationship Id="rId4" Type="http://schemas.openxmlformats.org/officeDocument/2006/relationships/hyperlink" Target="http://quantpsy.org/medmc/medmc111.htm" TargetMode="External"/><Relationship Id="rId9" Type="http://schemas.openxmlformats.org/officeDocument/2006/relationships/hyperlink" Target="http://quantpsy.org/medmc/medmc.htm" TargetMode="External"/><Relationship Id="rId14" Type="http://schemas.openxmlformats.org/officeDocument/2006/relationships/hyperlink" Target="http://quantpsy.org/pubs/preacher_selig_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RIA</Company>
  <LinksUpToDate>false</LinksUpToDate>
  <CharactersWithSpaces>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MPrince</dc:creator>
  <cp:keywords/>
  <dc:description/>
  <cp:lastModifiedBy>MPrince</cp:lastModifiedBy>
  <cp:revision>1</cp:revision>
  <cp:lastPrinted>2015-10-23T18:10:00Z</cp:lastPrinted>
  <dcterms:created xsi:type="dcterms:W3CDTF">2015-10-23T18:09:00Z</dcterms:created>
  <dcterms:modified xsi:type="dcterms:W3CDTF">2015-10-23T18:11:00Z</dcterms:modified>
</cp:coreProperties>
</file>