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003" w:rsidRPr="000D623F" w:rsidRDefault="00491B8E" w:rsidP="00076003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1"/>
      <w:r w:rsidRPr="000D623F">
        <w:rPr>
          <w:rFonts w:ascii="Times New Roman" w:hAnsi="Times New Roman"/>
          <w:bCs w:val="0"/>
          <w:smallCaps w:val="0"/>
          <w:lang w:val="ru-RU"/>
        </w:rPr>
        <w:t>Лабораторная работа №3</w:t>
      </w:r>
      <w:r w:rsidR="00076003" w:rsidRPr="000D623F">
        <w:rPr>
          <w:rFonts w:ascii="Times New Roman" w:hAnsi="Times New Roman"/>
          <w:bCs w:val="0"/>
          <w:smallCaps w:val="0"/>
          <w:lang w:val="ru-RU"/>
        </w:rPr>
        <w:t xml:space="preserve"> </w:t>
      </w:r>
      <w:r w:rsidR="00076003" w:rsidRPr="000D623F">
        <w:rPr>
          <w:rFonts w:ascii="Times New Roman" w:hAnsi="Times New Roman"/>
          <w:bCs w:val="0"/>
          <w:smallCaps w:val="0"/>
          <w:lang w:val="ru-RU"/>
        </w:rPr>
        <w:br/>
        <w:t>Решение матричных игр методом минимакса</w:t>
      </w:r>
      <w:bookmarkEnd w:id="0"/>
    </w:p>
    <w:p w:rsidR="00076003" w:rsidRPr="000D623F" w:rsidRDefault="00076003" w:rsidP="00076003">
      <w:pPr>
        <w:rPr>
          <w:lang w:val="ru-RU"/>
        </w:rPr>
      </w:pPr>
    </w:p>
    <w:p w:rsidR="00076003" w:rsidRPr="000D623F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  <w:sz w:val="28"/>
          <w:lang w:val="ru-RU"/>
        </w:rPr>
      </w:pPr>
      <w:r w:rsidRPr="000D623F">
        <w:rPr>
          <w:rFonts w:cs="Times New Roman"/>
          <w:sz w:val="28"/>
          <w:lang w:val="ru-RU"/>
        </w:rPr>
        <w:t>Рассм</w:t>
      </w:r>
      <w:r w:rsidR="000D623F">
        <w:rPr>
          <w:rFonts w:cs="Times New Roman"/>
          <w:sz w:val="28"/>
          <w:lang w:val="ru-RU"/>
        </w:rPr>
        <w:t>отрим пример применения алгорит</w:t>
      </w:r>
      <w:r w:rsidRPr="000D623F">
        <w:rPr>
          <w:rFonts w:cs="Times New Roman"/>
          <w:sz w:val="28"/>
          <w:lang w:val="ru-RU"/>
        </w:rPr>
        <w:t>м</w:t>
      </w:r>
      <w:r w:rsidR="000D623F">
        <w:rPr>
          <w:rFonts w:cs="Times New Roman"/>
          <w:sz w:val="28"/>
          <w:lang w:val="ru-RU"/>
        </w:rPr>
        <w:t>а</w:t>
      </w:r>
      <w:r w:rsidRPr="000D623F">
        <w:rPr>
          <w:rFonts w:cs="Times New Roman"/>
          <w:sz w:val="28"/>
          <w:lang w:val="ru-RU"/>
        </w:rPr>
        <w:t xml:space="preserve"> решения матричных игр методом минимакса. Имеется две конкурирующие компании (A и B). Компания B ведет переговоры с организаторами каждого из трех проектов </w:t>
      </w:r>
      <w:r w:rsidRPr="000D623F">
        <w:rPr>
          <w:rFonts w:cs="Times New Roman"/>
          <w:position w:val="-12"/>
          <w:sz w:val="28"/>
          <w:lang w:val="ru-RU"/>
        </w:rPr>
        <w:object w:dxaOrig="1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6pt;height:18pt" o:ole="">
            <v:imagedata r:id="rId5" o:title=""/>
          </v:shape>
          <o:OLEObject Type="Embed" ProgID="Equation.3" ShapeID="_x0000_i1025" DrawAspect="Content" ObjectID="_1729415020" r:id="rId6"/>
        </w:object>
      </w:r>
      <w:r w:rsidRPr="000D623F">
        <w:rPr>
          <w:rFonts w:cs="Times New Roman"/>
          <w:sz w:val="28"/>
          <w:lang w:val="ru-RU"/>
        </w:rPr>
        <w:t>на предмет инвестирования. Задача компании В – добиться положительного результата переговоров. Компания А ставит своей целью свести переговоры компании В к отрицательному</w:t>
      </w:r>
      <w:r w:rsidR="00EF6D26">
        <w:rPr>
          <w:rFonts w:cs="Times New Roman"/>
          <w:sz w:val="28"/>
          <w:lang w:val="ru-RU"/>
        </w:rPr>
        <w:t xml:space="preserve"> результату с тем, чтобы занять</w:t>
      </w:r>
      <w:r w:rsidRPr="000D623F">
        <w:rPr>
          <w:rFonts w:cs="Times New Roman"/>
          <w:sz w:val="28"/>
          <w:lang w:val="ru-RU"/>
        </w:rPr>
        <w:t xml:space="preserve"> место компании В </w:t>
      </w:r>
      <w:proofErr w:type="spellStart"/>
      <w:r w:rsidRPr="000D623F">
        <w:rPr>
          <w:rFonts w:cs="Times New Roman"/>
          <w:sz w:val="28"/>
          <w:lang w:val="ru-RU"/>
        </w:rPr>
        <w:t>в</w:t>
      </w:r>
      <w:proofErr w:type="spellEnd"/>
      <w:r w:rsidRPr="000D623F">
        <w:rPr>
          <w:rFonts w:cs="Times New Roman"/>
          <w:sz w:val="28"/>
          <w:lang w:val="ru-RU"/>
        </w:rPr>
        <w:t xml:space="preserve"> инвестировании.</w:t>
      </w:r>
    </w:p>
    <w:p w:rsidR="00076003" w:rsidRPr="000D623F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  <w:lang w:val="ru-RU"/>
        </w:rPr>
      </w:pPr>
      <w:r w:rsidRPr="000D623F">
        <w:rPr>
          <w:rFonts w:cs="Times New Roman"/>
          <w:sz w:val="28"/>
          <w:lang w:val="ru-RU"/>
        </w:rPr>
        <w:t xml:space="preserve">Компания A для достижения своей цели (срыва переговоров компании В) может применить одно из средств: </w:t>
      </w:r>
      <w:r w:rsidRPr="000D623F">
        <w:rPr>
          <w:rFonts w:cs="Times New Roman"/>
          <w:position w:val="-10"/>
          <w:sz w:val="28"/>
          <w:lang w:val="ru-RU"/>
        </w:rPr>
        <w:object w:dxaOrig="279" w:dyaOrig="340">
          <v:shape id="_x0000_i1026" type="#_x0000_t75" style="width:14.4pt;height:16.8pt" o:ole="">
            <v:imagedata r:id="rId7" o:title=""/>
          </v:shape>
          <o:OLEObject Type="Embed" ProgID="Equation.3" ShapeID="_x0000_i1026" DrawAspect="Content" ObjectID="_1729415021" r:id="rId8"/>
        </w:object>
      </w:r>
      <w:r w:rsidRPr="000D623F">
        <w:rPr>
          <w:rFonts w:cs="Times New Roman"/>
          <w:sz w:val="28"/>
          <w:lang w:val="ru-RU"/>
        </w:rPr>
        <w:t xml:space="preserve">- предложить организаторам проектов более выгодные для них условия инвестирования и </w:t>
      </w:r>
      <w:r w:rsidRPr="000D623F">
        <w:rPr>
          <w:rFonts w:cs="Times New Roman"/>
          <w:position w:val="-10"/>
          <w:sz w:val="28"/>
          <w:lang w:val="ru-RU"/>
        </w:rPr>
        <w:object w:dxaOrig="300" w:dyaOrig="340">
          <v:shape id="_x0000_i1027" type="#_x0000_t75" style="width:15pt;height:16.8pt" o:ole="">
            <v:imagedata r:id="rId9" o:title=""/>
          </v:shape>
          <o:OLEObject Type="Embed" ProgID="Equation.3" ShapeID="_x0000_i1027" DrawAspect="Content" ObjectID="_1729415022" r:id="rId10"/>
        </w:object>
      </w:r>
      <w:r w:rsidRPr="000D623F">
        <w:rPr>
          <w:rFonts w:cs="Times New Roman"/>
          <w:sz w:val="28"/>
          <w:lang w:val="ru-RU"/>
        </w:rPr>
        <w:t>- представить в распоряжение организаторов проектов материалы, компрометирующие компанию B.</w:t>
      </w:r>
    </w:p>
    <w:p w:rsidR="00076003" w:rsidRPr="000D623F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  <w:lang w:val="ru-RU"/>
        </w:rPr>
      </w:pPr>
      <w:r w:rsidRPr="000D623F">
        <w:rPr>
          <w:rFonts w:cs="Times New Roman"/>
          <w:sz w:val="28"/>
          <w:lang w:val="ru-RU"/>
        </w:rPr>
        <w:t xml:space="preserve">Стратегия </w:t>
      </w:r>
      <w:r w:rsidRPr="000D623F">
        <w:rPr>
          <w:rFonts w:cs="Times New Roman"/>
          <w:position w:val="-10"/>
          <w:sz w:val="28"/>
          <w:lang w:val="ru-RU"/>
        </w:rPr>
        <w:object w:dxaOrig="279" w:dyaOrig="340">
          <v:shape id="_x0000_i1028" type="#_x0000_t75" style="width:14.4pt;height:16.8pt" o:ole="">
            <v:imagedata r:id="rId11" o:title=""/>
          </v:shape>
          <o:OLEObject Type="Embed" ProgID="Equation.3" ShapeID="_x0000_i1028" DrawAspect="Content" ObjectID="_1729415023" r:id="rId12"/>
        </w:object>
      </w:r>
      <w:r w:rsidRPr="000D623F">
        <w:rPr>
          <w:rFonts w:cs="Times New Roman"/>
          <w:sz w:val="28"/>
          <w:lang w:val="ru-RU"/>
        </w:rPr>
        <w:t xml:space="preserve">компании A приводит к отрицательному результату переговоров компании B с организаторами проектов </w:t>
      </w:r>
      <w:r w:rsidRPr="000D623F">
        <w:rPr>
          <w:rFonts w:cs="Times New Roman"/>
          <w:position w:val="-12"/>
          <w:sz w:val="28"/>
          <w:lang w:val="ru-RU"/>
        </w:rPr>
        <w:object w:dxaOrig="1080" w:dyaOrig="360">
          <v:shape id="_x0000_i1029" type="#_x0000_t75" style="width:54.6pt;height:18pt" o:ole="">
            <v:imagedata r:id="rId13" o:title=""/>
          </v:shape>
          <o:OLEObject Type="Embed" ProgID="Equation.3" ShapeID="_x0000_i1029" DrawAspect="Content" ObjectID="_1729415024" r:id="rId14"/>
        </w:object>
      </w:r>
      <w:r w:rsidRPr="000D623F">
        <w:rPr>
          <w:rFonts w:cs="Times New Roman"/>
          <w:sz w:val="28"/>
          <w:lang w:val="ru-RU"/>
        </w:rPr>
        <w:t xml:space="preserve">соответственно с вероятностями 0,7;0,5  и 0,3,   а стратегия </w:t>
      </w:r>
      <w:r w:rsidRPr="000D623F">
        <w:rPr>
          <w:rFonts w:cs="Times New Roman"/>
          <w:position w:val="-10"/>
          <w:sz w:val="28"/>
          <w:lang w:val="ru-RU"/>
        </w:rPr>
        <w:object w:dxaOrig="300" w:dyaOrig="340">
          <v:shape id="_x0000_i1030" type="#_x0000_t75" style="width:15pt;height:16.8pt" o:ole="">
            <v:imagedata r:id="rId15" o:title=""/>
          </v:shape>
          <o:OLEObject Type="Embed" ProgID="Equation.3" ShapeID="_x0000_i1030" DrawAspect="Content" ObjectID="_1729415025" r:id="rId16"/>
        </w:object>
      </w:r>
      <w:r w:rsidRPr="000D623F">
        <w:rPr>
          <w:rFonts w:cs="Times New Roman"/>
          <w:sz w:val="28"/>
          <w:lang w:val="ru-RU"/>
        </w:rPr>
        <w:t>с вероятностями 0,6; 0,9  и 0,4.</w:t>
      </w:r>
      <w:r w:rsidRPr="000D623F">
        <w:rPr>
          <w:rFonts w:cs="Times New Roman"/>
          <w:sz w:val="28"/>
          <w:lang w:val="ru-RU"/>
        </w:rPr>
        <w:tab/>
      </w:r>
    </w:p>
    <w:p w:rsidR="00076003" w:rsidRPr="000D623F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0D623F">
        <w:rPr>
          <w:sz w:val="28"/>
          <w:szCs w:val="28"/>
          <w:lang w:val="ru-RU"/>
        </w:rPr>
        <w:t xml:space="preserve">Поскольку цели компаний A и B противоположны, то рассматриваемая конфликтная ситуация является антагонистической. Составьте платежную матрицу для данного примера, рассматривая в качестве выигрыша игрока А (или проигрыша игрока В) вероятность отрицательного результата переговоров компании В. Определите чистые стратегии компании A и В. Имеется ли для данной игры </w:t>
      </w:r>
      <w:r w:rsidRPr="000D623F">
        <w:rPr>
          <w:b/>
          <w:i/>
          <w:sz w:val="28"/>
          <w:szCs w:val="28"/>
          <w:lang w:val="ru-RU"/>
        </w:rPr>
        <w:t xml:space="preserve">устойчивая </w:t>
      </w:r>
      <w:r w:rsidRPr="000D623F">
        <w:rPr>
          <w:sz w:val="28"/>
          <w:szCs w:val="28"/>
          <w:lang w:val="ru-RU"/>
        </w:rPr>
        <w:t xml:space="preserve">ситуация (пара стратегий, от которых невыгодно отступать ни одной из компаний), </w:t>
      </w:r>
      <w:proofErr w:type="spellStart"/>
      <w:r w:rsidRPr="000D623F">
        <w:rPr>
          <w:sz w:val="28"/>
          <w:szCs w:val="28"/>
          <w:lang w:val="ru-RU"/>
        </w:rPr>
        <w:t>т.е</w:t>
      </w:r>
      <w:proofErr w:type="spellEnd"/>
      <w:r w:rsidRPr="000D623F">
        <w:rPr>
          <w:sz w:val="28"/>
          <w:szCs w:val="28"/>
          <w:lang w:val="ru-RU"/>
        </w:rPr>
        <w:t xml:space="preserve"> совпадают ли нижняя  и верхняя цены игры </w:t>
      </w:r>
      <w:r w:rsidRPr="000D623F">
        <w:rPr>
          <w:position w:val="-10"/>
          <w:sz w:val="28"/>
          <w:szCs w:val="28"/>
          <w:lang w:val="ru-RU"/>
        </w:rPr>
        <w:object w:dxaOrig="859" w:dyaOrig="320">
          <v:shape id="_x0000_i1031" type="#_x0000_t75" style="width:42.6pt;height:15.6pt" o:ole="">
            <v:imagedata r:id="rId17" o:title=""/>
          </v:shape>
          <o:OLEObject Type="Embed" ProgID="Equation.3" ShapeID="_x0000_i1031" DrawAspect="Content" ObjectID="_1729415026" r:id="rId18"/>
        </w:object>
      </w:r>
      <w:r w:rsidRPr="000D623F">
        <w:rPr>
          <w:sz w:val="28"/>
          <w:szCs w:val="28"/>
          <w:lang w:val="ru-RU"/>
        </w:rPr>
        <w:t xml:space="preserve">?   </w:t>
      </w:r>
    </w:p>
    <w:p w:rsidR="00076003" w:rsidRPr="000D623F" w:rsidRDefault="00076003" w:rsidP="00076003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0D623F">
        <w:rPr>
          <w:rFonts w:ascii="Times New Roman" w:hAnsi="Times New Roman"/>
          <w:b/>
          <w:i/>
          <w:sz w:val="28"/>
          <w:szCs w:val="28"/>
          <w:lang w:val="ru-RU"/>
        </w:rPr>
        <w:t>Самостоятельное задание 1</w:t>
      </w:r>
    </w:p>
    <w:p w:rsidR="00076003" w:rsidRPr="000D623F" w:rsidRDefault="00076003" w:rsidP="00076003">
      <w:pPr>
        <w:spacing w:before="12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Два предприятия производят и поставляют продукцию на рынок региона. Они являются единственными поставщиками продукции и полностью контролируют рынок данной продукции в регионе. Каждое из </w:t>
      </w:r>
      <w:r w:rsidRPr="000D623F">
        <w:rPr>
          <w:rFonts w:ascii="Times New Roman" w:hAnsi="Times New Roman"/>
          <w:sz w:val="28"/>
          <w:szCs w:val="28"/>
          <w:lang w:val="ru-RU" w:eastAsia="ru-RU"/>
        </w:rPr>
        <w:lastRenderedPageBreak/>
        <w:t xml:space="preserve">предприятий имеет возможность производить продукцию с применением </w:t>
      </w:r>
      <w:r w:rsidRPr="000D623F">
        <w:rPr>
          <w:rFonts w:ascii="Times New Roman" w:hAnsi="Times New Roman"/>
          <w:b/>
          <w:i/>
          <w:sz w:val="28"/>
          <w:szCs w:val="28"/>
          <w:lang w:val="ru-RU" w:eastAsia="ru-RU"/>
        </w:rPr>
        <w:t>одной из трех</w:t>
      </w: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 различных технологий. В зависимости от </w:t>
      </w:r>
      <w:proofErr w:type="spellStart"/>
      <w:r w:rsidRPr="000D623F">
        <w:rPr>
          <w:rFonts w:ascii="Times New Roman" w:hAnsi="Times New Roman"/>
          <w:sz w:val="28"/>
          <w:szCs w:val="28"/>
          <w:lang w:val="ru-RU" w:eastAsia="ru-RU"/>
        </w:rPr>
        <w:t>экологичности</w:t>
      </w:r>
      <w:proofErr w:type="spellEnd"/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 технологического процесса и качества продукции, произведенной по каждой технологии, предприятия могут установить цену единицы продукции на уровне 12, 8 и 5 денежных единиц соответственно. При этом предприятия имеют различные затраты на производство единицы продукции. Данные о цене реализации себестоимости приведены в таблице 1.</w:t>
      </w:r>
    </w:p>
    <w:p w:rsidR="00076003" w:rsidRPr="000D623F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15"/>
        <w:gridCol w:w="3148"/>
        <w:gridCol w:w="2291"/>
        <w:gridCol w:w="2291"/>
      </w:tblGrid>
      <w:tr w:rsidR="00076003" w:rsidRPr="00291A4D" w:rsidTr="00291A4D">
        <w:tc>
          <w:tcPr>
            <w:tcW w:w="0" w:type="auto"/>
            <w:vMerge w:val="restart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Технология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Цена реализации единицы продукции, </w:t>
            </w:r>
            <w:proofErr w:type="spellStart"/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Полная себестоимость единицы продукции, </w:t>
            </w:r>
            <w:proofErr w:type="spellStart"/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</w:tr>
      <w:tr w:rsidR="00076003" w:rsidRPr="000D623F" w:rsidTr="00291A4D">
        <w:tc>
          <w:tcPr>
            <w:tcW w:w="0" w:type="auto"/>
            <w:vMerge/>
            <w:shd w:val="clear" w:color="auto" w:fill="auto"/>
          </w:tcPr>
          <w:p w:rsidR="00076003" w:rsidRPr="000D623F" w:rsidRDefault="00076003" w:rsidP="00291A4D">
            <w:pPr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076003" w:rsidRPr="000D623F" w:rsidRDefault="00076003" w:rsidP="00291A4D">
            <w:pPr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Предприятие 1</w:t>
            </w:r>
          </w:p>
        </w:tc>
        <w:tc>
          <w:tcPr>
            <w:tcW w:w="0" w:type="auto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Предприятие 2</w:t>
            </w:r>
          </w:p>
        </w:tc>
      </w:tr>
      <w:tr w:rsidR="00076003" w:rsidRPr="000D623F" w:rsidTr="00291A4D">
        <w:trPr>
          <w:trHeight w:val="364"/>
        </w:trPr>
        <w:tc>
          <w:tcPr>
            <w:tcW w:w="0" w:type="auto"/>
            <w:shd w:val="clear" w:color="auto" w:fill="auto"/>
          </w:tcPr>
          <w:p w:rsidR="00076003" w:rsidRPr="000D623F" w:rsidRDefault="00076003" w:rsidP="00291A4D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:rsidR="00076003" w:rsidRPr="000D623F" w:rsidRDefault="00076003" w:rsidP="00291A4D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076003" w:rsidRPr="000D623F" w:rsidRDefault="00076003" w:rsidP="00291A4D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076003" w:rsidRPr="000D623F" w:rsidRDefault="00076003" w:rsidP="00291A4D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8</w:t>
            </w:r>
          </w:p>
        </w:tc>
      </w:tr>
      <w:tr w:rsidR="00076003" w:rsidRPr="000D623F" w:rsidTr="00291A4D">
        <w:trPr>
          <w:trHeight w:val="113"/>
        </w:trPr>
        <w:tc>
          <w:tcPr>
            <w:tcW w:w="0" w:type="auto"/>
            <w:shd w:val="clear" w:color="auto" w:fill="auto"/>
          </w:tcPr>
          <w:p w:rsidR="00076003" w:rsidRPr="000D623F" w:rsidRDefault="00076003" w:rsidP="00291A4D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:rsidR="00076003" w:rsidRPr="000D623F" w:rsidRDefault="00076003" w:rsidP="00291A4D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076003" w:rsidRPr="000D623F" w:rsidRDefault="00076003" w:rsidP="00291A4D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76003" w:rsidRPr="000D623F" w:rsidRDefault="00076003" w:rsidP="00291A4D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2</w:t>
            </w:r>
          </w:p>
        </w:tc>
      </w:tr>
      <w:tr w:rsidR="00076003" w:rsidRPr="000D623F" w:rsidTr="00291A4D">
        <w:trPr>
          <w:trHeight w:val="113"/>
        </w:trPr>
        <w:tc>
          <w:tcPr>
            <w:tcW w:w="0" w:type="auto"/>
            <w:shd w:val="clear" w:color="auto" w:fill="auto"/>
          </w:tcPr>
          <w:p w:rsidR="00076003" w:rsidRPr="000D623F" w:rsidRDefault="00076003" w:rsidP="00291A4D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:rsidR="00076003" w:rsidRPr="000D623F" w:rsidRDefault="00076003" w:rsidP="00291A4D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76003" w:rsidRPr="000D623F" w:rsidRDefault="00076003" w:rsidP="00291A4D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76003" w:rsidRPr="000D623F" w:rsidRDefault="00076003" w:rsidP="00291A4D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1</w:t>
            </w:r>
          </w:p>
        </w:tc>
      </w:tr>
    </w:tbl>
    <w:p w:rsidR="00076003" w:rsidRPr="000D623F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076003" w:rsidRPr="000D623F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>В результате маркетингового исследования рынка продукции региона была определена функция спроса на продукцию: Y = 6 – 0,5 X, где Y -количество продукции, которое приобретет население региона (тыс. ед.), а X - средняя цена продукции предприятий (</w:t>
      </w:r>
      <w:proofErr w:type="spellStart"/>
      <w:r w:rsidRPr="000D623F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0D623F">
        <w:rPr>
          <w:rFonts w:ascii="Times New Roman" w:hAnsi="Times New Roman"/>
          <w:sz w:val="28"/>
          <w:szCs w:val="28"/>
          <w:lang w:val="ru-RU" w:eastAsia="ru-RU"/>
        </w:rPr>
        <w:t>.).</w:t>
      </w:r>
    </w:p>
    <w:p w:rsidR="00076003" w:rsidRPr="000D623F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>Данные о спросе на продукцию в зависимости от цен реализации приведены в таблице. Доля продукции предприятия 1, приобретенной населением, зависит от соотношения цен на продукцию предприятия 1 и предприятия 2. В результате маркетингового исследования эта зависимость установлена, и соответствующие значения расположены в последнем столбце таблицы 2:</w:t>
      </w:r>
    </w:p>
    <w:p w:rsidR="00076003" w:rsidRPr="000D623F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Таблица 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7"/>
        <w:gridCol w:w="2016"/>
        <w:gridCol w:w="1729"/>
        <w:gridCol w:w="1668"/>
        <w:gridCol w:w="1915"/>
      </w:tblGrid>
      <w:tr w:rsidR="00076003" w:rsidRPr="00291A4D" w:rsidTr="00291A4D">
        <w:tc>
          <w:tcPr>
            <w:tcW w:w="4407" w:type="dxa"/>
            <w:gridSpan w:val="2"/>
            <w:shd w:val="clear" w:color="auto" w:fill="auto"/>
          </w:tcPr>
          <w:p w:rsidR="00076003" w:rsidRPr="000D623F" w:rsidRDefault="00076003" w:rsidP="00291A4D">
            <w:pPr>
              <w:ind w:firstLine="709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Цена реализации 1 ед. продукции, </w:t>
            </w:r>
            <w:proofErr w:type="spellStart"/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848" w:type="dxa"/>
            <w:vMerge w:val="restart"/>
            <w:shd w:val="clear" w:color="auto" w:fill="auto"/>
          </w:tcPr>
          <w:p w:rsidR="00076003" w:rsidRPr="000D623F" w:rsidRDefault="00076003" w:rsidP="00291A4D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Средняя цена реализации 1 ед. продукции, </w:t>
            </w:r>
            <w:proofErr w:type="spellStart"/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800" w:type="dxa"/>
            <w:vMerge w:val="restart"/>
            <w:shd w:val="clear" w:color="auto" w:fill="auto"/>
          </w:tcPr>
          <w:p w:rsidR="00076003" w:rsidRPr="000D623F" w:rsidRDefault="00076003" w:rsidP="00291A4D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Спрос на </w:t>
            </w:r>
            <w:proofErr w:type="spellStart"/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продуцию</w:t>
            </w:r>
            <w:proofErr w:type="spellEnd"/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, тыс. ед.</w:t>
            </w:r>
          </w:p>
        </w:tc>
        <w:tc>
          <w:tcPr>
            <w:tcW w:w="2056" w:type="dxa"/>
            <w:vMerge w:val="restart"/>
            <w:shd w:val="clear" w:color="auto" w:fill="auto"/>
          </w:tcPr>
          <w:p w:rsidR="00076003" w:rsidRPr="000D623F" w:rsidRDefault="00076003" w:rsidP="00291A4D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Доля продукции предприятия 1, купленной населением</w:t>
            </w:r>
          </w:p>
        </w:tc>
      </w:tr>
      <w:tr w:rsidR="00076003" w:rsidRPr="000D623F" w:rsidTr="00291A4D">
        <w:tc>
          <w:tcPr>
            <w:tcW w:w="2204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Предприятие 1</w:t>
            </w:r>
          </w:p>
        </w:tc>
        <w:tc>
          <w:tcPr>
            <w:tcW w:w="2203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Предприятие 2</w:t>
            </w:r>
          </w:p>
        </w:tc>
        <w:tc>
          <w:tcPr>
            <w:tcW w:w="1848" w:type="dxa"/>
            <w:vMerge/>
            <w:shd w:val="clear" w:color="auto" w:fill="auto"/>
          </w:tcPr>
          <w:p w:rsidR="00076003" w:rsidRPr="000D623F" w:rsidRDefault="00076003" w:rsidP="00291A4D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076003" w:rsidRPr="000D623F" w:rsidRDefault="00076003" w:rsidP="00291A4D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2056" w:type="dxa"/>
            <w:vMerge/>
            <w:shd w:val="clear" w:color="auto" w:fill="auto"/>
          </w:tcPr>
          <w:p w:rsidR="00076003" w:rsidRPr="000D623F" w:rsidRDefault="00076003" w:rsidP="00291A4D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076003" w:rsidRPr="000D623F" w:rsidTr="00291A4D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1800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056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0,57</w:t>
            </w:r>
          </w:p>
        </w:tc>
      </w:tr>
      <w:tr w:rsidR="00076003" w:rsidRPr="000D623F" w:rsidTr="00291A4D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2056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0,42</w:t>
            </w:r>
          </w:p>
        </w:tc>
      </w:tr>
      <w:tr w:rsidR="00076003" w:rsidRPr="000D623F" w:rsidTr="00291A4D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0,25</w:t>
            </w:r>
          </w:p>
        </w:tc>
      </w:tr>
      <w:tr w:rsidR="00076003" w:rsidRPr="000D623F" w:rsidTr="00291A4D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2056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0,8</w:t>
            </w:r>
          </w:p>
        </w:tc>
      </w:tr>
      <w:tr w:rsidR="00076003" w:rsidRPr="000D623F" w:rsidTr="00291A4D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0,4</w:t>
            </w:r>
          </w:p>
        </w:tc>
      </w:tr>
      <w:tr w:rsidR="00076003" w:rsidRPr="000D623F" w:rsidTr="00291A4D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2056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0,3</w:t>
            </w:r>
          </w:p>
        </w:tc>
      </w:tr>
      <w:tr w:rsidR="00076003" w:rsidRPr="000D623F" w:rsidTr="00291A4D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0,92</w:t>
            </w:r>
          </w:p>
        </w:tc>
      </w:tr>
      <w:tr w:rsidR="00076003" w:rsidRPr="000D623F" w:rsidTr="00291A4D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2056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0,85</w:t>
            </w:r>
          </w:p>
        </w:tc>
      </w:tr>
      <w:tr w:rsidR="00076003" w:rsidRPr="000D623F" w:rsidTr="00291A4D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2056" w:type="dxa"/>
            <w:shd w:val="clear" w:color="auto" w:fill="auto"/>
          </w:tcPr>
          <w:p w:rsidR="00076003" w:rsidRPr="000D623F" w:rsidRDefault="00076003" w:rsidP="00291A4D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 w:eastAsia="ru-RU"/>
              </w:rPr>
              <w:t>0,72</w:t>
            </w:r>
          </w:p>
        </w:tc>
      </w:tr>
    </w:tbl>
    <w:p w:rsidR="00076003" w:rsidRPr="000D623F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076003" w:rsidRPr="000D623F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По условию задачи на рынке региона действует только 2 предприятия. Поэтому долю продукции второго предприятия, приобретенной населением, в зависимости от соотношения цен на продукцию можно </w:t>
      </w:r>
      <w:proofErr w:type="gramStart"/>
      <w:r w:rsidRPr="000D623F">
        <w:rPr>
          <w:rFonts w:ascii="Times New Roman" w:hAnsi="Times New Roman"/>
          <w:sz w:val="28"/>
          <w:szCs w:val="28"/>
          <w:lang w:val="ru-RU" w:eastAsia="ru-RU"/>
        </w:rPr>
        <w:t>определить</w:t>
      </w:r>
      <w:proofErr w:type="gramEnd"/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 как единица минус доля первого предприятия.</w:t>
      </w:r>
    </w:p>
    <w:p w:rsidR="00076003" w:rsidRPr="000D623F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Стратегиями предприятий в данной задаче являются их решения относительно технологий производства продукции. Эти решения определяют </w:t>
      </w:r>
      <w:r w:rsidRPr="000D623F">
        <w:rPr>
          <w:rFonts w:ascii="Times New Roman" w:hAnsi="Times New Roman"/>
          <w:b/>
          <w:i/>
          <w:sz w:val="28"/>
          <w:szCs w:val="28"/>
          <w:lang w:val="ru-RU" w:eastAsia="ru-RU"/>
        </w:rPr>
        <w:t>себестоимость</w:t>
      </w: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 и </w:t>
      </w:r>
      <w:r w:rsidRPr="000D623F">
        <w:rPr>
          <w:rFonts w:ascii="Times New Roman" w:hAnsi="Times New Roman"/>
          <w:b/>
          <w:i/>
          <w:sz w:val="28"/>
          <w:szCs w:val="28"/>
          <w:lang w:val="ru-RU" w:eastAsia="ru-RU"/>
        </w:rPr>
        <w:t>цену реализации</w:t>
      </w: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 единицы продукции. В задаче необходимо определить:</w:t>
      </w:r>
    </w:p>
    <w:p w:rsidR="00076003" w:rsidRPr="000D623F" w:rsidRDefault="00076003" w:rsidP="00076003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>Существует ли в данной задаче ситуация равновесия при выборе технологий производства продукции обоими предприятиями?</w:t>
      </w:r>
    </w:p>
    <w:p w:rsidR="00076003" w:rsidRPr="000D623F" w:rsidRDefault="00076003" w:rsidP="00076003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>Существуют ли технологии, которые предприятия заведомо не будут выбирать вследствие невыгодности?</w:t>
      </w:r>
    </w:p>
    <w:p w:rsidR="00076003" w:rsidRPr="000D623F" w:rsidRDefault="00076003" w:rsidP="00076003">
      <w:pPr>
        <w:numPr>
          <w:ilvl w:val="0"/>
          <w:numId w:val="1"/>
        </w:numPr>
        <w:spacing w:before="120" w:after="120"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>Сколько продукции будет реализовано в ситуации равновесия? Какое предприятие окажется в выигрышном положении?</w:t>
      </w:r>
    </w:p>
    <w:p w:rsidR="00076003" w:rsidRPr="000D623F" w:rsidRDefault="00076003" w:rsidP="00076003">
      <w:pPr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>Комментарии</w:t>
      </w:r>
    </w:p>
    <w:p w:rsidR="00076003" w:rsidRPr="000D623F" w:rsidRDefault="00076003" w:rsidP="00076003">
      <w:p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Определим экономический смысл коэффициентов выигрышей в платежной матрице задачи. Каждое предприятие стремится к максимизации прибыли от производства продукции. Но, кроме того, предприятия ведут борьбу за рынок продукции в регионе. При этом </w:t>
      </w:r>
      <w:r w:rsidRPr="000D623F">
        <w:rPr>
          <w:rFonts w:ascii="Times New Roman" w:hAnsi="Times New Roman"/>
          <w:b/>
          <w:i/>
          <w:sz w:val="28"/>
          <w:szCs w:val="28"/>
          <w:lang w:val="ru-RU" w:eastAsia="ru-RU"/>
        </w:rPr>
        <w:t>выигрыш</w:t>
      </w: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 одного предприятия означает </w:t>
      </w:r>
      <w:r w:rsidRPr="000D623F">
        <w:rPr>
          <w:rFonts w:ascii="Times New Roman" w:hAnsi="Times New Roman"/>
          <w:b/>
          <w:i/>
          <w:sz w:val="28"/>
          <w:szCs w:val="28"/>
          <w:lang w:val="ru-RU" w:eastAsia="ru-RU"/>
        </w:rPr>
        <w:t>проигрыш</w:t>
      </w: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 другого. Такая задача может быть сведена к </w:t>
      </w:r>
      <w:r w:rsidRPr="000D623F">
        <w:rPr>
          <w:rFonts w:ascii="Times New Roman" w:hAnsi="Times New Roman"/>
          <w:b/>
          <w:i/>
          <w:sz w:val="28"/>
          <w:szCs w:val="28"/>
          <w:lang w:val="ru-RU" w:eastAsia="ru-RU"/>
        </w:rPr>
        <w:t>матричной игре с нулевой суммой</w:t>
      </w: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. При этом коэффициентами выигрышей будут значения </w:t>
      </w:r>
      <w:r w:rsidRPr="000D623F">
        <w:rPr>
          <w:rFonts w:ascii="Times New Roman" w:hAnsi="Times New Roman"/>
          <w:b/>
          <w:i/>
          <w:sz w:val="28"/>
          <w:szCs w:val="28"/>
          <w:lang w:val="ru-RU" w:eastAsia="ru-RU"/>
        </w:rPr>
        <w:t>разницы прибыли</w:t>
      </w: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 предприятия 1 и предприятия 2 от производства продукции. В случае, если эта разница положительна, выигрывает предприятие 1, а в случае, если она отрицательна — предприятие 2.</w:t>
      </w:r>
    </w:p>
    <w:p w:rsidR="00076003" w:rsidRPr="000D623F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>Рассчитаем коэффициенты выигрышей платежной матрицы. Для этого необходимо определить значения прибыли предприятия 1 и предприятия 2 от производства продукции.</w:t>
      </w:r>
    </w:p>
    <w:p w:rsidR="00076003" w:rsidRPr="000D623F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>Прибыль предприятия в данной задаче зависит: от цены и себестоимости продукции; количества продукции, приобретаемой населением региона; доли продукции, приобретенной населением у предприятия.</w:t>
      </w:r>
    </w:p>
    <w:p w:rsidR="00076003" w:rsidRPr="000D623F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>Таким образом, значения разницы прибыли предприятий, соответствующие коэффициентам платежной матрицы, необходимо определить по формуле:</w:t>
      </w:r>
    </w:p>
    <w:p w:rsidR="00076003" w:rsidRPr="000D623F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                                </w:t>
      </w:r>
      <w:r w:rsidRPr="000D623F">
        <w:rPr>
          <w:rFonts w:ascii="Times New Roman" w:hAnsi="Times New Roman"/>
          <w:position w:val="-10"/>
          <w:sz w:val="28"/>
          <w:szCs w:val="28"/>
          <w:lang w:val="ru-RU" w:eastAsia="ru-RU"/>
        </w:rPr>
        <w:object w:dxaOrig="3860" w:dyaOrig="340">
          <v:shape id="_x0000_i1032" type="#_x0000_t75" style="width:193.2pt;height:16.8pt" o:ole="">
            <v:imagedata r:id="rId19" o:title=""/>
          </v:shape>
          <o:OLEObject Type="Embed" ProgID="Equation.3" ShapeID="_x0000_i1032" DrawAspect="Content" ObjectID="_1729415027" r:id="rId20"/>
        </w:object>
      </w:r>
    </w:p>
    <w:p w:rsidR="00076003" w:rsidRPr="000D623F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>где D — значение разницы прибыли от производства продукции предприятия 1 и предприятия;</w:t>
      </w:r>
    </w:p>
    <w:p w:rsidR="00076003" w:rsidRPr="000D623F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>p — доля продукции предприятия 1, приобретаемой населением региона;</w:t>
      </w:r>
    </w:p>
    <w:p w:rsidR="00076003" w:rsidRPr="000D623F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>S — количество продукции, приобретаемой населением региона;</w:t>
      </w:r>
    </w:p>
    <w:p w:rsidR="00076003" w:rsidRPr="000D623F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>R</w:t>
      </w:r>
      <w:r w:rsidRPr="000D623F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 и R</w:t>
      </w:r>
      <w:r w:rsidRPr="000D623F">
        <w:rPr>
          <w:rFonts w:ascii="Times New Roman" w:hAnsi="Times New Roman"/>
          <w:sz w:val="28"/>
          <w:szCs w:val="28"/>
          <w:vertAlign w:val="subscript"/>
          <w:lang w:val="ru-RU" w:eastAsia="ru-RU"/>
        </w:rPr>
        <w:t>2</w:t>
      </w:r>
      <w:r w:rsidRPr="000D623F">
        <w:rPr>
          <w:rFonts w:ascii="Times New Roman" w:hAnsi="Times New Roman"/>
          <w:sz w:val="28"/>
          <w:szCs w:val="28"/>
          <w:lang w:val="ru-RU" w:eastAsia="ru-RU"/>
        </w:rPr>
        <w:t> — цены реализации единицы продукции предприятиями 1 и 2;</w:t>
      </w:r>
    </w:p>
    <w:p w:rsidR="00076003" w:rsidRPr="000D623F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>C</w:t>
      </w:r>
      <w:r w:rsidRPr="000D623F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 и C</w:t>
      </w:r>
      <w:r w:rsidRPr="000D623F">
        <w:rPr>
          <w:rFonts w:ascii="Times New Roman" w:hAnsi="Times New Roman"/>
          <w:sz w:val="28"/>
          <w:szCs w:val="28"/>
          <w:vertAlign w:val="subscript"/>
          <w:lang w:val="ru-RU" w:eastAsia="ru-RU"/>
        </w:rPr>
        <w:t>2</w:t>
      </w:r>
      <w:r w:rsidRPr="000D623F">
        <w:rPr>
          <w:rFonts w:ascii="Times New Roman" w:hAnsi="Times New Roman"/>
          <w:sz w:val="28"/>
          <w:szCs w:val="28"/>
          <w:lang w:val="ru-RU" w:eastAsia="ru-RU"/>
        </w:rPr>
        <w:t> — полная себестоимость единицы продукции, произведенной на предприятиях 1 и 2.</w:t>
      </w:r>
    </w:p>
    <w:p w:rsidR="00076003" w:rsidRPr="000D623F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>Вычислим один из коэффициентов платежной матрицы.</w:t>
      </w:r>
    </w:p>
    <w:p w:rsidR="00076003" w:rsidRPr="000D623F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Пусть, например, предприятие 1 принимает решение о производстве продукции в соответствии с технологией I, а предприятие 2 — в соответствии с технологией III. Тогда цена реализации единицы. продукции для предприятия 1 составит 12 </w:t>
      </w:r>
      <w:proofErr w:type="spellStart"/>
      <w:r w:rsidRPr="000D623F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. при себестоимости единицы. продукции 6 </w:t>
      </w:r>
      <w:proofErr w:type="spellStart"/>
      <w:r w:rsidRPr="000D623F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. Для предприятия 2 цена реализации единицы. продукции составит 5 </w:t>
      </w:r>
      <w:proofErr w:type="spellStart"/>
      <w:r w:rsidRPr="000D623F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. при себестоимости 1 </w:t>
      </w:r>
      <w:proofErr w:type="spellStart"/>
      <w:proofErr w:type="gramStart"/>
      <w:r w:rsidRPr="000D623F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0D623F">
        <w:rPr>
          <w:rFonts w:ascii="Times New Roman" w:hAnsi="Times New Roman"/>
          <w:sz w:val="28"/>
          <w:szCs w:val="28"/>
          <w:lang w:val="ru-RU" w:eastAsia="ru-RU"/>
        </w:rPr>
        <w:t>..</w:t>
      </w:r>
      <w:proofErr w:type="gramEnd"/>
    </w:p>
    <w:p w:rsidR="00076003" w:rsidRPr="000D623F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Количество продукции, которое население региона приобретет при средней цене 6 </w:t>
      </w:r>
      <w:proofErr w:type="spellStart"/>
      <w:r w:rsidRPr="000D623F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0D623F">
        <w:rPr>
          <w:rFonts w:ascii="Times New Roman" w:hAnsi="Times New Roman"/>
          <w:sz w:val="28"/>
          <w:szCs w:val="28"/>
          <w:lang w:val="ru-RU" w:eastAsia="ru-RU"/>
        </w:rPr>
        <w:t>., равно 3 тыс. ед. (таблица 2). Доля продукции, которую население приобретет у предприятия 1, составит 0,25, а у предприятия 2 — 0,75 (табл. 2). Вычислим коэффициент платежной матрицы a</w:t>
      </w:r>
      <w:r w:rsidRPr="000D623F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13</w:t>
      </w: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 по формуле:</w:t>
      </w:r>
    </w:p>
    <w:p w:rsidR="00076003" w:rsidRPr="000D623F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         </w:t>
      </w:r>
      <w:r w:rsidRPr="000D623F">
        <w:rPr>
          <w:rFonts w:ascii="Times New Roman" w:hAnsi="Times New Roman"/>
          <w:position w:val="-12"/>
          <w:sz w:val="28"/>
          <w:szCs w:val="28"/>
          <w:lang w:val="ru-RU" w:eastAsia="ru-RU"/>
        </w:rPr>
        <w:object w:dxaOrig="4420" w:dyaOrig="360">
          <v:shape id="_x0000_i1033" type="#_x0000_t75" style="width:220.8pt;height:18pt" o:ole="">
            <v:imagedata r:id="rId21" o:title=""/>
          </v:shape>
          <o:OLEObject Type="Embed" ProgID="Equation.3" ShapeID="_x0000_i1033" DrawAspect="Content" ObjectID="_1729415028" r:id="rId22"/>
        </w:object>
      </w:r>
    </w:p>
    <w:p w:rsidR="00076003" w:rsidRPr="000D623F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>где i=1 — номер технологии первого предприятия, а j=3 — номер технологии второго предприятия.</w:t>
      </w:r>
    </w:p>
    <w:p w:rsidR="00076003" w:rsidRPr="000D623F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>Аналогично вычислите все оставшиеся коэффициенты платежной матрицы. Представьте результат в виде платежной матрицы следующего вида (здесь стратегии A</w:t>
      </w:r>
      <w:r w:rsidRPr="000D623F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0D623F">
        <w:rPr>
          <w:rFonts w:ascii="Times New Roman" w:hAnsi="Times New Roman"/>
          <w:sz w:val="28"/>
          <w:szCs w:val="28"/>
          <w:lang w:val="ru-RU" w:eastAsia="ru-RU"/>
        </w:rPr>
        <w:t> - A</w:t>
      </w:r>
      <w:r w:rsidRPr="000D623F">
        <w:rPr>
          <w:rFonts w:ascii="Times New Roman" w:hAnsi="Times New Roman"/>
          <w:sz w:val="28"/>
          <w:szCs w:val="28"/>
          <w:vertAlign w:val="subscript"/>
          <w:lang w:val="ru-RU" w:eastAsia="ru-RU"/>
        </w:rPr>
        <w:t>3</w:t>
      </w:r>
      <w:r w:rsidRPr="000D623F">
        <w:rPr>
          <w:rFonts w:ascii="Times New Roman" w:hAnsi="Times New Roman"/>
          <w:sz w:val="28"/>
          <w:szCs w:val="28"/>
          <w:lang w:val="ru-RU" w:eastAsia="ru-RU"/>
        </w:rPr>
        <w:t>– представляют собой решения о технологиях производства продукции предприятием 1, стратегии B</w:t>
      </w:r>
      <w:r w:rsidRPr="000D623F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0D623F">
        <w:rPr>
          <w:rFonts w:ascii="Times New Roman" w:hAnsi="Times New Roman"/>
          <w:sz w:val="28"/>
          <w:szCs w:val="28"/>
          <w:lang w:val="ru-RU" w:eastAsia="ru-RU"/>
        </w:rPr>
        <w:t>- B</w:t>
      </w:r>
      <w:r w:rsidRPr="000D623F">
        <w:rPr>
          <w:rFonts w:ascii="Times New Roman" w:hAnsi="Times New Roman"/>
          <w:sz w:val="28"/>
          <w:szCs w:val="28"/>
          <w:vertAlign w:val="subscript"/>
          <w:lang w:val="ru-RU" w:eastAsia="ru-RU"/>
        </w:rPr>
        <w:t>3</w:t>
      </w:r>
      <w:r w:rsidRPr="000D623F">
        <w:rPr>
          <w:rFonts w:ascii="Times New Roman" w:hAnsi="Times New Roman"/>
          <w:sz w:val="28"/>
          <w:szCs w:val="28"/>
          <w:lang w:val="ru-RU" w:eastAsia="ru-RU"/>
        </w:rPr>
        <w:t> — решения о технологиях производства продукции предприятием 2, коэффициенты выигрышей — разницу прибыли предприятия 1 и предприятия).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80"/>
        <w:gridCol w:w="1333"/>
        <w:gridCol w:w="1276"/>
        <w:gridCol w:w="851"/>
        <w:gridCol w:w="1118"/>
      </w:tblGrid>
      <w:tr w:rsidR="00076003" w:rsidRPr="000D623F" w:rsidTr="00291A4D">
        <w:trPr>
          <w:jc w:val="center"/>
        </w:trPr>
        <w:tc>
          <w:tcPr>
            <w:tcW w:w="780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  </w:t>
            </w:r>
          </w:p>
        </w:tc>
        <w:tc>
          <w:tcPr>
            <w:tcW w:w="1333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264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B</w:t>
            </w:r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val="ru-RU" w:eastAsia="ru-RU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364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B</w:t>
            </w:r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val="ru-RU" w:eastAsia="ru-RU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235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B</w:t>
            </w:r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val="ru-RU" w:eastAsia="ru-RU"/>
              </w:rPr>
              <w:t>3</w:t>
            </w:r>
          </w:p>
        </w:tc>
        <w:tc>
          <w:tcPr>
            <w:tcW w:w="1118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170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proofErr w:type="spellStart"/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Min</w:t>
            </w:r>
            <w:r w:rsidRPr="000D623F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val="ru-RU" w:eastAsia="ru-RU"/>
              </w:rPr>
              <w:t>j</w:t>
            </w:r>
            <w:proofErr w:type="spellEnd"/>
          </w:p>
        </w:tc>
      </w:tr>
      <w:tr w:rsidR="00076003" w:rsidRPr="000D623F" w:rsidTr="00291A4D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A</w:t>
            </w:r>
            <w:r w:rsidRPr="000D623F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ru-RU" w:eastAsia="ru-RU"/>
              </w:rPr>
              <w:t>1</w:t>
            </w:r>
          </w:p>
        </w:tc>
        <w:tc>
          <w:tcPr>
            <w:tcW w:w="1333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076003" w:rsidRPr="000D623F" w:rsidTr="00291A4D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A</w:t>
            </w:r>
            <w:r w:rsidRPr="000D623F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ru-RU" w:eastAsia="ru-RU"/>
              </w:rPr>
              <w:t>2</w:t>
            </w:r>
          </w:p>
        </w:tc>
        <w:tc>
          <w:tcPr>
            <w:tcW w:w="1333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076003" w:rsidRPr="000D623F" w:rsidTr="00291A4D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  <w:r w:rsidRPr="000D623F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A</w:t>
            </w:r>
            <w:r w:rsidRPr="000D623F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ru-RU" w:eastAsia="ru-RU"/>
              </w:rPr>
              <w:t>3</w:t>
            </w:r>
          </w:p>
        </w:tc>
        <w:tc>
          <w:tcPr>
            <w:tcW w:w="1333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076003" w:rsidRPr="000D623F" w:rsidTr="00291A4D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  <w:proofErr w:type="spellStart"/>
            <w:r w:rsidRPr="000D623F"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  <w:t>Max</w:t>
            </w:r>
            <w:r w:rsidRPr="000D623F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ru-RU" w:eastAsia="ru-RU"/>
              </w:rPr>
              <w:t>i</w:t>
            </w:r>
            <w:proofErr w:type="spellEnd"/>
          </w:p>
        </w:tc>
        <w:tc>
          <w:tcPr>
            <w:tcW w:w="1333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0D623F" w:rsidRDefault="00076003" w:rsidP="00291A4D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</w:tbl>
    <w:p w:rsidR="00076003" w:rsidRPr="000D623F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Определите нижнюю и верхнюю цену игры. Совпадают ли они в данном случае? Если это так, то существует технология производства продукции, которая является оптимальной для обоих предприятий. Какие стратегии производства являются чистыми оптимальными стратегиями? Какое из </w:t>
      </w:r>
      <w:proofErr w:type="gramStart"/>
      <w:r w:rsidRPr="000D623F">
        <w:rPr>
          <w:rFonts w:ascii="Times New Roman" w:hAnsi="Times New Roman"/>
          <w:sz w:val="28"/>
          <w:szCs w:val="28"/>
          <w:lang w:val="ru-RU" w:eastAsia="ru-RU"/>
        </w:rPr>
        <w:t>предприятий  выиграет</w:t>
      </w:r>
      <w:proofErr w:type="gramEnd"/>
      <w:r w:rsidRPr="000D623F">
        <w:rPr>
          <w:rFonts w:ascii="Times New Roman" w:hAnsi="Times New Roman"/>
          <w:sz w:val="28"/>
          <w:szCs w:val="28"/>
          <w:lang w:val="ru-RU" w:eastAsia="ru-RU"/>
        </w:rPr>
        <w:t xml:space="preserve"> в данной игре и какова величина этого выигрыша? Сколько при будет реализовано тысяч единиц продукции (реализация равна спросу на продукцию, таблица 2). </w:t>
      </w:r>
    </w:p>
    <w:p w:rsidR="00076003" w:rsidRPr="000D623F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b/>
          <w:i/>
          <w:sz w:val="28"/>
          <w:szCs w:val="28"/>
          <w:lang w:val="ru-RU"/>
        </w:rPr>
      </w:pPr>
      <w:r w:rsidRPr="000D623F">
        <w:rPr>
          <w:rFonts w:cs="Times New Roman"/>
          <w:b/>
          <w:i/>
          <w:sz w:val="28"/>
          <w:szCs w:val="28"/>
          <w:lang w:val="ru-RU"/>
        </w:rPr>
        <w:tab/>
      </w:r>
      <w:r w:rsidRPr="000D623F">
        <w:rPr>
          <w:rFonts w:cs="Times New Roman"/>
          <w:b/>
          <w:i/>
          <w:sz w:val="28"/>
          <w:szCs w:val="28"/>
          <w:lang w:val="ru-RU"/>
        </w:rPr>
        <w:tab/>
        <w:t>Самостоятельное задание 2</w:t>
      </w:r>
    </w:p>
    <w:p w:rsidR="00076003" w:rsidRPr="000D623F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0D623F">
        <w:rPr>
          <w:rFonts w:cs="Times New Roman"/>
          <w:sz w:val="28"/>
          <w:szCs w:val="28"/>
          <w:lang w:val="ru-RU"/>
        </w:rPr>
        <w:t>Фирма А рассматривает возможность вывода одного из трех производимых ею товаров на один из потенциально доступных рынков. В зависимости от того, на какой рынок она выйдет, ее конкурентом станет фирма B, C или D.</w:t>
      </w:r>
    </w:p>
    <w:p w:rsidR="00076003" w:rsidRPr="000D623F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0D623F">
        <w:rPr>
          <w:rFonts w:cs="Times New Roman"/>
          <w:sz w:val="28"/>
          <w:szCs w:val="28"/>
          <w:lang w:val="ru-RU"/>
        </w:rPr>
        <w:t xml:space="preserve">Предполагая, что в любом случае у фирмы А будет </w:t>
      </w:r>
      <w:r w:rsidRPr="000D623F">
        <w:rPr>
          <w:rFonts w:cs="Times New Roman"/>
          <w:b/>
          <w:i/>
          <w:sz w:val="28"/>
          <w:szCs w:val="28"/>
          <w:lang w:val="ru-RU"/>
        </w:rPr>
        <w:t>лишь один конкурент</w:t>
      </w:r>
      <w:r w:rsidRPr="000D623F">
        <w:rPr>
          <w:rFonts w:cs="Times New Roman"/>
          <w:sz w:val="28"/>
          <w:szCs w:val="28"/>
          <w:lang w:val="ru-RU"/>
        </w:rPr>
        <w:t xml:space="preserve"> (B, C или D), имеющий ряд стратегий, определите цену игры и наиболее привлекательный для А рынок сбыта. </w:t>
      </w:r>
    </w:p>
    <w:p w:rsidR="00076003" w:rsidRPr="000D623F" w:rsidRDefault="00076003" w:rsidP="00076003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  <w:gridCol w:w="981"/>
      </w:tblGrid>
      <w:tr w:rsidR="00076003" w:rsidRPr="000D623F" w:rsidTr="00291A4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B1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B2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B3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B4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B5</w:t>
            </w:r>
          </w:p>
        </w:tc>
      </w:tr>
      <w:tr w:rsidR="00076003" w:rsidRPr="000D623F" w:rsidTr="00291A4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0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1</w:t>
            </w:r>
          </w:p>
        </w:tc>
      </w:tr>
      <w:tr w:rsidR="00076003" w:rsidRPr="000D623F" w:rsidTr="00291A4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-1</w:t>
            </w:r>
          </w:p>
        </w:tc>
      </w:tr>
      <w:tr w:rsidR="00076003" w:rsidRPr="000D623F" w:rsidTr="00291A4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0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-2</w:t>
            </w:r>
          </w:p>
        </w:tc>
      </w:tr>
      <w:tr w:rsidR="00076003" w:rsidRPr="000D623F" w:rsidTr="00291A4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A4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1</w:t>
            </w:r>
          </w:p>
        </w:tc>
      </w:tr>
    </w:tbl>
    <w:p w:rsidR="00076003" w:rsidRPr="000D623F" w:rsidRDefault="00076003" w:rsidP="00076003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</w:tblGrid>
      <w:tr w:rsidR="00076003" w:rsidRPr="000D623F" w:rsidTr="00291A4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C1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C2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C3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C4</w:t>
            </w:r>
          </w:p>
        </w:tc>
      </w:tr>
      <w:tr w:rsidR="00076003" w:rsidRPr="000D623F" w:rsidTr="00291A4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0</w:t>
            </w:r>
          </w:p>
        </w:tc>
      </w:tr>
      <w:tr w:rsidR="00076003" w:rsidRPr="000D623F" w:rsidTr="00291A4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7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6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2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6</w:t>
            </w:r>
          </w:p>
        </w:tc>
      </w:tr>
      <w:tr w:rsidR="00076003" w:rsidRPr="000D623F" w:rsidTr="00291A4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0</w:t>
            </w:r>
          </w:p>
        </w:tc>
      </w:tr>
    </w:tbl>
    <w:p w:rsidR="00076003" w:rsidRPr="000D623F" w:rsidRDefault="00076003" w:rsidP="00076003">
      <w:pPr>
        <w:pStyle w:val="a3"/>
        <w:spacing w:line="360" w:lineRule="auto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</w:tblGrid>
      <w:tr w:rsidR="00076003" w:rsidRPr="000D623F" w:rsidTr="00291A4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D1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D2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D3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D4</w:t>
            </w:r>
          </w:p>
        </w:tc>
      </w:tr>
      <w:tr w:rsidR="00076003" w:rsidRPr="000D623F" w:rsidTr="00291A4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2</w:t>
            </w:r>
          </w:p>
        </w:tc>
      </w:tr>
      <w:tr w:rsidR="00076003" w:rsidRPr="000D623F" w:rsidTr="00291A4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-6</w:t>
            </w:r>
          </w:p>
        </w:tc>
      </w:tr>
      <w:tr w:rsidR="00076003" w:rsidRPr="000D623F" w:rsidTr="00291A4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7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-3</w:t>
            </w:r>
          </w:p>
        </w:tc>
      </w:tr>
      <w:tr w:rsidR="00076003" w:rsidRPr="000D623F" w:rsidTr="00291A4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A4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8</w:t>
            </w:r>
          </w:p>
        </w:tc>
      </w:tr>
      <w:tr w:rsidR="00076003" w:rsidRPr="000D623F" w:rsidTr="00291A4D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A5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0D623F" w:rsidRDefault="00076003" w:rsidP="00291A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  <w:r w:rsidRPr="000D623F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5</w:t>
            </w:r>
          </w:p>
        </w:tc>
      </w:tr>
    </w:tbl>
    <w:p w:rsidR="00491B8E" w:rsidRPr="000D623F" w:rsidRDefault="00076003" w:rsidP="00491B8E">
      <w:pPr>
        <w:pStyle w:val="2"/>
        <w:suppressAutoHyphens/>
        <w:ind w:firstLine="708"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r w:rsidRPr="000D623F">
        <w:rPr>
          <w:iCs/>
          <w:lang w:val="ru-RU"/>
        </w:rPr>
        <w:br w:type="page"/>
      </w:r>
      <w:r w:rsidR="00491B8E" w:rsidRPr="000D623F">
        <w:rPr>
          <w:rFonts w:ascii="Times New Roman" w:hAnsi="Times New Roman"/>
          <w:bCs w:val="0"/>
          <w:smallCaps w:val="0"/>
          <w:lang w:val="ru-RU"/>
        </w:rPr>
        <w:t>Решение матричных игр в смешанных стратегиях с помощью линейной оптимизации</w:t>
      </w:r>
    </w:p>
    <w:p w:rsidR="00491B8E" w:rsidRPr="000D623F" w:rsidRDefault="00491B8E" w:rsidP="00491B8E">
      <w:pPr>
        <w:jc w:val="both"/>
        <w:rPr>
          <w:b/>
          <w:i/>
          <w:sz w:val="28"/>
          <w:szCs w:val="28"/>
          <w:lang w:val="ru-RU"/>
        </w:rPr>
      </w:pPr>
      <w:r w:rsidRPr="000D623F">
        <w:rPr>
          <w:b/>
          <w:i/>
          <w:sz w:val="28"/>
          <w:szCs w:val="28"/>
          <w:lang w:val="ru-RU"/>
        </w:rPr>
        <w:tab/>
      </w:r>
    </w:p>
    <w:p w:rsidR="00491B8E" w:rsidRPr="000D623F" w:rsidRDefault="00491B8E" w:rsidP="00491B8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 xml:space="preserve">Оптимальные </w:t>
      </w:r>
      <w:proofErr w:type="gramStart"/>
      <w:r w:rsidRPr="000D623F">
        <w:rPr>
          <w:rFonts w:ascii="Times New Roman" w:hAnsi="Times New Roman"/>
          <w:sz w:val="28"/>
          <w:szCs w:val="28"/>
          <w:lang w:val="ru-RU"/>
        </w:rPr>
        <w:t>стратегии  игроков</w:t>
      </w:r>
      <w:proofErr w:type="gramEnd"/>
      <w:r w:rsidRPr="000D623F">
        <w:rPr>
          <w:rFonts w:ascii="Times New Roman" w:hAnsi="Times New Roman"/>
          <w:sz w:val="28"/>
          <w:szCs w:val="28"/>
          <w:lang w:val="ru-RU"/>
        </w:rPr>
        <w:t xml:space="preserve"> в играх без </w:t>
      </w:r>
      <w:proofErr w:type="spellStart"/>
      <w:r w:rsidRPr="000D623F">
        <w:rPr>
          <w:rFonts w:ascii="Times New Roman" w:hAnsi="Times New Roman"/>
          <w:sz w:val="28"/>
          <w:szCs w:val="28"/>
          <w:lang w:val="ru-RU"/>
        </w:rPr>
        <w:t>седловых</w:t>
      </w:r>
      <w:proofErr w:type="spellEnd"/>
      <w:r w:rsidRPr="000D623F">
        <w:rPr>
          <w:rFonts w:ascii="Times New Roman" w:hAnsi="Times New Roman"/>
          <w:sz w:val="28"/>
          <w:szCs w:val="28"/>
          <w:lang w:val="ru-RU"/>
        </w:rPr>
        <w:t xml:space="preserve"> точек могут быть найдены путем решения пары двойственных задач линейной оптимизации.</w:t>
      </w:r>
    </w:p>
    <w:tbl>
      <w:tblPr>
        <w:tblW w:w="9465" w:type="dxa"/>
        <w:tblLayout w:type="fixed"/>
        <w:tblLook w:val="0000" w:firstRow="0" w:lastRow="0" w:firstColumn="0" w:lastColumn="0" w:noHBand="0" w:noVBand="0"/>
      </w:tblPr>
      <w:tblGrid>
        <w:gridCol w:w="4361"/>
        <w:gridCol w:w="5104"/>
      </w:tblGrid>
      <w:tr w:rsidR="00491B8E" w:rsidRPr="000D623F" w:rsidTr="00291A4D">
        <w:tc>
          <w:tcPr>
            <w:tcW w:w="4361" w:type="dxa"/>
          </w:tcPr>
          <w:p w:rsidR="00491B8E" w:rsidRPr="000D623F" w:rsidRDefault="00491B8E" w:rsidP="00491B8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Определение стратегий игрока I</w:t>
            </w:r>
          </w:p>
        </w:tc>
        <w:tc>
          <w:tcPr>
            <w:tcW w:w="5104" w:type="dxa"/>
          </w:tcPr>
          <w:p w:rsidR="00491B8E" w:rsidRPr="000D623F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Определение стратегий игрока II</w:t>
            </w:r>
          </w:p>
        </w:tc>
      </w:tr>
      <w:tr w:rsidR="00491B8E" w:rsidRPr="000D623F" w:rsidTr="00291A4D">
        <w:tc>
          <w:tcPr>
            <w:tcW w:w="4361" w:type="dxa"/>
          </w:tcPr>
          <w:p w:rsidR="00491B8E" w:rsidRPr="000D623F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object w:dxaOrig="1700" w:dyaOrig="580">
                <v:shape id="_x0000_i1034" type="#_x0000_t75" style="width:139.8pt;height:47.4pt" o:ole="" fillcolor="window">
                  <v:imagedata r:id="rId23" o:title=""/>
                </v:shape>
                <o:OLEObject Type="Embed" ProgID="Equation.3" ShapeID="_x0000_i1034" DrawAspect="Content" ObjectID="_1729415029" r:id="rId24"/>
              </w:object>
            </w:r>
          </w:p>
          <w:p w:rsidR="00491B8E" w:rsidRPr="000D623F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object w:dxaOrig="1640" w:dyaOrig="580">
                <v:shape id="_x0000_i1035" type="#_x0000_t75" style="width:130.8pt;height:46.8pt" o:ole="" fillcolor="window">
                  <v:imagedata r:id="rId25" o:title=""/>
                </v:shape>
                <o:OLEObject Type="Embed" ProgID="Equation.3" ShapeID="_x0000_i1035" DrawAspect="Content" ObjectID="_1729415030" r:id="rId26"/>
              </w:object>
            </w:r>
          </w:p>
          <w:p w:rsidR="00491B8E" w:rsidRPr="000D623F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object w:dxaOrig="1200" w:dyaOrig="340">
                <v:shape id="_x0000_i1036" type="#_x0000_t75" style="width:104.4pt;height:29.4pt" o:ole="" fillcolor="window">
                  <v:imagedata r:id="rId27" o:title=""/>
                </v:shape>
                <o:OLEObject Type="Embed" ProgID="Equation.3" ShapeID="_x0000_i1036" DrawAspect="Content" ObjectID="_1729415031" r:id="rId28"/>
              </w:object>
            </w:r>
          </w:p>
        </w:tc>
        <w:tc>
          <w:tcPr>
            <w:tcW w:w="5104" w:type="dxa"/>
          </w:tcPr>
          <w:p w:rsidR="00491B8E" w:rsidRPr="000D623F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object w:dxaOrig="3060" w:dyaOrig="960">
                <v:shape id="_x0000_i1037" type="#_x0000_t75" style="width:135.6pt;height:42.6pt" o:ole="" fillcolor="window">
                  <v:imagedata r:id="rId29" o:title=""/>
                </v:shape>
                <o:OLEObject Type="Embed" ProgID="Equation.3" ShapeID="_x0000_i1037" DrawAspect="Content" ObjectID="_1729415032" r:id="rId30"/>
              </w:object>
            </w:r>
          </w:p>
          <w:p w:rsidR="00491B8E" w:rsidRPr="000D623F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object w:dxaOrig="2780" w:dyaOrig="960">
                <v:shape id="_x0000_i1038" type="#_x0000_t75" style="width:122.4pt;height:42.6pt" o:ole="" fillcolor="window">
                  <v:imagedata r:id="rId31" o:title=""/>
                </v:shape>
                <o:OLEObject Type="Embed" ProgID="Equation.3" ShapeID="_x0000_i1038" DrawAspect="Content" ObjectID="_1729415033" r:id="rId32"/>
              </w:object>
            </w:r>
          </w:p>
          <w:p w:rsidR="00491B8E" w:rsidRPr="000D623F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object w:dxaOrig="2140" w:dyaOrig="580">
                <v:shape id="_x0000_i1039" type="#_x0000_t75" style="width:96.6pt;height:25.8pt" o:ole="" fillcolor="window">
                  <v:imagedata r:id="rId33" o:title=""/>
                </v:shape>
                <o:OLEObject Type="Embed" ProgID="Equation.3" ShapeID="_x0000_i1039" DrawAspect="Content" ObjectID="_1729415034" r:id="rId34"/>
              </w:object>
            </w:r>
          </w:p>
        </w:tc>
      </w:tr>
    </w:tbl>
    <w:p w:rsidR="00491B8E" w:rsidRPr="000D623F" w:rsidRDefault="00491B8E" w:rsidP="00491B8E">
      <w:pPr>
        <w:spacing w:line="360" w:lineRule="auto"/>
        <w:ind w:right="-286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 xml:space="preserve">Цена игры и вероятности применения стратегий игроками </w:t>
      </w:r>
      <w:proofErr w:type="gramStart"/>
      <w:r w:rsidRPr="000D623F">
        <w:rPr>
          <w:rFonts w:ascii="Times New Roman" w:hAnsi="Times New Roman"/>
          <w:sz w:val="28"/>
          <w:szCs w:val="28"/>
          <w:lang w:val="ru-RU"/>
        </w:rPr>
        <w:t>I  и</w:t>
      </w:r>
      <w:proofErr w:type="gramEnd"/>
      <w:r w:rsidRPr="000D623F">
        <w:rPr>
          <w:rFonts w:ascii="Times New Roman" w:hAnsi="Times New Roman"/>
          <w:sz w:val="28"/>
          <w:szCs w:val="28"/>
          <w:lang w:val="ru-RU"/>
        </w:rPr>
        <w:t xml:space="preserve"> II равны:</w:t>
      </w:r>
    </w:p>
    <w:p w:rsidR="00491B8E" w:rsidRPr="000D623F" w:rsidRDefault="00491B8E" w:rsidP="00491B8E">
      <w:pPr>
        <w:spacing w:line="360" w:lineRule="auto"/>
        <w:ind w:firstLine="900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b/>
          <w:bCs/>
          <w:i/>
          <w:iCs/>
          <w:position w:val="-84"/>
          <w:sz w:val="28"/>
          <w:szCs w:val="28"/>
          <w:lang w:val="ru-RU"/>
        </w:rPr>
        <w:object w:dxaOrig="5500" w:dyaOrig="1800">
          <v:shape id="_x0000_i1040" type="#_x0000_t75" style="width:361.8pt;height:118.2pt" o:ole="" fillcolor="window">
            <v:imagedata r:id="rId35" o:title=""/>
          </v:shape>
          <o:OLEObject Type="Embed" ProgID="Equation.3" ShapeID="_x0000_i1040" DrawAspect="Content" ObjectID="_1729415035" r:id="rId36"/>
        </w:object>
      </w:r>
    </w:p>
    <w:p w:rsidR="00491B8E" w:rsidRPr="000D623F" w:rsidRDefault="00491B8E" w:rsidP="00491B8E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0D623F">
        <w:rPr>
          <w:rFonts w:ascii="Times New Roman" w:hAnsi="Times New Roman"/>
          <w:b/>
          <w:i/>
          <w:sz w:val="28"/>
          <w:szCs w:val="28"/>
          <w:lang w:val="ru-RU"/>
        </w:rPr>
        <w:t xml:space="preserve">Пример 1. </w:t>
      </w:r>
    </w:p>
    <w:p w:rsidR="00491B8E" w:rsidRPr="000D623F" w:rsidRDefault="00491B8E" w:rsidP="00491B8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>Найдите решение парной игры с заданной платежной матрицей, приведенной ниже. Решите задачу с помощью линейной оптимизации, определите цену игры и вероятности применения активных стратегий.</w:t>
      </w:r>
    </w:p>
    <w:tbl>
      <w:tblPr>
        <w:tblW w:w="4800" w:type="dxa"/>
        <w:tblInd w:w="1080" w:type="dxa"/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</w:tblGrid>
      <w:tr w:rsidR="00491B8E" w:rsidRPr="000D623F" w:rsidTr="00291A4D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B1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B2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B3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B4</w:t>
            </w:r>
          </w:p>
        </w:tc>
      </w:tr>
      <w:tr w:rsidR="00491B8E" w:rsidRPr="000D623F" w:rsidTr="00291A4D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</w:tr>
      <w:tr w:rsidR="00491B8E" w:rsidRPr="000D623F" w:rsidTr="00291A4D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37</w:t>
            </w:r>
          </w:p>
        </w:tc>
      </w:tr>
      <w:tr w:rsidR="00491B8E" w:rsidRPr="000D623F" w:rsidTr="00291A4D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0D623F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</w:tbl>
    <w:p w:rsidR="00491B8E" w:rsidRPr="000D623F" w:rsidRDefault="00491B8E" w:rsidP="00491B8E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0D623F">
        <w:rPr>
          <w:rFonts w:ascii="Times New Roman" w:hAnsi="Times New Roman"/>
          <w:b/>
          <w:i/>
          <w:sz w:val="28"/>
          <w:szCs w:val="28"/>
          <w:lang w:val="ru-RU"/>
        </w:rPr>
        <w:t>Пример 2.</w:t>
      </w:r>
    </w:p>
    <w:p w:rsidR="00491B8E" w:rsidRPr="000D623F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 xml:space="preserve">Два конкурирующих предприятия имеют следующие доли общего сбыта своей продукции на местном рынке: 53% предприятие 1 и 47% – предприятие 2.  Для увеличения объема своих продаж у них имеются следующие альтернативы: </w:t>
      </w:r>
      <w:r w:rsidRPr="000D623F">
        <w:rPr>
          <w:rFonts w:ascii="Times New Roman" w:hAnsi="Times New Roman"/>
          <w:position w:val="-10"/>
          <w:sz w:val="28"/>
          <w:szCs w:val="28"/>
          <w:lang w:val="ru-RU"/>
        </w:rPr>
        <w:object w:dxaOrig="760" w:dyaOrig="340">
          <v:shape id="_x0000_i1041" type="#_x0000_t75" style="width:37.8pt;height:16.8pt" o:ole="">
            <v:imagedata r:id="rId37" o:title=""/>
          </v:shape>
          <o:OLEObject Type="Embed" ProgID="Equation.3" ShapeID="_x0000_i1041" DrawAspect="Content" ObjectID="_1729415036" r:id="rId38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 – расширить сеть сбыта, </w:t>
      </w:r>
      <w:r w:rsidRPr="000D623F">
        <w:rPr>
          <w:rFonts w:ascii="Times New Roman" w:hAnsi="Times New Roman"/>
          <w:position w:val="-10"/>
          <w:sz w:val="28"/>
          <w:szCs w:val="28"/>
          <w:lang w:val="ru-RU"/>
        </w:rPr>
        <w:object w:dxaOrig="820" w:dyaOrig="340">
          <v:shape id="_x0000_i1042" type="#_x0000_t75" style="width:40.8pt;height:16.8pt" o:ole="">
            <v:imagedata r:id="rId39" o:title=""/>
          </v:shape>
          <o:OLEObject Type="Embed" ProgID="Equation.3" ShapeID="_x0000_i1042" DrawAspect="Content" ObjectID="_1729415037" r:id="rId40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 – увеличить затраты на рекламу своей продукции, </w:t>
      </w:r>
      <w:r w:rsidRPr="000D623F">
        <w:rPr>
          <w:rFonts w:ascii="Times New Roman" w:hAnsi="Times New Roman"/>
          <w:position w:val="-12"/>
          <w:sz w:val="28"/>
          <w:szCs w:val="28"/>
          <w:lang w:val="ru-RU"/>
        </w:rPr>
        <w:object w:dxaOrig="800" w:dyaOrig="360">
          <v:shape id="_x0000_i1043" type="#_x0000_t75" style="width:40.2pt;height:18pt" o:ole="">
            <v:imagedata r:id="rId41" o:title=""/>
          </v:shape>
          <o:OLEObject Type="Embed" ProgID="Equation.3" ShapeID="_x0000_i1043" DrawAspect="Content" ObjectID="_1729415038" r:id="rId42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 – расширить ассортимент, </w:t>
      </w:r>
      <w:r w:rsidRPr="000D623F">
        <w:rPr>
          <w:rFonts w:ascii="Times New Roman" w:hAnsi="Times New Roman"/>
          <w:position w:val="-10"/>
          <w:sz w:val="28"/>
          <w:szCs w:val="28"/>
          <w:lang w:val="ru-RU"/>
        </w:rPr>
        <w:object w:dxaOrig="820" w:dyaOrig="340">
          <v:shape id="_x0000_i1044" type="#_x0000_t75" style="width:40.8pt;height:16.8pt" o:ole="">
            <v:imagedata r:id="rId43" o:title=""/>
          </v:shape>
          <o:OLEObject Type="Embed" ProgID="Equation.3" ShapeID="_x0000_i1044" DrawAspect="Content" ObjectID="_1729415039" r:id="rId44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 – ничего не предпринимать.</w:t>
      </w:r>
    </w:p>
    <w:p w:rsidR="00491B8E" w:rsidRPr="000D623F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>Анализ показал, что при реализации обоими предприятиями указанных мероприятий доля (в %) предприятия на рынке изменится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1260"/>
        <w:gridCol w:w="1440"/>
        <w:gridCol w:w="1440"/>
        <w:gridCol w:w="1309"/>
      </w:tblGrid>
      <w:tr w:rsidR="00491B8E" w:rsidRPr="000D623F" w:rsidTr="00291A4D">
        <w:trPr>
          <w:cantSplit/>
          <w:trHeight w:val="675"/>
          <w:jc w:val="center"/>
        </w:trPr>
        <w:tc>
          <w:tcPr>
            <w:tcW w:w="2234" w:type="dxa"/>
            <w:vMerge w:val="restart"/>
            <w:vAlign w:val="center"/>
          </w:tcPr>
          <w:p w:rsidR="00491B8E" w:rsidRPr="000D623F" w:rsidRDefault="00491B8E" w:rsidP="00491B8E">
            <w:pPr>
              <w:spacing w:line="336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Стратегия предприятия 1</w:t>
            </w:r>
          </w:p>
        </w:tc>
        <w:tc>
          <w:tcPr>
            <w:tcW w:w="5449" w:type="dxa"/>
            <w:gridSpan w:val="4"/>
            <w:vAlign w:val="center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Стратегия предприятия 2   </w:t>
            </w:r>
          </w:p>
        </w:tc>
      </w:tr>
      <w:tr w:rsidR="00491B8E" w:rsidRPr="000D623F" w:rsidTr="00291A4D">
        <w:trPr>
          <w:cantSplit/>
          <w:trHeight w:val="483"/>
          <w:jc w:val="center"/>
        </w:trPr>
        <w:tc>
          <w:tcPr>
            <w:tcW w:w="2234" w:type="dxa"/>
            <w:vMerge/>
          </w:tcPr>
          <w:p w:rsidR="00491B8E" w:rsidRPr="000D623F" w:rsidRDefault="00491B8E" w:rsidP="00491B8E">
            <w:pPr>
              <w:spacing w:line="336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60" w:type="dxa"/>
            <w:vAlign w:val="center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object w:dxaOrig="240" w:dyaOrig="340">
                <v:shape id="_x0000_i1045" type="#_x0000_t75" style="width:14.4pt;height:19.8pt" o:ole="">
                  <v:imagedata r:id="rId45" o:title=""/>
                </v:shape>
                <o:OLEObject Type="Embed" ProgID="Equation.3" ShapeID="_x0000_i1045" DrawAspect="Content" ObjectID="_1729415040" r:id="rId46"/>
              </w:object>
            </w:r>
          </w:p>
        </w:tc>
        <w:tc>
          <w:tcPr>
            <w:tcW w:w="1440" w:type="dxa"/>
            <w:vAlign w:val="center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object w:dxaOrig="260" w:dyaOrig="340">
                <v:shape id="_x0000_i1046" type="#_x0000_t75" style="width:15pt;height:19.8pt" o:ole="">
                  <v:imagedata r:id="rId47" o:title=""/>
                </v:shape>
                <o:OLEObject Type="Embed" ProgID="Equation.3" ShapeID="_x0000_i1046" DrawAspect="Content" ObjectID="_1729415041" r:id="rId48"/>
              </w:object>
            </w:r>
          </w:p>
        </w:tc>
        <w:tc>
          <w:tcPr>
            <w:tcW w:w="1440" w:type="dxa"/>
            <w:vAlign w:val="center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position w:val="-12"/>
                <w:sz w:val="28"/>
                <w:szCs w:val="28"/>
                <w:lang w:val="ru-RU"/>
              </w:rPr>
              <w:object w:dxaOrig="240" w:dyaOrig="360">
                <v:shape id="_x0000_i1047" type="#_x0000_t75" style="width:13.8pt;height:21pt" o:ole="">
                  <v:imagedata r:id="rId49" o:title=""/>
                </v:shape>
                <o:OLEObject Type="Embed" ProgID="Equation.3" ShapeID="_x0000_i1047" DrawAspect="Content" ObjectID="_1729415042" r:id="rId50"/>
              </w:object>
            </w:r>
          </w:p>
        </w:tc>
        <w:tc>
          <w:tcPr>
            <w:tcW w:w="1309" w:type="dxa"/>
            <w:vAlign w:val="center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object w:dxaOrig="260" w:dyaOrig="340">
                <v:shape id="_x0000_i1048" type="#_x0000_t75" style="width:15.6pt;height:21pt" o:ole="">
                  <v:imagedata r:id="rId51" o:title=""/>
                </v:shape>
                <o:OLEObject Type="Embed" ProgID="Equation.3" ShapeID="_x0000_i1048" DrawAspect="Content" ObjectID="_1729415043" r:id="rId52"/>
              </w:object>
            </w:r>
          </w:p>
        </w:tc>
      </w:tr>
      <w:tr w:rsidR="00491B8E" w:rsidRPr="000D623F" w:rsidTr="00291A4D">
        <w:trPr>
          <w:cantSplit/>
          <w:trHeight w:val="20"/>
          <w:jc w:val="center"/>
        </w:trPr>
        <w:tc>
          <w:tcPr>
            <w:tcW w:w="2234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object w:dxaOrig="240" w:dyaOrig="340">
                <v:shape id="_x0000_i1049" type="#_x0000_t75" style="width:14.4pt;height:19.8pt" o:ole="">
                  <v:imagedata r:id="rId53" o:title=""/>
                </v:shape>
                <o:OLEObject Type="Embed" ProgID="Equation.3" ShapeID="_x0000_i1049" DrawAspect="Content" ObjectID="_1729415044" r:id="rId54"/>
              </w:object>
            </w:r>
          </w:p>
        </w:tc>
        <w:tc>
          <w:tcPr>
            <w:tcW w:w="1260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-4</w:t>
            </w:r>
          </w:p>
        </w:tc>
        <w:tc>
          <w:tcPr>
            <w:tcW w:w="1440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-5</w:t>
            </w:r>
          </w:p>
        </w:tc>
        <w:tc>
          <w:tcPr>
            <w:tcW w:w="1440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309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</w:tr>
      <w:tr w:rsidR="00491B8E" w:rsidRPr="000D623F" w:rsidTr="00291A4D">
        <w:trPr>
          <w:cantSplit/>
          <w:trHeight w:val="20"/>
          <w:jc w:val="center"/>
        </w:trPr>
        <w:tc>
          <w:tcPr>
            <w:tcW w:w="2234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object w:dxaOrig="279" w:dyaOrig="340">
                <v:shape id="_x0000_i1050" type="#_x0000_t75" style="width:16.8pt;height:19.8pt" o:ole="">
                  <v:imagedata r:id="rId55" o:title=""/>
                </v:shape>
                <o:OLEObject Type="Embed" ProgID="Equation.3" ShapeID="_x0000_i1050" DrawAspect="Content" ObjectID="_1729415045" r:id="rId56"/>
              </w:object>
            </w:r>
          </w:p>
        </w:tc>
        <w:tc>
          <w:tcPr>
            <w:tcW w:w="1260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440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440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-3</w:t>
            </w:r>
          </w:p>
        </w:tc>
        <w:tc>
          <w:tcPr>
            <w:tcW w:w="1309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</w:tr>
      <w:tr w:rsidR="00491B8E" w:rsidRPr="000D623F" w:rsidTr="00291A4D">
        <w:trPr>
          <w:cantSplit/>
          <w:trHeight w:val="20"/>
          <w:jc w:val="center"/>
        </w:trPr>
        <w:tc>
          <w:tcPr>
            <w:tcW w:w="2234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position w:val="-12"/>
                <w:sz w:val="28"/>
                <w:szCs w:val="28"/>
                <w:lang w:val="ru-RU"/>
              </w:rPr>
              <w:object w:dxaOrig="260" w:dyaOrig="360">
                <v:shape id="_x0000_i1051" type="#_x0000_t75" style="width:14.4pt;height:20.4pt" o:ole="">
                  <v:imagedata r:id="rId57" o:title=""/>
                </v:shape>
                <o:OLEObject Type="Embed" ProgID="Equation.3" ShapeID="_x0000_i1051" DrawAspect="Content" ObjectID="_1729415046" r:id="rId58"/>
              </w:object>
            </w:r>
          </w:p>
        </w:tc>
        <w:tc>
          <w:tcPr>
            <w:tcW w:w="1260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-3</w:t>
            </w:r>
          </w:p>
        </w:tc>
        <w:tc>
          <w:tcPr>
            <w:tcW w:w="1440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40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-5</w:t>
            </w:r>
          </w:p>
        </w:tc>
        <w:tc>
          <w:tcPr>
            <w:tcW w:w="1309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</w:tr>
      <w:tr w:rsidR="00491B8E" w:rsidRPr="000D623F" w:rsidTr="00291A4D">
        <w:trPr>
          <w:cantSplit/>
          <w:trHeight w:val="20"/>
          <w:jc w:val="center"/>
        </w:trPr>
        <w:tc>
          <w:tcPr>
            <w:tcW w:w="2234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object w:dxaOrig="279" w:dyaOrig="340">
                <v:shape id="_x0000_i1052" type="#_x0000_t75" style="width:18pt;height:21pt" o:ole="">
                  <v:imagedata r:id="rId59" o:title=""/>
                </v:shape>
                <o:OLEObject Type="Embed" ProgID="Equation.3" ShapeID="_x0000_i1052" DrawAspect="Content" ObjectID="_1729415047" r:id="rId60"/>
              </w:object>
            </w:r>
          </w:p>
        </w:tc>
        <w:tc>
          <w:tcPr>
            <w:tcW w:w="1260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-8</w:t>
            </w:r>
          </w:p>
        </w:tc>
        <w:tc>
          <w:tcPr>
            <w:tcW w:w="1440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-7</w:t>
            </w:r>
          </w:p>
        </w:tc>
        <w:tc>
          <w:tcPr>
            <w:tcW w:w="1440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-6</w:t>
            </w:r>
          </w:p>
        </w:tc>
        <w:tc>
          <w:tcPr>
            <w:tcW w:w="1309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491B8E" w:rsidRPr="000D623F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>Требуется сформулировать данную ситуацию в виде игры и определить оптимальные смешанные стратегии обоих предприятий.</w:t>
      </w:r>
    </w:p>
    <w:p w:rsidR="00491B8E" w:rsidRPr="000D623F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b/>
          <w:i/>
          <w:sz w:val="28"/>
          <w:szCs w:val="28"/>
          <w:lang w:val="ru-RU"/>
        </w:rPr>
        <w:t xml:space="preserve">Решение. </w: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Обратите внимание, что в данном примере для обоих игроков имеются </w:t>
      </w:r>
      <w:proofErr w:type="spellStart"/>
      <w:r w:rsidRPr="000D623F">
        <w:rPr>
          <w:rFonts w:ascii="Times New Roman" w:hAnsi="Times New Roman"/>
          <w:sz w:val="28"/>
          <w:szCs w:val="28"/>
          <w:lang w:val="ru-RU"/>
        </w:rPr>
        <w:t>доминируемые</w:t>
      </w:r>
      <w:proofErr w:type="spellEnd"/>
      <w:r w:rsidRPr="000D623F">
        <w:rPr>
          <w:rFonts w:ascii="Times New Roman" w:hAnsi="Times New Roman"/>
          <w:sz w:val="28"/>
          <w:szCs w:val="28"/>
          <w:lang w:val="ru-RU"/>
        </w:rPr>
        <w:t xml:space="preserve"> стратегии. Найдите и исключите их из матрицы игры.</w:t>
      </w:r>
    </w:p>
    <w:p w:rsidR="00491B8E" w:rsidRPr="000D623F" w:rsidRDefault="00491B8E" w:rsidP="00491B8E">
      <w:pPr>
        <w:spacing w:line="33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>Затем необходимо избавиться от отрицательных значений элементов платежной матрицы. Для этого прибавьте к каждому элементы матрицы достаточно большое положительное число.</w:t>
      </w:r>
    </w:p>
    <w:p w:rsidR="00491B8E" w:rsidRPr="000D623F" w:rsidRDefault="00491B8E" w:rsidP="00491B8E">
      <w:pPr>
        <w:spacing w:line="33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>Запишите и решите прямую и двойственную задачи ЛП и определите вероятности применения чистых стратегий обоими игроками:</w:t>
      </w:r>
    </w:p>
    <w:p w:rsidR="00491B8E" w:rsidRPr="000D623F" w:rsidRDefault="00491B8E" w:rsidP="00491B8E">
      <w:pPr>
        <w:spacing w:line="33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 xml:space="preserve">Вы должны получить следующий результат. </w:t>
      </w:r>
    </w:p>
    <w:p w:rsidR="00491B8E" w:rsidRPr="000D623F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>Цена игры, соответствующая первоначальной матрице, равна –2,</w:t>
      </w:r>
      <w:proofErr w:type="gramStart"/>
      <w:r w:rsidRPr="000D623F">
        <w:rPr>
          <w:rFonts w:ascii="Times New Roman" w:hAnsi="Times New Roman"/>
          <w:sz w:val="28"/>
          <w:szCs w:val="28"/>
          <w:lang w:val="ru-RU"/>
        </w:rPr>
        <w:t>2  (</w:t>
      </w:r>
      <w:proofErr w:type="gramEnd"/>
      <w:r w:rsidRPr="000D623F">
        <w:rPr>
          <w:rFonts w:ascii="Times New Roman" w:hAnsi="Times New Roman"/>
          <w:sz w:val="28"/>
          <w:szCs w:val="28"/>
          <w:lang w:val="ru-RU"/>
        </w:rPr>
        <w:t xml:space="preserve">после того,  как на начальном этапе мы прибавили ко всем элементам некоторое число, теперь необходимо его вычесть).               </w:t>
      </w:r>
    </w:p>
    <w:p w:rsidR="00491B8E" w:rsidRPr="000D623F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 xml:space="preserve">Предприятие 1 при многократном повторении игры должно использовать с частотой 0,4 стратегию </w:t>
      </w:r>
      <w:r w:rsidRPr="000D623F">
        <w:rPr>
          <w:rFonts w:ascii="Times New Roman" w:hAnsi="Times New Roman"/>
          <w:position w:val="-10"/>
          <w:sz w:val="28"/>
          <w:szCs w:val="28"/>
          <w:lang w:val="ru-RU"/>
        </w:rPr>
        <w:object w:dxaOrig="240" w:dyaOrig="340">
          <v:shape id="_x0000_i1053" type="#_x0000_t75" style="width:14.4pt;height:19.8pt" o:ole="">
            <v:imagedata r:id="rId61" o:title=""/>
          </v:shape>
          <o:OLEObject Type="Embed" ProgID="Equation.3" ShapeID="_x0000_i1053" DrawAspect="Content" ObjectID="_1729415048" r:id="rId62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 (расширить сеть сбыта), с частотой </w:t>
      </w:r>
      <w:r w:rsidRPr="000D623F">
        <w:rPr>
          <w:rFonts w:ascii="Times New Roman" w:hAnsi="Times New Roman"/>
          <w:sz w:val="28"/>
          <w:szCs w:val="28"/>
          <w:lang w:val="ru-RU"/>
        </w:rPr>
        <w:br/>
        <w:t xml:space="preserve">0,6 – стратегию </w:t>
      </w:r>
      <w:r w:rsidRPr="000D623F">
        <w:rPr>
          <w:rFonts w:ascii="Times New Roman" w:hAnsi="Times New Roman"/>
          <w:position w:val="-10"/>
          <w:sz w:val="28"/>
          <w:szCs w:val="28"/>
          <w:lang w:val="ru-RU"/>
        </w:rPr>
        <w:object w:dxaOrig="279" w:dyaOrig="340">
          <v:shape id="_x0000_i1054" type="#_x0000_t75" style="width:16.8pt;height:19.8pt" o:ole="">
            <v:imagedata r:id="rId63" o:title=""/>
          </v:shape>
          <o:OLEObject Type="Embed" ProgID="Equation.3" ShapeID="_x0000_i1054" DrawAspect="Content" ObjectID="_1729415049" r:id="rId64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– (расширение рекламной деятельности), а стратегии </w:t>
      </w:r>
      <w:r w:rsidRPr="000D623F">
        <w:rPr>
          <w:rFonts w:ascii="Times New Roman" w:hAnsi="Times New Roman"/>
          <w:position w:val="-12"/>
          <w:sz w:val="28"/>
          <w:szCs w:val="28"/>
          <w:lang w:val="ru-RU"/>
        </w:rPr>
        <w:object w:dxaOrig="260" w:dyaOrig="360">
          <v:shape id="_x0000_i1055" type="#_x0000_t75" style="width:15.6pt;height:20.4pt" o:ole="">
            <v:imagedata r:id="rId65" o:title=""/>
          </v:shape>
          <o:OLEObject Type="Embed" ProgID="Equation.3" ShapeID="_x0000_i1055" DrawAspect="Content" ObjectID="_1729415050" r:id="rId66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 (увеличить ассортимент) и </w:t>
      </w:r>
      <w:r w:rsidRPr="000D623F">
        <w:rPr>
          <w:rFonts w:ascii="Times New Roman" w:hAnsi="Times New Roman"/>
          <w:position w:val="-10"/>
          <w:sz w:val="28"/>
          <w:szCs w:val="28"/>
          <w:lang w:val="ru-RU"/>
        </w:rPr>
        <w:object w:dxaOrig="279" w:dyaOrig="340">
          <v:shape id="_x0000_i1056" type="#_x0000_t75" style="width:16.8pt;height:19.8pt" o:ole="">
            <v:imagedata r:id="rId67" o:title=""/>
          </v:shape>
          <o:OLEObject Type="Embed" ProgID="Equation.3" ShapeID="_x0000_i1056" DrawAspect="Content" ObjectID="_1729415051" r:id="rId68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 (ничего не предпринимать) не использовать вовсе. При этом доля сбыта предприятия на рынке </w:t>
      </w:r>
      <w:r w:rsidRPr="000D623F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уменьшится</w: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 на 2,2%.</w:t>
      </w:r>
    </w:p>
    <w:p w:rsidR="00491B8E" w:rsidRPr="000D623F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 xml:space="preserve">В свою очередь, оптимальная смешанная стратегия предприятия </w:t>
      </w:r>
      <w:r w:rsidRPr="000D623F">
        <w:rPr>
          <w:rFonts w:ascii="Times New Roman" w:hAnsi="Times New Roman"/>
          <w:sz w:val="28"/>
          <w:szCs w:val="28"/>
          <w:lang w:val="ru-RU"/>
        </w:rPr>
        <w:br/>
        <w:t xml:space="preserve">2 заключается в том, чтобы с частотой 0,4 использовать стратегию </w:t>
      </w:r>
      <w:r w:rsidRPr="000D623F">
        <w:rPr>
          <w:rFonts w:ascii="Times New Roman" w:hAnsi="Times New Roman"/>
          <w:position w:val="-10"/>
          <w:sz w:val="28"/>
          <w:szCs w:val="28"/>
          <w:lang w:val="ru-RU"/>
        </w:rPr>
        <w:object w:dxaOrig="240" w:dyaOrig="340">
          <v:shape id="_x0000_i1057" type="#_x0000_t75" style="width:12pt;height:16.8pt" o:ole="">
            <v:imagedata r:id="rId45" o:title=""/>
          </v:shape>
          <o:OLEObject Type="Embed" ProgID="Equation.3" ShapeID="_x0000_i1057" DrawAspect="Content" ObjectID="_1729415052" r:id="rId69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 (расширить сеть сбыта), и с частотой 0,6 – стратегию </w:t>
      </w:r>
      <w:r w:rsidRPr="000D623F">
        <w:rPr>
          <w:rFonts w:ascii="Times New Roman" w:hAnsi="Times New Roman"/>
          <w:position w:val="-12"/>
          <w:sz w:val="28"/>
          <w:szCs w:val="28"/>
          <w:lang w:val="ru-RU"/>
        </w:rPr>
        <w:object w:dxaOrig="240" w:dyaOrig="360">
          <v:shape id="_x0000_i1058" type="#_x0000_t75" style="width:14.4pt;height:20.4pt" o:ole="">
            <v:imagedata r:id="rId70" o:title=""/>
          </v:shape>
          <o:OLEObject Type="Embed" ProgID="Equation.3" ShapeID="_x0000_i1058" DrawAspect="Content" ObjectID="_1729415053" r:id="rId71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– (расширение ассортимента). Стратегии </w:t>
      </w:r>
      <w:r w:rsidRPr="000D623F">
        <w:rPr>
          <w:rFonts w:ascii="Times New Roman" w:hAnsi="Times New Roman"/>
          <w:position w:val="-10"/>
          <w:sz w:val="28"/>
          <w:szCs w:val="28"/>
          <w:lang w:val="ru-RU"/>
        </w:rPr>
        <w:object w:dxaOrig="260" w:dyaOrig="340">
          <v:shape id="_x0000_i1059" type="#_x0000_t75" style="width:15.6pt;height:19.8pt" o:ole="">
            <v:imagedata r:id="rId72" o:title=""/>
          </v:shape>
          <o:OLEObject Type="Embed" ProgID="Equation.3" ShapeID="_x0000_i1059" DrawAspect="Content" ObjectID="_1729415054" r:id="rId73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 (расширение рекламной деятельности) и </w:t>
      </w:r>
      <w:r w:rsidRPr="000D623F">
        <w:rPr>
          <w:rFonts w:ascii="Times New Roman" w:hAnsi="Times New Roman"/>
          <w:position w:val="-10"/>
          <w:sz w:val="28"/>
          <w:szCs w:val="28"/>
          <w:lang w:val="ru-RU"/>
        </w:rPr>
        <w:object w:dxaOrig="260" w:dyaOrig="340">
          <v:shape id="_x0000_i1060" type="#_x0000_t75" style="width:15.6pt;height:19.8pt" o:ole="">
            <v:imagedata r:id="rId74" o:title=""/>
          </v:shape>
          <o:OLEObject Type="Embed" ProgID="Equation.3" ShapeID="_x0000_i1060" DrawAspect="Content" ObjectID="_1729415055" r:id="rId75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 (ничего не предпринимать) не должны применяться. При этом доля сбыта предприятия 2 на рынке </w:t>
      </w:r>
      <w:r w:rsidRPr="000D623F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увеличится</w: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 на 2,2%.</w:t>
      </w:r>
    </w:p>
    <w:p w:rsidR="00491B8E" w:rsidRPr="000D623F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 xml:space="preserve">Казалось бы, поскольку даже в результате проведения своих мероприятий предприятие 1 “теряет рынок”, ему не следует ничего предпринимать, однако в этом случае оно потеряет еще больше (в соответствии </w:t>
      </w:r>
      <w:r w:rsidRPr="000D623F">
        <w:rPr>
          <w:rFonts w:ascii="Times New Roman" w:hAnsi="Times New Roman"/>
          <w:sz w:val="28"/>
          <w:szCs w:val="28"/>
          <w:lang w:val="ru-RU"/>
        </w:rPr>
        <w:br/>
        <w:t xml:space="preserve">со стратегией </w:t>
      </w:r>
      <w:r w:rsidRPr="000D623F">
        <w:rPr>
          <w:rFonts w:ascii="Times New Roman" w:hAnsi="Times New Roman"/>
          <w:position w:val="-10"/>
          <w:sz w:val="28"/>
          <w:szCs w:val="28"/>
          <w:lang w:val="ru-RU"/>
        </w:rPr>
        <w:object w:dxaOrig="279" w:dyaOrig="340">
          <v:shape id="_x0000_i1061" type="#_x0000_t75" style="width:14.4pt;height:16.8pt" o:ole="">
            <v:imagedata r:id="rId76" o:title=""/>
          </v:shape>
          <o:OLEObject Type="Embed" ProgID="Equation.3" ShapeID="_x0000_i1061" DrawAspect="Content" ObjectID="_1729415056" r:id="rId77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>) из-за действий предприятия 2, которому они выгодны.</w:t>
      </w:r>
    </w:p>
    <w:p w:rsidR="00491B8E" w:rsidRPr="000D623F" w:rsidRDefault="00491B8E" w:rsidP="00491B8E">
      <w:pPr>
        <w:spacing w:line="336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491B8E" w:rsidRPr="000D623F" w:rsidRDefault="00491B8E" w:rsidP="00491B8E">
      <w:pPr>
        <w:spacing w:line="336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0D623F">
        <w:rPr>
          <w:rFonts w:ascii="Times New Roman" w:hAnsi="Times New Roman"/>
          <w:b/>
          <w:i/>
          <w:sz w:val="28"/>
          <w:szCs w:val="28"/>
          <w:lang w:val="ru-RU"/>
        </w:rPr>
        <w:t xml:space="preserve">Определение выигрышей в игре без </w:t>
      </w:r>
      <w:proofErr w:type="spellStart"/>
      <w:r w:rsidRPr="000D623F">
        <w:rPr>
          <w:rFonts w:ascii="Times New Roman" w:hAnsi="Times New Roman"/>
          <w:b/>
          <w:i/>
          <w:sz w:val="28"/>
          <w:szCs w:val="28"/>
          <w:lang w:val="ru-RU"/>
        </w:rPr>
        <w:t>седловых</w:t>
      </w:r>
      <w:proofErr w:type="spellEnd"/>
      <w:r w:rsidRPr="000D623F">
        <w:rPr>
          <w:rFonts w:ascii="Times New Roman" w:hAnsi="Times New Roman"/>
          <w:b/>
          <w:i/>
          <w:sz w:val="28"/>
          <w:szCs w:val="28"/>
          <w:lang w:val="ru-RU"/>
        </w:rPr>
        <w:t xml:space="preserve"> точек</w:t>
      </w:r>
    </w:p>
    <w:p w:rsidR="00491B8E" w:rsidRPr="000D623F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>Средний выигрыш игрока А в том случае, когда оба игрока применяют свои оптимальные смешанные стратегии (</w:t>
      </w:r>
      <w:r w:rsidRPr="000D623F">
        <w:rPr>
          <w:rFonts w:ascii="Times New Roman" w:hAnsi="Times New Roman"/>
          <w:b/>
          <w:i/>
          <w:sz w:val="28"/>
          <w:szCs w:val="28"/>
          <w:lang w:val="ru-RU"/>
        </w:rPr>
        <w:t>функция выигрыша игрока А в смешанных стратегиях</w:t>
      </w:r>
      <w:r w:rsidRPr="000D623F">
        <w:rPr>
          <w:rFonts w:ascii="Times New Roman" w:hAnsi="Times New Roman"/>
          <w:sz w:val="28"/>
          <w:szCs w:val="28"/>
          <w:lang w:val="ru-RU"/>
        </w:rPr>
        <w:t>) равен</w:t>
      </w:r>
    </w:p>
    <w:p w:rsidR="00491B8E" w:rsidRPr="000D623F" w:rsidRDefault="00491B8E" w:rsidP="00491B8E">
      <w:pPr>
        <w:spacing w:line="336" w:lineRule="auto"/>
        <w:ind w:left="70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position w:val="-10"/>
          <w:sz w:val="28"/>
          <w:szCs w:val="28"/>
          <w:lang w:val="ru-RU"/>
        </w:rPr>
        <w:object w:dxaOrig="4760" w:dyaOrig="360">
          <v:shape id="_x0000_i1062" type="#_x0000_t75" style="width:317.4pt;height:24pt" o:ole="">
            <v:imagedata r:id="rId78" o:title=""/>
          </v:shape>
          <o:OLEObject Type="Embed" ProgID="Equation.3" ShapeID="_x0000_i1062" DrawAspect="Content" ObjectID="_1729415057" r:id="rId79"/>
        </w:object>
      </w:r>
    </w:p>
    <w:p w:rsidR="00491B8E" w:rsidRPr="000D623F" w:rsidRDefault="00491B8E" w:rsidP="00491B8E">
      <w:pPr>
        <w:spacing w:line="33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 xml:space="preserve">где вектор-строка </w:t>
      </w:r>
      <w:r w:rsidRPr="000D623F">
        <w:rPr>
          <w:rFonts w:ascii="Times New Roman" w:hAnsi="Times New Roman"/>
          <w:position w:val="-12"/>
          <w:sz w:val="28"/>
          <w:szCs w:val="28"/>
          <w:lang w:val="ru-RU"/>
        </w:rPr>
        <w:object w:dxaOrig="1820" w:dyaOrig="360">
          <v:shape id="_x0000_i1063" type="#_x0000_t75" style="width:91.2pt;height:18pt" o:ole="">
            <v:imagedata r:id="rId80" o:title=""/>
          </v:shape>
          <o:OLEObject Type="Embed" ProgID="Equation.3" ShapeID="_x0000_i1063" DrawAspect="Content" ObjectID="_1729415058" r:id="rId81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задает вероятности применения различных чистых стратегий первым игроком  , </w:t>
      </w:r>
      <w:r w:rsidRPr="000D623F">
        <w:rPr>
          <w:rFonts w:ascii="Times New Roman" w:hAnsi="Times New Roman"/>
          <w:position w:val="-4"/>
          <w:sz w:val="28"/>
          <w:szCs w:val="28"/>
          <w:lang w:val="ru-RU"/>
        </w:rPr>
        <w:object w:dxaOrig="240" w:dyaOrig="260">
          <v:shape id="_x0000_i1064" type="#_x0000_t75" style="width:12pt;height:13.2pt" o:ole="">
            <v:imagedata r:id="rId82" o:title=""/>
          </v:shape>
          <o:OLEObject Type="Embed" ProgID="Equation.3" ShapeID="_x0000_i1064" DrawAspect="Content" ObjectID="_1729415059" r:id="rId83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 - платежная матрица и </w:t>
      </w:r>
      <w:r w:rsidRPr="000D623F">
        <w:rPr>
          <w:rFonts w:ascii="Times New Roman" w:hAnsi="Times New Roman"/>
          <w:position w:val="-10"/>
          <w:sz w:val="28"/>
          <w:szCs w:val="28"/>
          <w:lang w:val="ru-RU"/>
        </w:rPr>
        <w:object w:dxaOrig="360" w:dyaOrig="360">
          <v:shape id="_x0000_i1065" type="#_x0000_t75" style="width:18pt;height:18pt" o:ole="">
            <v:imagedata r:id="rId84" o:title=""/>
          </v:shape>
          <o:OLEObject Type="Embed" ProgID="Equation.3" ShapeID="_x0000_i1065" DrawAspect="Content" ObjectID="_1729415060" r:id="rId85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 – вектор-столбец вероятностей применения чистых стратегий вторым игроком:</w:t>
      </w:r>
    </w:p>
    <w:p w:rsidR="00491B8E" w:rsidRPr="000D623F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ab/>
      </w:r>
      <w:r w:rsidRPr="000D623F">
        <w:rPr>
          <w:rFonts w:ascii="Times New Roman" w:hAnsi="Times New Roman"/>
          <w:sz w:val="28"/>
          <w:szCs w:val="28"/>
          <w:lang w:val="ru-RU"/>
        </w:rPr>
        <w:tab/>
      </w:r>
      <w:r w:rsidRPr="000D623F">
        <w:rPr>
          <w:rFonts w:ascii="Times New Roman" w:hAnsi="Times New Roman"/>
          <w:sz w:val="28"/>
          <w:szCs w:val="28"/>
          <w:lang w:val="ru-RU"/>
        </w:rPr>
        <w:tab/>
      </w:r>
      <w:r w:rsidRPr="000D623F">
        <w:rPr>
          <w:rFonts w:ascii="Times New Roman" w:hAnsi="Times New Roman"/>
          <w:position w:val="-50"/>
          <w:sz w:val="28"/>
          <w:szCs w:val="28"/>
          <w:lang w:val="ru-RU"/>
        </w:rPr>
        <w:object w:dxaOrig="1380" w:dyaOrig="1120">
          <v:shape id="_x0000_i1066" type="#_x0000_t75" style="width:69pt;height:56.4pt" o:ole="">
            <v:imagedata r:id="rId86" o:title=""/>
          </v:shape>
          <o:OLEObject Type="Embed" ProgID="Equation.3" ShapeID="_x0000_i1066" DrawAspect="Content" ObjectID="_1729415061" r:id="rId87"/>
        </w:object>
      </w:r>
    </w:p>
    <w:p w:rsidR="00491B8E" w:rsidRPr="000D623F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 xml:space="preserve">В тех случаях, когда один из игроков применяет чистую стратегию, </w:t>
      </w:r>
      <w:r w:rsidRPr="000D623F">
        <w:rPr>
          <w:rFonts w:ascii="Times New Roman" w:hAnsi="Times New Roman"/>
          <w:sz w:val="28"/>
          <w:szCs w:val="28"/>
          <w:lang w:val="ru-RU"/>
        </w:rPr>
        <w:br/>
        <w:t>а второй – смешанную, нужно “</w:t>
      </w:r>
      <w:proofErr w:type="spellStart"/>
      <w:r w:rsidRPr="000D623F">
        <w:rPr>
          <w:rFonts w:ascii="Times New Roman" w:hAnsi="Times New Roman"/>
          <w:sz w:val="28"/>
          <w:szCs w:val="28"/>
          <w:lang w:val="ru-RU"/>
        </w:rPr>
        <w:t>занулить</w:t>
      </w:r>
      <w:proofErr w:type="spellEnd"/>
      <w:r w:rsidRPr="000D623F">
        <w:rPr>
          <w:rFonts w:ascii="Times New Roman" w:hAnsi="Times New Roman"/>
          <w:sz w:val="28"/>
          <w:szCs w:val="28"/>
          <w:lang w:val="ru-RU"/>
        </w:rPr>
        <w:t xml:space="preserve">” все вероятности, соответствующие неиспользуемым этим игроком стратегиям. Например, если первый игрок использует чистую стратегию </w:t>
      </w:r>
      <w:r w:rsidRPr="000D623F">
        <w:rPr>
          <w:rFonts w:ascii="Times New Roman" w:hAnsi="Times New Roman"/>
          <w:position w:val="-12"/>
          <w:sz w:val="28"/>
          <w:szCs w:val="28"/>
          <w:lang w:val="ru-RU"/>
        </w:rPr>
        <w:object w:dxaOrig="300" w:dyaOrig="360">
          <v:shape id="_x0000_i1067" type="#_x0000_t75" style="width:15pt;height:18pt" o:ole="">
            <v:imagedata r:id="rId88" o:title=""/>
          </v:shape>
          <o:OLEObject Type="Embed" ProgID="Equation.3" ShapeID="_x0000_i1067" DrawAspect="Content" ObjectID="_1729415062" r:id="rId89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, то для определения выигрыша достаточно заменить вектор </w:t>
      </w:r>
      <w:r w:rsidRPr="000D623F">
        <w:rPr>
          <w:rFonts w:ascii="Times New Roman" w:hAnsi="Times New Roman"/>
          <w:position w:val="-12"/>
          <w:sz w:val="28"/>
          <w:szCs w:val="28"/>
          <w:lang w:val="ru-RU"/>
        </w:rPr>
        <w:object w:dxaOrig="1820" w:dyaOrig="360">
          <v:shape id="_x0000_i1068" type="#_x0000_t75" style="width:105pt;height:21pt" o:ole="">
            <v:imagedata r:id="rId80" o:title=""/>
          </v:shape>
          <o:OLEObject Type="Embed" ProgID="Equation.3" ShapeID="_x0000_i1068" DrawAspect="Content" ObjectID="_1729415063" r:id="rId90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  на вектор </w:t>
      </w:r>
      <w:r w:rsidRPr="000D623F">
        <w:rPr>
          <w:rFonts w:ascii="Times New Roman" w:hAnsi="Times New Roman"/>
          <w:position w:val="-12"/>
          <w:sz w:val="28"/>
          <w:szCs w:val="28"/>
          <w:lang w:val="ru-RU"/>
        </w:rPr>
        <w:object w:dxaOrig="2120" w:dyaOrig="360">
          <v:shape id="_x0000_i1069" type="#_x0000_t75" style="width:121.8pt;height:21pt" o:ole="">
            <v:imagedata r:id="rId91" o:title=""/>
          </v:shape>
          <o:OLEObject Type="Embed" ProgID="Equation.3" ShapeID="_x0000_i1069" DrawAspect="Content" ObjectID="_1729415064" r:id="rId92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>.</w:t>
      </w:r>
    </w:p>
    <w:p w:rsidR="00491B8E" w:rsidRPr="000D623F" w:rsidRDefault="00491B8E" w:rsidP="00491B8E">
      <w:pPr>
        <w:spacing w:line="336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91B8E" w:rsidRPr="000D623F" w:rsidRDefault="00491B8E" w:rsidP="00491B8E">
      <w:pPr>
        <w:spacing w:line="336" w:lineRule="auto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b/>
          <w:i/>
          <w:sz w:val="28"/>
          <w:szCs w:val="28"/>
          <w:lang w:val="ru-RU"/>
        </w:rPr>
        <w:t xml:space="preserve">Пример 3. </w:t>
      </w:r>
      <w:r w:rsidRPr="000D623F">
        <w:rPr>
          <w:rFonts w:ascii="Times New Roman" w:hAnsi="Times New Roman"/>
          <w:sz w:val="28"/>
          <w:szCs w:val="28"/>
          <w:lang w:val="ru-RU"/>
        </w:rPr>
        <w:t>Задана платежная матрица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1164"/>
        <w:gridCol w:w="1260"/>
        <w:gridCol w:w="1260"/>
      </w:tblGrid>
      <w:tr w:rsidR="00491B8E" w:rsidRPr="000D623F" w:rsidTr="00291A4D">
        <w:trPr>
          <w:cantSplit/>
        </w:trPr>
        <w:tc>
          <w:tcPr>
            <w:tcW w:w="1842" w:type="dxa"/>
          </w:tcPr>
          <w:p w:rsidR="00491B8E" w:rsidRPr="000D623F" w:rsidRDefault="00491B8E" w:rsidP="00491B8E">
            <w:pPr>
              <w:spacing w:line="336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164" w:type="dxa"/>
          </w:tcPr>
          <w:p w:rsidR="00491B8E" w:rsidRPr="000D623F" w:rsidRDefault="00491B8E" w:rsidP="00491B8E">
            <w:pPr>
              <w:spacing w:line="336" w:lineRule="auto"/>
              <w:ind w:firstLine="336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object w:dxaOrig="279" w:dyaOrig="340">
                <v:shape id="_x0000_i1070" type="#_x0000_t75" style="width:14.4pt;height:16.8pt" o:ole="">
                  <v:imagedata r:id="rId93" o:title=""/>
                </v:shape>
                <o:OLEObject Type="Embed" ProgID="Equation.3" ShapeID="_x0000_i1070" DrawAspect="Content" ObjectID="_1729415065" r:id="rId94"/>
              </w:object>
            </w:r>
          </w:p>
        </w:tc>
        <w:tc>
          <w:tcPr>
            <w:tcW w:w="1260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object w:dxaOrig="300" w:dyaOrig="340">
                <v:shape id="_x0000_i1071" type="#_x0000_t75" style="width:15pt;height:16.8pt" o:ole="">
                  <v:imagedata r:id="rId95" o:title=""/>
                </v:shape>
                <o:OLEObject Type="Embed" ProgID="Equation.3" ShapeID="_x0000_i1071" DrawAspect="Content" ObjectID="_1729415066" r:id="rId96"/>
              </w:object>
            </w:r>
          </w:p>
        </w:tc>
        <w:tc>
          <w:tcPr>
            <w:tcW w:w="1260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position w:val="-12"/>
                <w:sz w:val="28"/>
                <w:szCs w:val="28"/>
                <w:lang w:val="ru-RU"/>
              </w:rPr>
              <w:object w:dxaOrig="300" w:dyaOrig="360">
                <v:shape id="_x0000_i1072" type="#_x0000_t75" style="width:15pt;height:18pt" o:ole="">
                  <v:imagedata r:id="rId97" o:title=""/>
                </v:shape>
                <o:OLEObject Type="Embed" ProgID="Equation.3" ShapeID="_x0000_i1072" DrawAspect="Content" ObjectID="_1729415067" r:id="rId98"/>
              </w:object>
            </w:r>
          </w:p>
        </w:tc>
      </w:tr>
      <w:tr w:rsidR="00491B8E" w:rsidRPr="000D623F" w:rsidTr="00291A4D">
        <w:trPr>
          <w:cantSplit/>
        </w:trPr>
        <w:tc>
          <w:tcPr>
            <w:tcW w:w="1842" w:type="dxa"/>
          </w:tcPr>
          <w:p w:rsidR="00491B8E" w:rsidRPr="000D623F" w:rsidRDefault="00491B8E" w:rsidP="00491B8E">
            <w:pPr>
              <w:spacing w:line="336" w:lineRule="auto"/>
              <w:ind w:firstLine="709"/>
              <w:jc w:val="both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b/>
                <w:position w:val="-10"/>
                <w:sz w:val="28"/>
                <w:szCs w:val="28"/>
                <w:lang w:val="ru-RU"/>
              </w:rPr>
              <w:object w:dxaOrig="279" w:dyaOrig="340">
                <v:shape id="_x0000_i1073" type="#_x0000_t75" style="width:14.4pt;height:16.8pt" o:ole="">
                  <v:imagedata r:id="rId99" o:title=""/>
                </v:shape>
                <o:OLEObject Type="Embed" ProgID="Equation.3" ShapeID="_x0000_i1073" DrawAspect="Content" ObjectID="_1729415068" r:id="rId100"/>
              </w:object>
            </w:r>
          </w:p>
        </w:tc>
        <w:tc>
          <w:tcPr>
            <w:tcW w:w="1164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60" w:type="dxa"/>
          </w:tcPr>
          <w:p w:rsidR="00491B8E" w:rsidRPr="00291A4D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ru-RU"/>
              </w:rPr>
            </w:pPr>
            <w:r w:rsidRPr="00291A4D">
              <w:rPr>
                <w:rFonts w:ascii="Times New Roman" w:hAnsi="Times New Roman"/>
                <w:sz w:val="28"/>
                <w:szCs w:val="28"/>
                <w:highlight w:val="yellow"/>
                <w:lang w:val="ru-RU"/>
              </w:rPr>
              <w:t>1/2</w:t>
            </w:r>
          </w:p>
        </w:tc>
        <w:tc>
          <w:tcPr>
            <w:tcW w:w="1260" w:type="dxa"/>
          </w:tcPr>
          <w:p w:rsidR="00491B8E" w:rsidRPr="00291A4D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ru-RU"/>
              </w:rPr>
            </w:pPr>
            <w:r w:rsidRPr="00291A4D">
              <w:rPr>
                <w:rFonts w:ascii="Times New Roman" w:hAnsi="Times New Roman"/>
                <w:sz w:val="28"/>
                <w:szCs w:val="28"/>
                <w:highlight w:val="yellow"/>
                <w:lang w:val="ru-RU"/>
              </w:rPr>
              <w:t>5/6</w:t>
            </w:r>
          </w:p>
        </w:tc>
      </w:tr>
      <w:tr w:rsidR="00491B8E" w:rsidRPr="000D623F" w:rsidTr="00291A4D">
        <w:trPr>
          <w:cantSplit/>
        </w:trPr>
        <w:tc>
          <w:tcPr>
            <w:tcW w:w="1842" w:type="dxa"/>
          </w:tcPr>
          <w:p w:rsidR="00491B8E" w:rsidRPr="000D623F" w:rsidRDefault="00491B8E" w:rsidP="00491B8E">
            <w:pPr>
              <w:spacing w:line="336" w:lineRule="auto"/>
              <w:ind w:firstLine="709"/>
              <w:jc w:val="both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b/>
                <w:position w:val="-10"/>
                <w:sz w:val="28"/>
                <w:szCs w:val="28"/>
                <w:lang w:val="ru-RU"/>
              </w:rPr>
              <w:object w:dxaOrig="300" w:dyaOrig="340">
                <v:shape id="_x0000_i1074" type="#_x0000_t75" style="width:15pt;height:16.8pt" o:ole="">
                  <v:imagedata r:id="rId101" o:title=""/>
                </v:shape>
                <o:OLEObject Type="Embed" ProgID="Equation.3" ShapeID="_x0000_i1074" DrawAspect="Content" ObjectID="_1729415069" r:id="rId102"/>
              </w:object>
            </w:r>
          </w:p>
        </w:tc>
        <w:tc>
          <w:tcPr>
            <w:tcW w:w="1164" w:type="dxa"/>
          </w:tcPr>
          <w:p w:rsidR="00491B8E" w:rsidRPr="000D623F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623F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60" w:type="dxa"/>
          </w:tcPr>
          <w:p w:rsidR="00491B8E" w:rsidRPr="00291A4D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ru-RU"/>
              </w:rPr>
            </w:pPr>
            <w:r w:rsidRPr="00291A4D">
              <w:rPr>
                <w:rFonts w:ascii="Times New Roman" w:hAnsi="Times New Roman"/>
                <w:sz w:val="28"/>
                <w:szCs w:val="28"/>
                <w:highlight w:val="yellow"/>
                <w:lang w:val="ru-RU"/>
              </w:rPr>
              <w:t>3/4</w:t>
            </w:r>
          </w:p>
        </w:tc>
        <w:tc>
          <w:tcPr>
            <w:tcW w:w="1260" w:type="dxa"/>
          </w:tcPr>
          <w:p w:rsidR="00491B8E" w:rsidRPr="00291A4D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ru-RU"/>
              </w:rPr>
            </w:pPr>
            <w:r w:rsidRPr="00291A4D">
              <w:rPr>
                <w:rFonts w:ascii="Times New Roman" w:hAnsi="Times New Roman"/>
                <w:sz w:val="28"/>
                <w:szCs w:val="28"/>
                <w:highlight w:val="yellow"/>
                <w:lang w:val="ru-RU"/>
              </w:rPr>
              <w:t>1/2</w:t>
            </w:r>
            <w:bookmarkStart w:id="1" w:name="_GoBack"/>
            <w:bookmarkEnd w:id="1"/>
          </w:p>
        </w:tc>
      </w:tr>
    </w:tbl>
    <w:p w:rsidR="00491B8E" w:rsidRPr="000D623F" w:rsidRDefault="00491B8E" w:rsidP="00491B8E">
      <w:pPr>
        <w:spacing w:line="33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>Пусть оптимальные смешанные стратегии игроков А и В уже определены:</w:t>
      </w:r>
    </w:p>
    <w:p w:rsidR="00491B8E" w:rsidRPr="000D623F" w:rsidRDefault="00491B8E" w:rsidP="00491B8E">
      <w:pPr>
        <w:spacing w:line="336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position w:val="-28"/>
          <w:sz w:val="28"/>
          <w:szCs w:val="28"/>
          <w:lang w:val="ru-RU"/>
        </w:rPr>
        <w:object w:dxaOrig="3980" w:dyaOrig="680">
          <v:shape id="_x0000_i1075" type="#_x0000_t75" style="width:215.4pt;height:37.2pt" o:ole="">
            <v:imagedata r:id="rId103" o:title=""/>
          </v:shape>
          <o:OLEObject Type="Embed" ProgID="Equation.3" ShapeID="_x0000_i1075" DrawAspect="Content" ObjectID="_1729415070" r:id="rId104"/>
        </w:object>
      </w:r>
    </w:p>
    <w:p w:rsidR="00491B8E" w:rsidRPr="000D623F" w:rsidRDefault="00491B8E" w:rsidP="00491B8E">
      <w:pPr>
        <w:spacing w:line="33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>Требуется определить выигрыши игрока А в ситуациях, когда</w:t>
      </w:r>
    </w:p>
    <w:p w:rsidR="00491B8E" w:rsidRPr="000D623F" w:rsidRDefault="00491B8E" w:rsidP="00491B8E">
      <w:pPr>
        <w:numPr>
          <w:ilvl w:val="0"/>
          <w:numId w:val="2"/>
        </w:numPr>
        <w:tabs>
          <w:tab w:val="clear" w:pos="720"/>
          <w:tab w:val="num" w:pos="1276"/>
        </w:tabs>
        <w:spacing w:line="336" w:lineRule="auto"/>
        <w:ind w:left="714" w:hanging="5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 xml:space="preserve">игрок </w:t>
      </w:r>
      <w:proofErr w:type="gramStart"/>
      <w:r w:rsidRPr="000D623F">
        <w:rPr>
          <w:rFonts w:ascii="Times New Roman" w:hAnsi="Times New Roman"/>
          <w:sz w:val="28"/>
          <w:szCs w:val="28"/>
          <w:lang w:val="ru-RU"/>
        </w:rPr>
        <w:t>В применяет</w:t>
      </w:r>
      <w:proofErr w:type="gramEnd"/>
      <w:r w:rsidRPr="000D623F">
        <w:rPr>
          <w:rFonts w:ascii="Times New Roman" w:hAnsi="Times New Roman"/>
          <w:sz w:val="28"/>
          <w:szCs w:val="28"/>
          <w:lang w:val="ru-RU"/>
        </w:rPr>
        <w:t xml:space="preserve"> смешанную стратегию;</w:t>
      </w:r>
    </w:p>
    <w:p w:rsidR="00491B8E" w:rsidRPr="000D623F" w:rsidRDefault="00491B8E" w:rsidP="00491B8E">
      <w:pPr>
        <w:numPr>
          <w:ilvl w:val="0"/>
          <w:numId w:val="2"/>
        </w:numPr>
        <w:tabs>
          <w:tab w:val="clear" w:pos="720"/>
          <w:tab w:val="num" w:pos="1276"/>
        </w:tabs>
        <w:spacing w:line="336" w:lineRule="auto"/>
        <w:ind w:left="714" w:right="-144" w:hanging="5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>игрок В применяет одну из чистых стратегий (</w:t>
      </w:r>
      <w:r w:rsidRPr="000D623F">
        <w:rPr>
          <w:rFonts w:ascii="Times New Roman" w:hAnsi="Times New Roman"/>
          <w:position w:val="-10"/>
          <w:sz w:val="28"/>
          <w:szCs w:val="28"/>
          <w:lang w:val="ru-RU"/>
        </w:rPr>
        <w:object w:dxaOrig="279" w:dyaOrig="340">
          <v:shape id="_x0000_i1076" type="#_x0000_t75" style="width:14.4pt;height:16.8pt" o:ole="">
            <v:imagedata r:id="rId93" o:title=""/>
          </v:shape>
          <o:OLEObject Type="Embed" ProgID="Equation.3" ShapeID="_x0000_i1076" DrawAspect="Content" ObjectID="_1729415071" r:id="rId105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>,</w:t>
      </w:r>
      <w:r w:rsidRPr="000D623F">
        <w:rPr>
          <w:rFonts w:ascii="Times New Roman" w:hAnsi="Times New Roman"/>
          <w:position w:val="-10"/>
          <w:sz w:val="28"/>
          <w:szCs w:val="28"/>
          <w:lang w:val="ru-RU"/>
        </w:rPr>
        <w:object w:dxaOrig="300" w:dyaOrig="340">
          <v:shape id="_x0000_i1077" type="#_x0000_t75" style="width:15pt;height:16.8pt" o:ole="">
            <v:imagedata r:id="rId106" o:title=""/>
          </v:shape>
          <o:OLEObject Type="Embed" ProgID="Equation.3" ShapeID="_x0000_i1077" DrawAspect="Content" ObjectID="_1729415072" r:id="rId107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 xml:space="preserve">, или </w:t>
      </w:r>
      <w:r w:rsidRPr="000D623F">
        <w:rPr>
          <w:rFonts w:ascii="Times New Roman" w:hAnsi="Times New Roman"/>
          <w:position w:val="-12"/>
          <w:sz w:val="28"/>
          <w:szCs w:val="28"/>
          <w:lang w:val="ru-RU"/>
        </w:rPr>
        <w:object w:dxaOrig="300" w:dyaOrig="360">
          <v:shape id="_x0000_i1078" type="#_x0000_t75" style="width:15pt;height:18pt" o:ole="">
            <v:imagedata r:id="rId108" o:title=""/>
          </v:shape>
          <o:OLEObject Type="Embed" ProgID="Equation.3" ShapeID="_x0000_i1078" DrawAspect="Content" ObjectID="_1729415073" r:id="rId109"/>
        </w:object>
      </w:r>
      <w:r w:rsidRPr="000D623F">
        <w:rPr>
          <w:rFonts w:ascii="Times New Roman" w:hAnsi="Times New Roman"/>
          <w:sz w:val="28"/>
          <w:szCs w:val="28"/>
          <w:lang w:val="ru-RU"/>
        </w:rPr>
        <w:t>).</w:t>
      </w:r>
    </w:p>
    <w:p w:rsidR="00491B8E" w:rsidRPr="000D623F" w:rsidRDefault="00491B8E" w:rsidP="00491B8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D623F">
        <w:rPr>
          <w:rFonts w:ascii="Times New Roman" w:hAnsi="Times New Roman"/>
          <w:sz w:val="28"/>
          <w:szCs w:val="28"/>
          <w:lang w:val="ru-RU"/>
        </w:rPr>
        <w:t>Проанализируйте полученные результаты.</w:t>
      </w:r>
    </w:p>
    <w:p w:rsidR="00491B8E" w:rsidRPr="000D623F" w:rsidRDefault="00491B8E" w:rsidP="00491B8E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491B8E" w:rsidRPr="000D623F" w:rsidRDefault="00491B8E" w:rsidP="00491B8E">
      <w:pPr>
        <w:rPr>
          <w:lang w:val="ru-RU"/>
        </w:rPr>
      </w:pPr>
    </w:p>
    <w:p w:rsidR="00291A4D" w:rsidRPr="000D623F" w:rsidRDefault="00291A4D">
      <w:pPr>
        <w:rPr>
          <w:lang w:val="ru-RU"/>
        </w:rPr>
      </w:pPr>
    </w:p>
    <w:sectPr w:rsidR="00291A4D" w:rsidRPr="000D6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2769C"/>
    <w:multiLevelType w:val="hybridMultilevel"/>
    <w:tmpl w:val="09CE7B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2E6DF7"/>
    <w:multiLevelType w:val="hybridMultilevel"/>
    <w:tmpl w:val="C3C861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03"/>
    <w:rsid w:val="00076003"/>
    <w:rsid w:val="000D623F"/>
    <w:rsid w:val="00291A4D"/>
    <w:rsid w:val="00491B8E"/>
    <w:rsid w:val="00582996"/>
    <w:rsid w:val="007756F8"/>
    <w:rsid w:val="00784D21"/>
    <w:rsid w:val="00982999"/>
    <w:rsid w:val="00AD3EB3"/>
    <w:rsid w:val="00E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83544-42FB-4B60-95F8-441642D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003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76003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076003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">
    <w:name w:val="заголовок 2"/>
    <w:basedOn w:val="a"/>
    <w:next w:val="a"/>
    <w:rsid w:val="00076003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  <w:style w:type="paragraph" w:customStyle="1" w:styleId="Standard">
    <w:name w:val="Standard"/>
    <w:rsid w:val="0007600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076003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oleObject" Target="embeddings/oleObject50.bin"/><Relationship Id="rId110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1951</Words>
  <Characters>11123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Лабораторная работа №3  Решение матричных игр методом минимакса</vt:lpstr>
      <vt:lpstr>    Решение матричных игр в смешанных стратегиях с помощью линейной оптимизации</vt:lpstr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7</cp:revision>
  <dcterms:created xsi:type="dcterms:W3CDTF">2021-08-30T20:55:00Z</dcterms:created>
  <dcterms:modified xsi:type="dcterms:W3CDTF">2022-11-08T09:15:00Z</dcterms:modified>
</cp:coreProperties>
</file>