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6151B" w14:textId="77777777" w:rsidR="00A47C51" w:rsidRDefault="00000000">
      <w:pPr>
        <w:tabs>
          <w:tab w:val="left" w:pos="336"/>
        </w:tabs>
        <w:adjustRightInd w:val="0"/>
        <w:snapToGrid w:val="0"/>
        <w:jc w:val="center"/>
        <w:rPr>
          <w:b/>
          <w:color w:val="000000"/>
          <w:sz w:val="30"/>
        </w:rPr>
      </w:pPr>
      <w:r>
        <w:rPr>
          <w:rFonts w:ascii="宋体" w:hAnsi="宋体" w:hint="eastAsia"/>
          <w:b/>
          <w:color w:val="000000"/>
          <w:sz w:val="30"/>
        </w:rPr>
        <w:t>华南师范大学本科毕业论文（设计）开题报告</w:t>
      </w:r>
    </w:p>
    <w:p w14:paraId="03E44DC8" w14:textId="77777777" w:rsidR="00A47C51" w:rsidRDefault="00A47C51">
      <w:pPr>
        <w:tabs>
          <w:tab w:val="left" w:pos="336"/>
        </w:tabs>
        <w:adjustRightInd w:val="0"/>
        <w:snapToGrid w:val="0"/>
        <w:rPr>
          <w:color w:val="000000"/>
        </w:rPr>
      </w:pPr>
    </w:p>
    <w:tbl>
      <w:tblPr>
        <w:tblW w:w="8820" w:type="dxa"/>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9"/>
        <w:gridCol w:w="1868"/>
        <w:gridCol w:w="777"/>
        <w:gridCol w:w="1568"/>
        <w:gridCol w:w="1459"/>
        <w:gridCol w:w="1819"/>
      </w:tblGrid>
      <w:tr w:rsidR="00A47C51" w14:paraId="0EC2C264" w14:textId="77777777">
        <w:trPr>
          <w:cantSplit/>
          <w:trHeight w:val="600"/>
        </w:trPr>
        <w:tc>
          <w:tcPr>
            <w:tcW w:w="1329" w:type="dxa"/>
            <w:tcBorders>
              <w:top w:val="single" w:sz="4" w:space="0" w:color="auto"/>
              <w:left w:val="single" w:sz="4" w:space="0" w:color="auto"/>
              <w:bottom w:val="single" w:sz="4" w:space="0" w:color="auto"/>
              <w:right w:val="single" w:sz="4" w:space="0" w:color="auto"/>
            </w:tcBorders>
            <w:vAlign w:val="center"/>
          </w:tcPr>
          <w:p w14:paraId="6888A222" w14:textId="77777777" w:rsidR="00A47C51" w:rsidRDefault="00000000">
            <w:pPr>
              <w:autoSpaceDE w:val="0"/>
              <w:autoSpaceDN w:val="0"/>
              <w:adjustRightInd w:val="0"/>
              <w:jc w:val="center"/>
              <w:rPr>
                <w:color w:val="000000"/>
                <w:sz w:val="24"/>
              </w:rPr>
            </w:pPr>
            <w:r>
              <w:rPr>
                <w:rFonts w:eastAsia="仿宋" w:hAnsi="仿宋" w:hint="eastAsia"/>
                <w:sz w:val="24"/>
                <w:szCs w:val="24"/>
              </w:rPr>
              <w:t>学院</w:t>
            </w:r>
          </w:p>
        </w:tc>
        <w:tc>
          <w:tcPr>
            <w:tcW w:w="1868" w:type="dxa"/>
            <w:tcBorders>
              <w:top w:val="single" w:sz="4" w:space="0" w:color="auto"/>
              <w:left w:val="single" w:sz="4" w:space="0" w:color="auto"/>
              <w:bottom w:val="single" w:sz="4" w:space="0" w:color="auto"/>
              <w:right w:val="single" w:sz="4" w:space="0" w:color="auto"/>
            </w:tcBorders>
            <w:vAlign w:val="center"/>
          </w:tcPr>
          <w:p w14:paraId="5CC0E032" w14:textId="2A69F3A8" w:rsidR="00A47C51" w:rsidRDefault="00C07B38">
            <w:pPr>
              <w:autoSpaceDE w:val="0"/>
              <w:autoSpaceDN w:val="0"/>
              <w:adjustRightInd w:val="0"/>
              <w:jc w:val="center"/>
              <w:rPr>
                <w:color w:val="000000"/>
                <w:sz w:val="24"/>
              </w:rPr>
            </w:pPr>
            <w:r>
              <w:rPr>
                <w:rFonts w:hint="eastAsia"/>
                <w:color w:val="000000"/>
                <w:sz w:val="24"/>
              </w:rPr>
              <w:t>计算机学院</w:t>
            </w:r>
          </w:p>
        </w:tc>
        <w:tc>
          <w:tcPr>
            <w:tcW w:w="777" w:type="dxa"/>
            <w:tcBorders>
              <w:top w:val="single" w:sz="4" w:space="0" w:color="auto"/>
              <w:left w:val="single" w:sz="4" w:space="0" w:color="auto"/>
              <w:bottom w:val="single" w:sz="4" w:space="0" w:color="auto"/>
              <w:right w:val="single" w:sz="4" w:space="0" w:color="auto"/>
            </w:tcBorders>
            <w:vAlign w:val="center"/>
          </w:tcPr>
          <w:p w14:paraId="6E65C2F1" w14:textId="77777777" w:rsidR="00A47C51" w:rsidRDefault="00000000">
            <w:pPr>
              <w:autoSpaceDE w:val="0"/>
              <w:autoSpaceDN w:val="0"/>
              <w:adjustRightInd w:val="0"/>
              <w:jc w:val="center"/>
              <w:rPr>
                <w:color w:val="000000"/>
                <w:sz w:val="24"/>
              </w:rPr>
            </w:pPr>
            <w:r>
              <w:rPr>
                <w:rFonts w:eastAsia="仿宋" w:hAnsi="仿宋" w:hint="eastAsia"/>
                <w:sz w:val="24"/>
                <w:szCs w:val="24"/>
              </w:rPr>
              <w:t>专业</w:t>
            </w:r>
          </w:p>
        </w:tc>
        <w:tc>
          <w:tcPr>
            <w:tcW w:w="1568" w:type="dxa"/>
            <w:tcBorders>
              <w:top w:val="single" w:sz="4" w:space="0" w:color="auto"/>
              <w:left w:val="single" w:sz="4" w:space="0" w:color="auto"/>
              <w:bottom w:val="single" w:sz="4" w:space="0" w:color="auto"/>
              <w:right w:val="single" w:sz="4" w:space="0" w:color="auto"/>
            </w:tcBorders>
            <w:vAlign w:val="center"/>
          </w:tcPr>
          <w:p w14:paraId="50F47D27" w14:textId="7A34B81A" w:rsidR="00A47C51" w:rsidRDefault="00C07B38">
            <w:pPr>
              <w:autoSpaceDE w:val="0"/>
              <w:autoSpaceDN w:val="0"/>
              <w:adjustRightInd w:val="0"/>
              <w:jc w:val="center"/>
              <w:rPr>
                <w:color w:val="000000"/>
                <w:sz w:val="24"/>
              </w:rPr>
            </w:pPr>
            <w:r>
              <w:rPr>
                <w:rFonts w:hint="eastAsia"/>
                <w:color w:val="000000"/>
                <w:sz w:val="24"/>
              </w:rPr>
              <w:t>计算机科学与技术</w:t>
            </w:r>
          </w:p>
        </w:tc>
        <w:tc>
          <w:tcPr>
            <w:tcW w:w="1459" w:type="dxa"/>
            <w:tcBorders>
              <w:top w:val="single" w:sz="4" w:space="0" w:color="auto"/>
              <w:left w:val="single" w:sz="4" w:space="0" w:color="auto"/>
              <w:bottom w:val="single" w:sz="4" w:space="0" w:color="auto"/>
              <w:right w:val="single" w:sz="4" w:space="0" w:color="auto"/>
            </w:tcBorders>
            <w:vAlign w:val="center"/>
          </w:tcPr>
          <w:p w14:paraId="4E7226B2" w14:textId="77777777" w:rsidR="00A47C51" w:rsidRDefault="00000000">
            <w:pPr>
              <w:autoSpaceDE w:val="0"/>
              <w:autoSpaceDN w:val="0"/>
              <w:adjustRightInd w:val="0"/>
              <w:jc w:val="center"/>
              <w:rPr>
                <w:color w:val="000000"/>
                <w:sz w:val="24"/>
              </w:rPr>
            </w:pPr>
            <w:r>
              <w:rPr>
                <w:rFonts w:eastAsia="仿宋" w:hAnsi="仿宋" w:hint="eastAsia"/>
                <w:sz w:val="24"/>
                <w:szCs w:val="24"/>
              </w:rPr>
              <w:t>班级</w:t>
            </w:r>
          </w:p>
        </w:tc>
        <w:tc>
          <w:tcPr>
            <w:tcW w:w="1819" w:type="dxa"/>
            <w:tcBorders>
              <w:top w:val="single" w:sz="4" w:space="0" w:color="auto"/>
              <w:left w:val="single" w:sz="4" w:space="0" w:color="auto"/>
              <w:bottom w:val="single" w:sz="4" w:space="0" w:color="auto"/>
              <w:right w:val="single" w:sz="4" w:space="0" w:color="auto"/>
            </w:tcBorders>
            <w:vAlign w:val="center"/>
          </w:tcPr>
          <w:p w14:paraId="0C43593A" w14:textId="2D9E407D" w:rsidR="00A47C51" w:rsidRDefault="00C07B38">
            <w:pPr>
              <w:autoSpaceDE w:val="0"/>
              <w:autoSpaceDN w:val="0"/>
              <w:adjustRightInd w:val="0"/>
              <w:jc w:val="center"/>
              <w:rPr>
                <w:color w:val="000000"/>
                <w:sz w:val="24"/>
              </w:rPr>
            </w:pPr>
            <w:r>
              <w:rPr>
                <w:rFonts w:hint="eastAsia"/>
                <w:color w:val="000000"/>
                <w:sz w:val="24"/>
              </w:rPr>
              <w:t>2</w:t>
            </w:r>
            <w:r>
              <w:rPr>
                <w:rFonts w:hint="eastAsia"/>
                <w:color w:val="000000"/>
                <w:sz w:val="24"/>
              </w:rPr>
              <w:t>班</w:t>
            </w:r>
          </w:p>
        </w:tc>
      </w:tr>
      <w:tr w:rsidR="00A47C51" w14:paraId="72654ED0" w14:textId="77777777">
        <w:trPr>
          <w:cantSplit/>
          <w:trHeight w:val="525"/>
        </w:trPr>
        <w:tc>
          <w:tcPr>
            <w:tcW w:w="1329" w:type="dxa"/>
            <w:tcBorders>
              <w:top w:val="single" w:sz="4" w:space="0" w:color="auto"/>
              <w:left w:val="single" w:sz="4" w:space="0" w:color="auto"/>
              <w:bottom w:val="single" w:sz="4" w:space="0" w:color="auto"/>
              <w:right w:val="single" w:sz="4" w:space="0" w:color="auto"/>
            </w:tcBorders>
            <w:vAlign w:val="center"/>
          </w:tcPr>
          <w:p w14:paraId="60A83245" w14:textId="77777777" w:rsidR="00A47C51" w:rsidRDefault="00000000">
            <w:pPr>
              <w:autoSpaceDE w:val="0"/>
              <w:autoSpaceDN w:val="0"/>
              <w:adjustRightInd w:val="0"/>
              <w:jc w:val="center"/>
              <w:rPr>
                <w:color w:val="000000"/>
                <w:sz w:val="24"/>
              </w:rPr>
            </w:pPr>
            <w:r>
              <w:rPr>
                <w:rFonts w:eastAsia="仿宋" w:hint="eastAsia"/>
                <w:sz w:val="24"/>
                <w:szCs w:val="24"/>
              </w:rPr>
              <w:t>姓名</w:t>
            </w:r>
          </w:p>
        </w:tc>
        <w:tc>
          <w:tcPr>
            <w:tcW w:w="1868" w:type="dxa"/>
            <w:tcBorders>
              <w:top w:val="single" w:sz="4" w:space="0" w:color="auto"/>
              <w:left w:val="single" w:sz="4" w:space="0" w:color="auto"/>
              <w:bottom w:val="single" w:sz="4" w:space="0" w:color="auto"/>
              <w:right w:val="single" w:sz="4" w:space="0" w:color="auto"/>
            </w:tcBorders>
            <w:vAlign w:val="center"/>
          </w:tcPr>
          <w:p w14:paraId="2F9D66E5" w14:textId="4DC261A6" w:rsidR="00A47C51" w:rsidRDefault="00C07B38">
            <w:pPr>
              <w:autoSpaceDE w:val="0"/>
              <w:autoSpaceDN w:val="0"/>
              <w:adjustRightInd w:val="0"/>
              <w:jc w:val="center"/>
              <w:rPr>
                <w:color w:val="000000"/>
                <w:sz w:val="24"/>
              </w:rPr>
            </w:pPr>
            <w:r>
              <w:rPr>
                <w:rFonts w:hint="eastAsia"/>
                <w:color w:val="000000"/>
                <w:sz w:val="24"/>
              </w:rPr>
              <w:t>陈一龙</w:t>
            </w:r>
          </w:p>
        </w:tc>
        <w:tc>
          <w:tcPr>
            <w:tcW w:w="777" w:type="dxa"/>
            <w:tcBorders>
              <w:top w:val="single" w:sz="4" w:space="0" w:color="auto"/>
              <w:left w:val="single" w:sz="4" w:space="0" w:color="auto"/>
              <w:bottom w:val="single" w:sz="4" w:space="0" w:color="auto"/>
              <w:right w:val="single" w:sz="4" w:space="0" w:color="auto"/>
            </w:tcBorders>
            <w:vAlign w:val="center"/>
          </w:tcPr>
          <w:p w14:paraId="44813343" w14:textId="77777777" w:rsidR="00A47C51" w:rsidRDefault="00000000">
            <w:pPr>
              <w:autoSpaceDE w:val="0"/>
              <w:autoSpaceDN w:val="0"/>
              <w:adjustRightInd w:val="0"/>
              <w:jc w:val="center"/>
              <w:rPr>
                <w:color w:val="000000"/>
                <w:sz w:val="24"/>
              </w:rPr>
            </w:pPr>
            <w:r>
              <w:rPr>
                <w:rFonts w:eastAsia="仿宋" w:hint="eastAsia"/>
                <w:sz w:val="24"/>
                <w:szCs w:val="24"/>
              </w:rPr>
              <w:t>学号</w:t>
            </w:r>
          </w:p>
        </w:tc>
        <w:tc>
          <w:tcPr>
            <w:tcW w:w="1568" w:type="dxa"/>
            <w:tcBorders>
              <w:top w:val="single" w:sz="4" w:space="0" w:color="auto"/>
              <w:left w:val="single" w:sz="4" w:space="0" w:color="auto"/>
              <w:bottom w:val="single" w:sz="4" w:space="0" w:color="auto"/>
              <w:right w:val="single" w:sz="4" w:space="0" w:color="auto"/>
            </w:tcBorders>
            <w:vAlign w:val="center"/>
          </w:tcPr>
          <w:p w14:paraId="2B98638A" w14:textId="1C64B9C8" w:rsidR="00A47C51" w:rsidRDefault="00C07B38">
            <w:pPr>
              <w:autoSpaceDE w:val="0"/>
              <w:autoSpaceDN w:val="0"/>
              <w:adjustRightInd w:val="0"/>
              <w:jc w:val="center"/>
              <w:rPr>
                <w:color w:val="000000"/>
                <w:sz w:val="24"/>
              </w:rPr>
            </w:pPr>
            <w:r>
              <w:rPr>
                <w:rFonts w:hint="eastAsia"/>
                <w:color w:val="000000"/>
                <w:sz w:val="24"/>
              </w:rPr>
              <w:t>20222131104</w:t>
            </w:r>
          </w:p>
        </w:tc>
        <w:tc>
          <w:tcPr>
            <w:tcW w:w="1459" w:type="dxa"/>
            <w:tcBorders>
              <w:top w:val="single" w:sz="4" w:space="0" w:color="auto"/>
              <w:left w:val="single" w:sz="4" w:space="0" w:color="auto"/>
              <w:bottom w:val="single" w:sz="4" w:space="0" w:color="auto"/>
              <w:right w:val="single" w:sz="4" w:space="0" w:color="auto"/>
            </w:tcBorders>
            <w:vAlign w:val="center"/>
          </w:tcPr>
          <w:p w14:paraId="102F6294" w14:textId="77777777" w:rsidR="00A47C51" w:rsidRDefault="00000000">
            <w:pPr>
              <w:autoSpaceDE w:val="0"/>
              <w:autoSpaceDN w:val="0"/>
              <w:adjustRightInd w:val="0"/>
              <w:jc w:val="center"/>
              <w:rPr>
                <w:rFonts w:eastAsia="仿宋"/>
                <w:color w:val="000000"/>
                <w:sz w:val="24"/>
              </w:rPr>
            </w:pPr>
            <w:r>
              <w:rPr>
                <w:rFonts w:eastAsia="仿宋" w:hint="eastAsia"/>
                <w:sz w:val="24"/>
                <w:szCs w:val="24"/>
              </w:rPr>
              <w:t>指导教师姓名及职称</w:t>
            </w:r>
          </w:p>
        </w:tc>
        <w:tc>
          <w:tcPr>
            <w:tcW w:w="1819" w:type="dxa"/>
            <w:tcBorders>
              <w:top w:val="single" w:sz="4" w:space="0" w:color="auto"/>
              <w:left w:val="single" w:sz="4" w:space="0" w:color="auto"/>
              <w:bottom w:val="single" w:sz="4" w:space="0" w:color="auto"/>
              <w:right w:val="single" w:sz="4" w:space="0" w:color="auto"/>
            </w:tcBorders>
            <w:vAlign w:val="center"/>
          </w:tcPr>
          <w:p w14:paraId="04E57926" w14:textId="2780C9B3" w:rsidR="00A47C51" w:rsidRDefault="00C07B38">
            <w:pPr>
              <w:autoSpaceDE w:val="0"/>
              <w:autoSpaceDN w:val="0"/>
              <w:adjustRightInd w:val="0"/>
              <w:jc w:val="center"/>
              <w:rPr>
                <w:color w:val="000000"/>
                <w:sz w:val="24"/>
              </w:rPr>
            </w:pPr>
            <w:r>
              <w:rPr>
                <w:rFonts w:hint="eastAsia"/>
                <w:color w:val="000000"/>
                <w:sz w:val="24"/>
              </w:rPr>
              <w:t>肖菁教授</w:t>
            </w:r>
          </w:p>
        </w:tc>
      </w:tr>
      <w:tr w:rsidR="00A47C51" w14:paraId="116F2FDB" w14:textId="77777777">
        <w:trPr>
          <w:cantSplit/>
          <w:trHeight w:val="645"/>
        </w:trPr>
        <w:tc>
          <w:tcPr>
            <w:tcW w:w="3197" w:type="dxa"/>
            <w:gridSpan w:val="2"/>
            <w:tcBorders>
              <w:top w:val="single" w:sz="4" w:space="0" w:color="auto"/>
              <w:left w:val="single" w:sz="4" w:space="0" w:color="auto"/>
              <w:bottom w:val="single" w:sz="4" w:space="0" w:color="auto"/>
              <w:right w:val="single" w:sz="4" w:space="0" w:color="auto"/>
            </w:tcBorders>
            <w:vAlign w:val="center"/>
          </w:tcPr>
          <w:p w14:paraId="338D819E" w14:textId="77777777" w:rsidR="00A47C51" w:rsidRDefault="00000000">
            <w:pPr>
              <w:autoSpaceDE w:val="0"/>
              <w:autoSpaceDN w:val="0"/>
              <w:adjustRightInd w:val="0"/>
              <w:jc w:val="center"/>
              <w:rPr>
                <w:rFonts w:eastAsia="仿宋"/>
                <w:color w:val="000000"/>
                <w:sz w:val="24"/>
              </w:rPr>
            </w:pPr>
            <w:r>
              <w:rPr>
                <w:rFonts w:eastAsia="仿宋" w:hint="eastAsia"/>
                <w:sz w:val="24"/>
                <w:szCs w:val="24"/>
              </w:rPr>
              <w:t>毕业论文（设计）选题</w:t>
            </w:r>
          </w:p>
        </w:tc>
        <w:tc>
          <w:tcPr>
            <w:tcW w:w="5623" w:type="dxa"/>
            <w:gridSpan w:val="4"/>
            <w:tcBorders>
              <w:top w:val="single" w:sz="4" w:space="0" w:color="auto"/>
              <w:left w:val="single" w:sz="4" w:space="0" w:color="auto"/>
              <w:bottom w:val="single" w:sz="4" w:space="0" w:color="auto"/>
              <w:right w:val="single" w:sz="4" w:space="0" w:color="auto"/>
            </w:tcBorders>
            <w:vAlign w:val="center"/>
          </w:tcPr>
          <w:p w14:paraId="56B24E35" w14:textId="18EAF952" w:rsidR="00A47C51" w:rsidRDefault="00AB4A31">
            <w:pPr>
              <w:autoSpaceDE w:val="0"/>
              <w:autoSpaceDN w:val="0"/>
              <w:adjustRightInd w:val="0"/>
              <w:jc w:val="center"/>
              <w:rPr>
                <w:color w:val="000000"/>
                <w:sz w:val="24"/>
              </w:rPr>
            </w:pPr>
            <w:r w:rsidRPr="00AB4A31">
              <w:rPr>
                <w:rFonts w:hint="eastAsia"/>
                <w:color w:val="000000"/>
                <w:sz w:val="24"/>
              </w:rPr>
              <w:t>基于</w:t>
            </w:r>
            <w:r w:rsidRPr="00AB4A31">
              <w:rPr>
                <w:rFonts w:hint="eastAsia"/>
                <w:color w:val="000000"/>
                <w:sz w:val="24"/>
              </w:rPr>
              <w:t xml:space="preserve"> Demucs </w:t>
            </w:r>
            <w:r w:rsidRPr="00AB4A31">
              <w:rPr>
                <w:rFonts w:hint="eastAsia"/>
                <w:color w:val="000000"/>
                <w:sz w:val="24"/>
              </w:rPr>
              <w:t>模型的音乐分轨系统设计与实现</w:t>
            </w:r>
          </w:p>
        </w:tc>
      </w:tr>
      <w:tr w:rsidR="00A47C51" w14:paraId="2422E0BF" w14:textId="77777777" w:rsidTr="008B21F5">
        <w:trPr>
          <w:trHeight w:val="2592"/>
        </w:trPr>
        <w:tc>
          <w:tcPr>
            <w:tcW w:w="8820" w:type="dxa"/>
            <w:gridSpan w:val="6"/>
            <w:tcBorders>
              <w:top w:val="single" w:sz="4" w:space="0" w:color="auto"/>
              <w:left w:val="single" w:sz="4" w:space="0" w:color="auto"/>
              <w:bottom w:val="single" w:sz="4" w:space="0" w:color="auto"/>
              <w:right w:val="single" w:sz="4" w:space="0" w:color="auto"/>
            </w:tcBorders>
          </w:tcPr>
          <w:p w14:paraId="030CC235" w14:textId="77777777" w:rsidR="008B21F5" w:rsidRPr="00A90CD9" w:rsidRDefault="008B21F5" w:rsidP="008B21F5">
            <w:pPr>
              <w:pStyle w:val="a7"/>
              <w:numPr>
                <w:ilvl w:val="0"/>
                <w:numId w:val="2"/>
              </w:numPr>
              <w:ind w:firstLineChars="0"/>
              <w:rPr>
                <w:color w:val="000000"/>
                <w:sz w:val="28"/>
                <w:szCs w:val="21"/>
              </w:rPr>
            </w:pPr>
            <w:r w:rsidRPr="00A90CD9">
              <w:rPr>
                <w:rFonts w:eastAsia="仿宋" w:hint="eastAsia"/>
                <w:sz w:val="28"/>
                <w:szCs w:val="28"/>
              </w:rPr>
              <w:t>选题目的与意义：</w:t>
            </w:r>
          </w:p>
          <w:p w14:paraId="1B832F4B" w14:textId="77777777" w:rsidR="008B21F5" w:rsidRPr="00C07B38" w:rsidRDefault="008B21F5" w:rsidP="008B21F5">
            <w:pPr>
              <w:rPr>
                <w:b/>
                <w:bCs/>
                <w:color w:val="000000"/>
                <w:sz w:val="24"/>
              </w:rPr>
            </w:pPr>
            <w:r w:rsidRPr="00C07B38">
              <w:rPr>
                <w:rFonts w:eastAsia="仿宋" w:hint="eastAsia"/>
                <w:b/>
                <w:bCs/>
                <w:sz w:val="24"/>
                <w:szCs w:val="24"/>
              </w:rPr>
              <w:t>1.1</w:t>
            </w:r>
            <w:r w:rsidRPr="00C07B38">
              <w:rPr>
                <w:rFonts w:eastAsia="仿宋" w:hint="eastAsia"/>
                <w:b/>
                <w:bCs/>
                <w:sz w:val="24"/>
                <w:szCs w:val="24"/>
              </w:rPr>
              <w:t>选题</w:t>
            </w:r>
            <w:r>
              <w:rPr>
                <w:rFonts w:eastAsia="仿宋" w:hint="eastAsia"/>
                <w:b/>
                <w:bCs/>
                <w:sz w:val="24"/>
                <w:szCs w:val="24"/>
              </w:rPr>
              <w:t>目的</w:t>
            </w:r>
          </w:p>
          <w:p w14:paraId="12BA0108" w14:textId="77777777" w:rsidR="008B21F5" w:rsidRPr="00C07B38" w:rsidRDefault="008B21F5" w:rsidP="008B21F5">
            <w:pPr>
              <w:ind w:firstLineChars="200" w:firstLine="420"/>
              <w:rPr>
                <w:rFonts w:asciiTheme="minorEastAsia" w:eastAsiaTheme="minorEastAsia" w:hAnsiTheme="minorEastAsia" w:hint="eastAsia"/>
                <w:color w:val="000000"/>
                <w:szCs w:val="16"/>
              </w:rPr>
            </w:pPr>
            <w:r w:rsidRPr="00C07B38">
              <w:rPr>
                <w:rFonts w:asciiTheme="minorEastAsia" w:eastAsiaTheme="minorEastAsia" w:hAnsiTheme="minorEastAsia"/>
                <w:color w:val="000000"/>
                <w:szCs w:val="16"/>
              </w:rPr>
              <w:t>音乐源分离是近年来人工智能音频处理领域的重要研究方向。其核心任务是将一首混合的音乐信号分离成独立的声源，如人声、鼓点、贝斯、吉他和</w:t>
            </w:r>
            <w:r>
              <w:rPr>
                <w:rFonts w:asciiTheme="minorEastAsia" w:eastAsiaTheme="minorEastAsia" w:hAnsiTheme="minorEastAsia" w:hint="eastAsia"/>
                <w:color w:val="000000"/>
                <w:szCs w:val="16"/>
              </w:rPr>
              <w:t>其他乐器</w:t>
            </w:r>
            <w:r w:rsidRPr="00C07B38">
              <w:rPr>
                <w:rFonts w:asciiTheme="minorEastAsia" w:eastAsiaTheme="minorEastAsia" w:hAnsiTheme="minorEastAsia"/>
                <w:color w:val="000000"/>
                <w:szCs w:val="16"/>
              </w:rPr>
              <w:t>等。这一技术的应用范围极广，涵盖了音乐制作、影视后期、卡拉OK伴奏生成、版权检测、音频修复、语音增强等多个场景。</w:t>
            </w:r>
            <w:r w:rsidRPr="00C07B38">
              <w:rPr>
                <w:rFonts w:asciiTheme="minorEastAsia" w:eastAsiaTheme="minorEastAsia" w:hAnsiTheme="minorEastAsia"/>
                <w:color w:val="000000"/>
                <w:szCs w:val="16"/>
              </w:rPr>
              <w:br/>
            </w:r>
            <w:r>
              <w:rPr>
                <w:rFonts w:asciiTheme="minorEastAsia" w:eastAsiaTheme="minorEastAsia" w:hAnsiTheme="minorEastAsia" w:hint="eastAsia"/>
                <w:color w:val="000000"/>
                <w:szCs w:val="16"/>
              </w:rPr>
              <w:t xml:space="preserve">    </w:t>
            </w:r>
            <w:r w:rsidRPr="00C07B38">
              <w:rPr>
                <w:rFonts w:asciiTheme="minorEastAsia" w:eastAsiaTheme="minorEastAsia" w:hAnsiTheme="minorEastAsia"/>
                <w:color w:val="000000"/>
                <w:szCs w:val="16"/>
              </w:rPr>
              <w:t>在传统的音频工程中，音乐分轨通常依赖人工编辑或复杂的频谱处理，操作繁琐且依赖经验。人工智能的引入，使模型能够从大量音乐样本中自动学习复杂的混合规律，实现快速、自动的声源分离，为音乐产业带来了显著的效率提升。</w:t>
            </w:r>
          </w:p>
          <w:p w14:paraId="04C63D8B" w14:textId="77777777" w:rsidR="008B21F5" w:rsidRPr="00C07B38" w:rsidRDefault="008B21F5" w:rsidP="008B21F5">
            <w:pPr>
              <w:ind w:firstLineChars="200" w:firstLine="420"/>
              <w:rPr>
                <w:rFonts w:asciiTheme="minorEastAsia" w:eastAsiaTheme="minorEastAsia" w:hAnsiTheme="minorEastAsia" w:hint="eastAsia"/>
                <w:color w:val="000000"/>
                <w:szCs w:val="16"/>
              </w:rPr>
            </w:pPr>
            <w:r w:rsidRPr="00C07B38">
              <w:rPr>
                <w:rFonts w:asciiTheme="minorEastAsia" w:eastAsiaTheme="minorEastAsia" w:hAnsiTheme="minorEastAsia"/>
                <w:color w:val="000000"/>
                <w:szCs w:val="16"/>
              </w:rPr>
              <w:t>随着短视频、播客、流媒体音乐平台等新业态的发展，AI驱动的音乐分轨技术不再局限于专业录音棚，而逐步向大众创作者普及。例如，创作者可通过AI一键提取伴奏制作混音；音乐教育者可用来分析编曲结构；普通用户也能生成纯净的人声或乐器轨道，用于内容创作。人工智能技术的普及，使“人人可制作音乐”成为现实趋势。</w:t>
            </w:r>
          </w:p>
          <w:p w14:paraId="4433A25C" w14:textId="77777777" w:rsidR="008B21F5" w:rsidRPr="00C07B38" w:rsidRDefault="008B21F5" w:rsidP="008B21F5">
            <w:pPr>
              <w:ind w:firstLineChars="200" w:firstLine="420"/>
              <w:rPr>
                <w:rFonts w:asciiTheme="minorEastAsia" w:eastAsiaTheme="minorEastAsia" w:hAnsiTheme="minorEastAsia" w:hint="eastAsia"/>
                <w:color w:val="000000"/>
                <w:szCs w:val="16"/>
              </w:rPr>
            </w:pPr>
            <w:r w:rsidRPr="00C07B38">
              <w:rPr>
                <w:rFonts w:asciiTheme="minorEastAsia" w:eastAsiaTheme="minorEastAsia" w:hAnsiTheme="minorEastAsia"/>
                <w:color w:val="000000"/>
                <w:szCs w:val="16"/>
              </w:rPr>
              <w:t>在众多深度学习模型中，Facebook Research 提出的 Demucs（Deep Extractor for Music Sources） 模型表现最为突出。该模型不同于传统的频谱分离法，而是直接在时域波形上进行端到端建模，结合卷积神经网络（CNN）与长短期记忆网络（LSTM），显著提高了音质还原度与分离精度。然而，Demucs 仍存在一些局限：对不同风格的音乐适应性差，面对复杂混音时表现不稳</w:t>
            </w:r>
            <w:r>
              <w:rPr>
                <w:rFonts w:asciiTheme="minorEastAsia" w:eastAsiaTheme="minorEastAsia" w:hAnsiTheme="minorEastAsia" w:hint="eastAsia"/>
                <w:color w:val="000000"/>
                <w:szCs w:val="16"/>
              </w:rPr>
              <w:t>，并且</w:t>
            </w:r>
            <w:r w:rsidRPr="00C07B38">
              <w:rPr>
                <w:rFonts w:asciiTheme="minorEastAsia" w:eastAsiaTheme="minorEastAsia" w:hAnsiTheme="minorEastAsia"/>
                <w:color w:val="000000"/>
                <w:szCs w:val="16"/>
              </w:rPr>
              <w:t>输出音频存在高频伪影与残响问题；</w:t>
            </w:r>
          </w:p>
          <w:p w14:paraId="0BE88B5A" w14:textId="77777777" w:rsidR="008B21F5" w:rsidRPr="003A7569" w:rsidRDefault="008B21F5" w:rsidP="008B21F5">
            <w:pPr>
              <w:ind w:firstLineChars="200" w:firstLine="420"/>
              <w:rPr>
                <w:rFonts w:asciiTheme="minorEastAsia" w:eastAsiaTheme="minorEastAsia" w:hAnsiTheme="minorEastAsia" w:hint="eastAsia"/>
                <w:color w:val="000000"/>
                <w:szCs w:val="16"/>
              </w:rPr>
            </w:pPr>
            <w:r w:rsidRPr="003A7569">
              <w:rPr>
                <w:rFonts w:asciiTheme="minorEastAsia" w:eastAsiaTheme="minorEastAsia" w:hAnsiTheme="minorEastAsia"/>
                <w:color w:val="000000"/>
                <w:szCs w:val="16"/>
              </w:rPr>
              <w:t>基于此，本课题以 Demucs 模型为核心，主要通过轻量化微调与实验性参数调整，探索模型在不同音乐类型下的分离表现，并在此基础上构建一个可运行的音乐分轨系统。系统实现音频上传、模型推理、分轨结果试听与下载等功能，用以直观展示模型性能优化的效果。</w:t>
            </w:r>
          </w:p>
          <w:p w14:paraId="7336ACB2" w14:textId="77777777" w:rsidR="008B21F5" w:rsidRPr="00C07B38" w:rsidRDefault="008B21F5" w:rsidP="008B21F5">
            <w:pPr>
              <w:rPr>
                <w:b/>
                <w:bCs/>
                <w:color w:val="000000"/>
                <w:sz w:val="24"/>
              </w:rPr>
            </w:pPr>
            <w:r w:rsidRPr="00C07B38">
              <w:rPr>
                <w:rFonts w:hint="eastAsia"/>
                <w:b/>
                <w:bCs/>
                <w:color w:val="000000"/>
                <w:sz w:val="24"/>
              </w:rPr>
              <w:t xml:space="preserve">1.2 </w:t>
            </w:r>
            <w:r w:rsidRPr="00C07B38">
              <w:rPr>
                <w:rFonts w:hint="eastAsia"/>
                <w:b/>
                <w:bCs/>
                <w:color w:val="000000"/>
                <w:sz w:val="24"/>
              </w:rPr>
              <w:t>选题意义</w:t>
            </w:r>
          </w:p>
          <w:p w14:paraId="138C20ED" w14:textId="77777777" w:rsidR="008B21F5" w:rsidRPr="00D94D44" w:rsidRDefault="008B21F5" w:rsidP="008B21F5">
            <w:pPr>
              <w:rPr>
                <w:rFonts w:asciiTheme="minorEastAsia" w:eastAsiaTheme="minorEastAsia" w:hAnsiTheme="minorEastAsia" w:hint="eastAsia"/>
                <w:color w:val="000000"/>
                <w:szCs w:val="16"/>
              </w:rPr>
            </w:pPr>
            <w:r w:rsidRPr="00C07B38">
              <w:rPr>
                <w:rFonts w:asciiTheme="minorEastAsia" w:eastAsiaTheme="minorEastAsia" w:hAnsiTheme="minorEastAsia"/>
                <w:color w:val="000000"/>
                <w:szCs w:val="16"/>
              </w:rPr>
              <w:t xml:space="preserve">  </w:t>
            </w:r>
            <w:r>
              <w:rPr>
                <w:rFonts w:asciiTheme="minorEastAsia" w:eastAsiaTheme="minorEastAsia" w:hAnsiTheme="minorEastAsia" w:hint="eastAsia"/>
                <w:color w:val="000000"/>
                <w:szCs w:val="16"/>
              </w:rPr>
              <w:t>在</w:t>
            </w:r>
            <w:r w:rsidRPr="00D94D44">
              <w:rPr>
                <w:rFonts w:asciiTheme="minorEastAsia" w:eastAsiaTheme="minorEastAsia" w:hAnsiTheme="minorEastAsia"/>
                <w:color w:val="000000"/>
                <w:szCs w:val="16"/>
              </w:rPr>
              <w:t>行业与应用层面</w:t>
            </w:r>
            <w:r>
              <w:rPr>
                <w:rFonts w:asciiTheme="minorEastAsia" w:eastAsiaTheme="minorEastAsia" w:hAnsiTheme="minorEastAsia" w:hint="eastAsia"/>
                <w:color w:val="000000"/>
                <w:szCs w:val="16"/>
              </w:rPr>
              <w:t>，</w:t>
            </w:r>
            <w:r w:rsidRPr="00D94D44">
              <w:rPr>
                <w:rFonts w:asciiTheme="minorEastAsia" w:eastAsiaTheme="minorEastAsia" w:hAnsiTheme="minorEastAsia"/>
                <w:color w:val="000000"/>
                <w:szCs w:val="16"/>
              </w:rPr>
              <w:t>随着短视频、自媒体、播客和在线课程的普及，音乐和音效的制作变得更加高频化与碎片化。传统音频编辑软件操作复杂、成本较高，而AI分轨技术能让普通用户在几分钟内完成伴奏或人声提取。本研究基于Demucs模型实现的音乐分轨系统，可以在普通计</w:t>
            </w:r>
            <w:r w:rsidRPr="00D94D44">
              <w:rPr>
                <w:rFonts w:asciiTheme="minorEastAsia" w:eastAsiaTheme="minorEastAsia" w:hAnsiTheme="minorEastAsia"/>
                <w:color w:val="000000"/>
                <w:szCs w:val="16"/>
              </w:rPr>
              <w:lastRenderedPageBreak/>
              <w:t>算机上运行，为内容创作、音乐教育和多媒体制作提供便捷工具。</w:t>
            </w:r>
          </w:p>
          <w:p w14:paraId="01D7EC1C" w14:textId="77777777" w:rsidR="008B21F5" w:rsidRPr="00D94D44" w:rsidRDefault="008B21F5" w:rsidP="008B21F5">
            <w:pPr>
              <w:ind w:firstLineChars="200" w:firstLine="420"/>
              <w:rPr>
                <w:rFonts w:asciiTheme="minorEastAsia" w:eastAsiaTheme="minorEastAsia" w:hAnsiTheme="minorEastAsia" w:hint="eastAsia"/>
                <w:color w:val="000000"/>
                <w:szCs w:val="16"/>
              </w:rPr>
            </w:pPr>
            <w:r>
              <w:rPr>
                <w:rFonts w:asciiTheme="minorEastAsia" w:eastAsiaTheme="minorEastAsia" w:hAnsiTheme="minorEastAsia" w:hint="eastAsia"/>
                <w:color w:val="000000"/>
                <w:szCs w:val="16"/>
              </w:rPr>
              <w:t>在</w:t>
            </w:r>
            <w:r w:rsidRPr="00D94D44">
              <w:rPr>
                <w:rFonts w:asciiTheme="minorEastAsia" w:eastAsiaTheme="minorEastAsia" w:hAnsiTheme="minorEastAsia"/>
                <w:color w:val="000000"/>
                <w:szCs w:val="16"/>
              </w:rPr>
              <w:t>技术与工程层面</w:t>
            </w:r>
            <w:r>
              <w:rPr>
                <w:rFonts w:asciiTheme="minorEastAsia" w:eastAsiaTheme="minorEastAsia" w:hAnsiTheme="minorEastAsia" w:hint="eastAsia"/>
                <w:color w:val="000000"/>
                <w:szCs w:val="16"/>
              </w:rPr>
              <w:t>，</w:t>
            </w:r>
            <w:r w:rsidRPr="00D94D44">
              <w:rPr>
                <w:rFonts w:asciiTheme="minorEastAsia" w:eastAsiaTheme="minorEastAsia" w:hAnsiTheme="minorEastAsia"/>
                <w:color w:val="000000"/>
                <w:szCs w:val="16"/>
              </w:rPr>
              <w:t>近年来，深度学习逐渐成为音频信号处理的主要手段。Demucs模型通过在时域直接建模实现高保真分离，但在多风格音乐中的表现仍有改进空间。通过本研究的微调与性能优化实践，可以验证模型参数、损失函数等要素对音质的影响，并探索在有限算力条件下模型性能提升的可行性。</w:t>
            </w:r>
          </w:p>
          <w:p w14:paraId="399F022A" w14:textId="284F3E10" w:rsidR="008B21F5" w:rsidRPr="003A28E8" w:rsidRDefault="008B21F5" w:rsidP="003A28E8">
            <w:pPr>
              <w:rPr>
                <w:color w:val="000000"/>
                <w:sz w:val="24"/>
              </w:rPr>
            </w:pPr>
          </w:p>
        </w:tc>
      </w:tr>
      <w:tr w:rsidR="008B21F5" w14:paraId="7044A516" w14:textId="77777777" w:rsidTr="008B21F5">
        <w:trPr>
          <w:trHeight w:val="5802"/>
        </w:trPr>
        <w:tc>
          <w:tcPr>
            <w:tcW w:w="8820" w:type="dxa"/>
            <w:gridSpan w:val="6"/>
            <w:tcBorders>
              <w:top w:val="single" w:sz="4" w:space="0" w:color="auto"/>
              <w:left w:val="single" w:sz="4" w:space="0" w:color="auto"/>
              <w:bottom w:val="single" w:sz="4" w:space="0" w:color="auto"/>
              <w:right w:val="single" w:sz="4" w:space="0" w:color="auto"/>
            </w:tcBorders>
          </w:tcPr>
          <w:p w14:paraId="3A97A81C" w14:textId="77777777" w:rsidR="008B21F5" w:rsidRPr="00A90CD9" w:rsidRDefault="008B21F5" w:rsidP="008B21F5">
            <w:pPr>
              <w:rPr>
                <w:rFonts w:eastAsia="仿宋"/>
                <w:sz w:val="28"/>
                <w:szCs w:val="28"/>
              </w:rPr>
            </w:pPr>
            <w:r w:rsidRPr="00A90CD9">
              <w:rPr>
                <w:rFonts w:eastAsia="仿宋" w:hint="eastAsia"/>
                <w:sz w:val="28"/>
                <w:szCs w:val="28"/>
              </w:rPr>
              <w:lastRenderedPageBreak/>
              <w:t xml:space="preserve">2. </w:t>
            </w:r>
            <w:r w:rsidRPr="00A90CD9">
              <w:rPr>
                <w:rFonts w:eastAsia="仿宋" w:hint="eastAsia"/>
                <w:sz w:val="28"/>
                <w:szCs w:val="28"/>
              </w:rPr>
              <w:t>研究现状与文献综述：</w:t>
            </w:r>
          </w:p>
          <w:p w14:paraId="6719095E" w14:textId="77777777" w:rsidR="008B21F5" w:rsidRPr="00C742CA" w:rsidRDefault="008B21F5" w:rsidP="008B21F5">
            <w:pPr>
              <w:rPr>
                <w:b/>
                <w:bCs/>
                <w:color w:val="000000"/>
                <w:szCs w:val="21"/>
              </w:rPr>
            </w:pPr>
            <w:r>
              <w:rPr>
                <w:rFonts w:hint="eastAsia"/>
                <w:b/>
                <w:bCs/>
                <w:color w:val="000000"/>
                <w:szCs w:val="21"/>
              </w:rPr>
              <w:t>2.1</w:t>
            </w:r>
            <w:r w:rsidRPr="00C742CA">
              <w:rPr>
                <w:b/>
                <w:bCs/>
                <w:color w:val="000000"/>
                <w:szCs w:val="21"/>
              </w:rPr>
              <w:t>音乐源分离研究概况</w:t>
            </w:r>
          </w:p>
          <w:p w14:paraId="46895B20" w14:textId="1B64A96E" w:rsidR="008B21F5" w:rsidRPr="00C742CA" w:rsidRDefault="008B21F5" w:rsidP="008B21F5">
            <w:pPr>
              <w:ind w:firstLineChars="200" w:firstLine="420"/>
              <w:rPr>
                <w:color w:val="000000"/>
                <w:szCs w:val="21"/>
              </w:rPr>
            </w:pPr>
            <w:r w:rsidRPr="00C742CA">
              <w:rPr>
                <w:color w:val="000000"/>
                <w:szCs w:val="21"/>
              </w:rPr>
              <w:t>音乐源分离最早起源于语音增强与噪声抑制研究，最初的方法多基于信号处理理论，如独立分量分析</w:t>
            </w:r>
            <w:r w:rsidRPr="00C742CA">
              <w:rPr>
                <w:color w:val="000000"/>
                <w:szCs w:val="21"/>
              </w:rPr>
              <w:t xml:space="preserve"> (ICA)</w:t>
            </w:r>
            <w:r w:rsidR="006D47AD" w:rsidRPr="009E31F4">
              <w:rPr>
                <w:sz w:val="22"/>
                <w:szCs w:val="21"/>
              </w:rPr>
              <w:t xml:space="preserve"> </w:t>
            </w:r>
            <w:r w:rsidR="006D47AD" w:rsidRPr="009E31F4">
              <w:rPr>
                <w:color w:val="000000"/>
                <w:sz w:val="28"/>
                <w:szCs w:val="28"/>
                <w:vertAlign w:val="superscript"/>
              </w:rPr>
              <w:t>[1]</w:t>
            </w:r>
            <w:r w:rsidRPr="00C742CA">
              <w:rPr>
                <w:color w:val="000000"/>
                <w:szCs w:val="21"/>
              </w:rPr>
              <w:t>、非负矩阵分解</w:t>
            </w:r>
            <w:r w:rsidRPr="00C742CA">
              <w:rPr>
                <w:color w:val="000000"/>
                <w:szCs w:val="21"/>
              </w:rPr>
              <w:t xml:space="preserve"> (NMF)</w:t>
            </w:r>
            <w:r w:rsidR="006D47AD" w:rsidRPr="009E31F4">
              <w:rPr>
                <w:sz w:val="22"/>
                <w:szCs w:val="21"/>
              </w:rPr>
              <w:t xml:space="preserve"> </w:t>
            </w:r>
            <w:r w:rsidR="006D47AD" w:rsidRPr="009E31F4">
              <w:rPr>
                <w:color w:val="000000"/>
                <w:sz w:val="28"/>
                <w:szCs w:val="28"/>
                <w:vertAlign w:val="superscript"/>
              </w:rPr>
              <w:t>[</w:t>
            </w:r>
            <w:r w:rsidR="006D47AD" w:rsidRPr="009E31F4">
              <w:rPr>
                <w:rFonts w:hint="eastAsia"/>
                <w:color w:val="000000"/>
                <w:sz w:val="28"/>
                <w:szCs w:val="28"/>
                <w:vertAlign w:val="superscript"/>
              </w:rPr>
              <w:t>2</w:t>
            </w:r>
            <w:r w:rsidR="006D47AD" w:rsidRPr="009E31F4">
              <w:rPr>
                <w:color w:val="000000"/>
                <w:sz w:val="28"/>
                <w:szCs w:val="28"/>
                <w:vertAlign w:val="superscript"/>
              </w:rPr>
              <w:t>]</w:t>
            </w:r>
            <w:r w:rsidRPr="00C742CA">
              <w:rPr>
                <w:color w:val="000000"/>
                <w:szCs w:val="21"/>
              </w:rPr>
              <w:t xml:space="preserve"> </w:t>
            </w:r>
            <w:r w:rsidRPr="00C742CA">
              <w:rPr>
                <w:color w:val="000000"/>
                <w:szCs w:val="21"/>
              </w:rPr>
              <w:t>以及谱减法</w:t>
            </w:r>
            <w:r w:rsidR="006D47AD" w:rsidRPr="009E31F4">
              <w:rPr>
                <w:color w:val="000000"/>
                <w:sz w:val="28"/>
                <w:szCs w:val="28"/>
                <w:vertAlign w:val="superscript"/>
              </w:rPr>
              <w:t>[</w:t>
            </w:r>
            <w:r w:rsidR="006D47AD" w:rsidRPr="009E31F4">
              <w:rPr>
                <w:rFonts w:hint="eastAsia"/>
                <w:color w:val="000000"/>
                <w:sz w:val="28"/>
                <w:szCs w:val="28"/>
                <w:vertAlign w:val="superscript"/>
              </w:rPr>
              <w:t>3</w:t>
            </w:r>
            <w:r w:rsidR="006D47AD" w:rsidRPr="009E31F4">
              <w:rPr>
                <w:color w:val="000000"/>
                <w:sz w:val="28"/>
                <w:szCs w:val="28"/>
                <w:vertAlign w:val="superscript"/>
              </w:rPr>
              <w:t>]</w:t>
            </w:r>
            <w:r w:rsidRPr="006D47AD">
              <w:rPr>
                <w:color w:val="000000"/>
                <w:sz w:val="24"/>
                <w:szCs w:val="24"/>
                <w:vertAlign w:val="superscript"/>
              </w:rPr>
              <w:t xml:space="preserve"> </w:t>
            </w:r>
            <w:r w:rsidRPr="00C742CA">
              <w:rPr>
                <w:color w:val="000000"/>
                <w:szCs w:val="21"/>
              </w:rPr>
              <w:t>等。这些方法在早期小规模数据下能取得一定效果，但由于依赖人工设定特征，对复杂混音或风格多样的音乐往往无能为力。随着深度学习的发展，研究重心逐渐转向数据驱动模型，使得源分离技术在音质和泛化能力上都有明显提升。</w:t>
            </w:r>
          </w:p>
          <w:p w14:paraId="1E79BDC2" w14:textId="77777777" w:rsidR="008B21F5" w:rsidRPr="00C742CA" w:rsidRDefault="008B21F5" w:rsidP="008B21F5">
            <w:pPr>
              <w:ind w:firstLineChars="200" w:firstLine="420"/>
              <w:rPr>
                <w:color w:val="000000"/>
                <w:szCs w:val="21"/>
              </w:rPr>
            </w:pPr>
            <w:r w:rsidRPr="00C742CA">
              <w:rPr>
                <w:color w:val="000000"/>
                <w:szCs w:val="21"/>
              </w:rPr>
              <w:t>目前，音乐源分离已成为音乐信息检索</w:t>
            </w:r>
            <w:r w:rsidRPr="00C742CA">
              <w:rPr>
                <w:color w:val="000000"/>
                <w:szCs w:val="21"/>
              </w:rPr>
              <w:t xml:space="preserve"> (MIR) </w:t>
            </w:r>
            <w:r w:rsidRPr="00C742CA">
              <w:rPr>
                <w:color w:val="000000"/>
                <w:szCs w:val="21"/>
              </w:rPr>
              <w:t>领域的基础任务之一，也是智能伴奏、自动混音、音乐教育和版权检测等应用的关键技术。公开数据集</w:t>
            </w:r>
            <w:r w:rsidRPr="00C742CA">
              <w:rPr>
                <w:color w:val="000000"/>
                <w:szCs w:val="21"/>
              </w:rPr>
              <w:t xml:space="preserve"> MUSDB18 </w:t>
            </w:r>
            <w:r w:rsidRPr="00C742CA">
              <w:rPr>
                <w:color w:val="000000"/>
                <w:szCs w:val="21"/>
              </w:rPr>
              <w:t>与</w:t>
            </w:r>
            <w:r w:rsidRPr="00C742CA">
              <w:rPr>
                <w:color w:val="000000"/>
                <w:szCs w:val="21"/>
              </w:rPr>
              <w:t xml:space="preserve"> Slakh2100 </w:t>
            </w:r>
            <w:r w:rsidRPr="00C742CA">
              <w:rPr>
                <w:color w:val="000000"/>
                <w:szCs w:val="21"/>
              </w:rPr>
              <w:t>的推出，为模型训练和对比提供了统一标准，也推动了相关算法的快速演进。</w:t>
            </w:r>
          </w:p>
          <w:p w14:paraId="3F717ADE" w14:textId="77777777" w:rsidR="008B21F5" w:rsidRPr="00C742CA" w:rsidRDefault="008B21F5" w:rsidP="008B21F5">
            <w:pPr>
              <w:rPr>
                <w:b/>
                <w:bCs/>
                <w:color w:val="000000"/>
                <w:szCs w:val="21"/>
              </w:rPr>
            </w:pPr>
            <w:r>
              <w:rPr>
                <w:rFonts w:hint="eastAsia"/>
                <w:b/>
                <w:bCs/>
                <w:color w:val="000000"/>
                <w:szCs w:val="21"/>
              </w:rPr>
              <w:t>2.2</w:t>
            </w:r>
            <w:r w:rsidRPr="00C742CA">
              <w:rPr>
                <w:b/>
                <w:bCs/>
                <w:color w:val="000000"/>
                <w:szCs w:val="21"/>
              </w:rPr>
              <w:t>频谱域模型</w:t>
            </w:r>
          </w:p>
          <w:p w14:paraId="7F8363BF" w14:textId="77777777" w:rsidR="008B21F5" w:rsidRPr="00C742CA" w:rsidRDefault="008B21F5" w:rsidP="008B21F5">
            <w:pPr>
              <w:ind w:firstLineChars="200" w:firstLine="420"/>
              <w:rPr>
                <w:color w:val="000000"/>
                <w:szCs w:val="21"/>
              </w:rPr>
            </w:pPr>
            <w:r w:rsidRPr="00C742CA">
              <w:rPr>
                <w:color w:val="000000"/>
                <w:szCs w:val="21"/>
              </w:rPr>
              <w:t>在深度学习阶段早期，大多数研究仍采用频谱域思路。典型代表是</w:t>
            </w:r>
            <w:r w:rsidRPr="00C742CA">
              <w:rPr>
                <w:color w:val="000000"/>
                <w:szCs w:val="21"/>
              </w:rPr>
              <w:t xml:space="preserve"> Deezer </w:t>
            </w:r>
            <w:r w:rsidRPr="00C742CA">
              <w:rPr>
                <w:color w:val="000000"/>
                <w:szCs w:val="21"/>
              </w:rPr>
              <w:t>团队推出的</w:t>
            </w:r>
            <w:r w:rsidRPr="00C742CA">
              <w:rPr>
                <w:color w:val="000000"/>
                <w:szCs w:val="21"/>
              </w:rPr>
              <w:t xml:space="preserve"> Spleeter </w:t>
            </w:r>
            <w:r w:rsidRPr="00C742CA">
              <w:rPr>
                <w:color w:val="000000"/>
                <w:szCs w:val="21"/>
              </w:rPr>
              <w:t>模型</w:t>
            </w:r>
            <w:r w:rsidRPr="009E31F4">
              <w:rPr>
                <w:color w:val="000000"/>
                <w:sz w:val="28"/>
                <w:szCs w:val="28"/>
                <w:vertAlign w:val="superscript"/>
              </w:rPr>
              <w:t>[4]</w:t>
            </w:r>
            <w:r w:rsidRPr="00C742CA">
              <w:rPr>
                <w:color w:val="000000"/>
                <w:szCs w:val="21"/>
              </w:rPr>
              <w:t>。该模型利用</w:t>
            </w:r>
            <w:r w:rsidRPr="00C742CA">
              <w:rPr>
                <w:color w:val="000000"/>
                <w:szCs w:val="21"/>
              </w:rPr>
              <w:t xml:space="preserve"> U-Net </w:t>
            </w:r>
            <w:r w:rsidRPr="00C742CA">
              <w:rPr>
                <w:color w:val="000000"/>
                <w:szCs w:val="21"/>
              </w:rPr>
              <w:t>结构在短时傅里叶变换后的幅度谱上进行预测，通过掩蔽矩阵区分不同声源。</w:t>
            </w:r>
            <w:r w:rsidRPr="00C742CA">
              <w:rPr>
                <w:color w:val="000000"/>
                <w:szCs w:val="21"/>
              </w:rPr>
              <w:t xml:space="preserve">Spleeter </w:t>
            </w:r>
            <w:r w:rsidRPr="00C742CA">
              <w:rPr>
                <w:color w:val="000000"/>
                <w:szCs w:val="21"/>
              </w:rPr>
              <w:t>在训练速度和使用便捷性方面表现突出，被广泛应用于教学和商业工具中。</w:t>
            </w:r>
            <w:r w:rsidRPr="00C742CA">
              <w:rPr>
                <w:color w:val="000000"/>
                <w:szCs w:val="21"/>
              </w:rPr>
              <w:br/>
            </w:r>
            <w:r>
              <w:rPr>
                <w:rFonts w:hint="eastAsia"/>
                <w:color w:val="000000"/>
                <w:szCs w:val="21"/>
              </w:rPr>
              <w:t xml:space="preserve">    </w:t>
            </w:r>
            <w:r w:rsidRPr="00C742CA">
              <w:rPr>
                <w:color w:val="000000"/>
                <w:szCs w:val="21"/>
              </w:rPr>
              <w:t>随后，</w:t>
            </w:r>
            <w:r w:rsidRPr="00C742CA">
              <w:rPr>
                <w:color w:val="000000"/>
                <w:szCs w:val="21"/>
              </w:rPr>
              <w:t xml:space="preserve">Stöter </w:t>
            </w:r>
            <w:r w:rsidRPr="00C742CA">
              <w:rPr>
                <w:color w:val="000000"/>
                <w:szCs w:val="21"/>
              </w:rPr>
              <w:t>等人提出</w:t>
            </w:r>
            <w:r w:rsidRPr="00C742CA">
              <w:rPr>
                <w:color w:val="000000"/>
                <w:szCs w:val="21"/>
              </w:rPr>
              <w:t xml:space="preserve"> Open-Unmix </w:t>
            </w:r>
            <w:r w:rsidRPr="009E31F4">
              <w:rPr>
                <w:color w:val="000000"/>
                <w:sz w:val="28"/>
                <w:szCs w:val="28"/>
                <w:vertAlign w:val="superscript"/>
              </w:rPr>
              <w:t>[5]</w:t>
            </w:r>
            <w:r w:rsidRPr="00C742CA">
              <w:rPr>
                <w:color w:val="000000"/>
                <w:szCs w:val="21"/>
              </w:rPr>
              <w:t>，在网络中引入</w:t>
            </w:r>
            <w:r w:rsidRPr="00C742CA">
              <w:rPr>
                <w:color w:val="000000"/>
                <w:szCs w:val="21"/>
              </w:rPr>
              <w:t xml:space="preserve"> LSTM </w:t>
            </w:r>
            <w:r w:rsidRPr="00C742CA">
              <w:rPr>
                <w:color w:val="000000"/>
                <w:szCs w:val="21"/>
              </w:rPr>
              <w:t>层以捕捉时间依赖关系，并通过正则化与批归一化提高训练稳定性。</w:t>
            </w:r>
            <w:r w:rsidRPr="00C742CA">
              <w:rPr>
                <w:color w:val="000000"/>
                <w:szCs w:val="21"/>
              </w:rPr>
              <w:t xml:space="preserve">UMX </w:t>
            </w:r>
            <w:r w:rsidRPr="00C742CA">
              <w:rPr>
                <w:color w:val="000000"/>
                <w:szCs w:val="21"/>
              </w:rPr>
              <w:t>在</w:t>
            </w:r>
            <w:r w:rsidRPr="00C742CA">
              <w:rPr>
                <w:color w:val="000000"/>
                <w:szCs w:val="21"/>
              </w:rPr>
              <w:t xml:space="preserve"> MUSDB18 </w:t>
            </w:r>
            <w:r w:rsidRPr="00C742CA">
              <w:rPr>
                <w:color w:val="000000"/>
                <w:szCs w:val="21"/>
              </w:rPr>
              <w:t>上取得较高</w:t>
            </w:r>
            <w:r w:rsidRPr="00C742CA">
              <w:rPr>
                <w:color w:val="000000"/>
                <w:szCs w:val="21"/>
              </w:rPr>
              <w:t xml:space="preserve"> SDR </w:t>
            </w:r>
            <w:r w:rsidRPr="00C742CA">
              <w:rPr>
                <w:color w:val="000000"/>
                <w:szCs w:val="21"/>
              </w:rPr>
              <w:t>指标，被视为频谱域分离的基线模型。</w:t>
            </w:r>
            <w:r w:rsidRPr="00C742CA">
              <w:rPr>
                <w:color w:val="000000"/>
                <w:szCs w:val="21"/>
              </w:rPr>
              <w:br/>
            </w:r>
            <w:r>
              <w:rPr>
                <w:rFonts w:hint="eastAsia"/>
                <w:color w:val="000000"/>
                <w:szCs w:val="21"/>
              </w:rPr>
              <w:t xml:space="preserve">    </w:t>
            </w:r>
            <w:r w:rsidRPr="00C742CA">
              <w:rPr>
                <w:color w:val="000000"/>
                <w:szCs w:val="21"/>
              </w:rPr>
              <w:t>然而，这类方法仍受限于相位恢复问题。由于只在幅度谱上学习，重建音频时相位误差会导致听感偏差，尤其在高频区域更为明显。近年的研究尝试在网络中同时预测相位或在后处理阶段使用</w:t>
            </w:r>
            <w:r w:rsidRPr="00C742CA">
              <w:rPr>
                <w:color w:val="000000"/>
                <w:szCs w:val="21"/>
              </w:rPr>
              <w:t xml:space="preserve"> Griffin-Lim </w:t>
            </w:r>
            <w:r w:rsidRPr="00C742CA">
              <w:rPr>
                <w:color w:val="000000"/>
                <w:szCs w:val="21"/>
              </w:rPr>
              <w:t>算法优化相位重建，但提升幅度有限。总体来看，频谱域模型仍以结构简洁、计算量低为主要优势，但在音质还原和真实感方面存在瓶颈。</w:t>
            </w:r>
          </w:p>
          <w:p w14:paraId="6E969311" w14:textId="77777777" w:rsidR="008B21F5" w:rsidRPr="00C742CA" w:rsidRDefault="008B21F5" w:rsidP="008B21F5">
            <w:pPr>
              <w:rPr>
                <w:b/>
                <w:bCs/>
                <w:color w:val="000000"/>
                <w:szCs w:val="21"/>
              </w:rPr>
            </w:pPr>
            <w:r>
              <w:rPr>
                <w:rFonts w:hint="eastAsia"/>
                <w:b/>
                <w:bCs/>
                <w:color w:val="000000"/>
                <w:szCs w:val="21"/>
              </w:rPr>
              <w:t>2.3</w:t>
            </w:r>
            <w:r w:rsidRPr="00C742CA">
              <w:rPr>
                <w:b/>
                <w:bCs/>
                <w:color w:val="000000"/>
                <w:szCs w:val="21"/>
              </w:rPr>
              <w:t>波形端到端模型</w:t>
            </w:r>
          </w:p>
          <w:p w14:paraId="2194D69C" w14:textId="24CEFE3C" w:rsidR="008B21F5" w:rsidRPr="00C742CA" w:rsidRDefault="008B21F5" w:rsidP="008B21F5">
            <w:pPr>
              <w:ind w:firstLineChars="200" w:firstLine="420"/>
              <w:rPr>
                <w:color w:val="000000"/>
                <w:szCs w:val="21"/>
              </w:rPr>
            </w:pPr>
            <w:r w:rsidRPr="00C742CA">
              <w:rPr>
                <w:color w:val="000000"/>
                <w:szCs w:val="21"/>
              </w:rPr>
              <w:t>为避免频谱变换带来的信息损失，研究者开始探索直接在时域建模的端到端方法。</w:t>
            </w:r>
            <w:r w:rsidRPr="00C742CA">
              <w:rPr>
                <w:color w:val="000000"/>
                <w:szCs w:val="21"/>
              </w:rPr>
              <w:t xml:space="preserve">Luo </w:t>
            </w:r>
            <w:r w:rsidRPr="00C742CA">
              <w:rPr>
                <w:color w:val="000000"/>
                <w:szCs w:val="21"/>
              </w:rPr>
              <w:t>和</w:t>
            </w:r>
            <w:r w:rsidRPr="00C742CA">
              <w:rPr>
                <w:color w:val="000000"/>
                <w:szCs w:val="21"/>
              </w:rPr>
              <w:t xml:space="preserve"> </w:t>
            </w:r>
            <w:r w:rsidRPr="00C742CA">
              <w:rPr>
                <w:color w:val="000000"/>
                <w:szCs w:val="21"/>
              </w:rPr>
              <w:lastRenderedPageBreak/>
              <w:t xml:space="preserve">Mesgarani </w:t>
            </w:r>
            <w:r w:rsidRPr="00C742CA">
              <w:rPr>
                <w:color w:val="000000"/>
                <w:szCs w:val="21"/>
              </w:rPr>
              <w:t>提出的</w:t>
            </w:r>
            <w:r w:rsidRPr="00C742CA">
              <w:rPr>
                <w:color w:val="000000"/>
                <w:szCs w:val="21"/>
              </w:rPr>
              <w:t xml:space="preserve"> Conv-TasNet </w:t>
            </w:r>
            <w:r w:rsidRPr="00C742CA">
              <w:rPr>
                <w:color w:val="000000"/>
                <w:szCs w:val="21"/>
              </w:rPr>
              <w:t>模型</w:t>
            </w:r>
            <w:r w:rsidRPr="009E31F4">
              <w:rPr>
                <w:color w:val="000000"/>
                <w:sz w:val="28"/>
                <w:szCs w:val="28"/>
                <w:vertAlign w:val="superscript"/>
              </w:rPr>
              <w:t>[6]</w:t>
            </w:r>
            <w:r w:rsidRPr="009E31F4">
              <w:rPr>
                <w:color w:val="000000"/>
                <w:sz w:val="22"/>
                <w:szCs w:val="22"/>
              </w:rPr>
              <w:t xml:space="preserve"> </w:t>
            </w:r>
            <w:r w:rsidRPr="00C742CA">
              <w:rPr>
                <w:color w:val="000000"/>
                <w:szCs w:val="21"/>
              </w:rPr>
              <w:t>首次验证了在时域信号上实现源分离的可行性。该方法通过可学习的卷积编码器替代</w:t>
            </w:r>
            <w:r w:rsidRPr="00C742CA">
              <w:rPr>
                <w:color w:val="000000"/>
                <w:szCs w:val="21"/>
              </w:rPr>
              <w:t xml:space="preserve"> STFT</w:t>
            </w:r>
            <w:r w:rsidRPr="00C742CA">
              <w:rPr>
                <w:color w:val="000000"/>
                <w:szCs w:val="21"/>
              </w:rPr>
              <w:t>，显著提升了语音分离质量。</w:t>
            </w:r>
            <w:r w:rsidRPr="00C742CA">
              <w:rPr>
                <w:color w:val="000000"/>
                <w:szCs w:val="21"/>
              </w:rPr>
              <w:br/>
            </w:r>
            <w:r>
              <w:rPr>
                <w:rFonts w:hint="eastAsia"/>
                <w:color w:val="000000"/>
                <w:szCs w:val="21"/>
              </w:rPr>
              <w:t xml:space="preserve">    </w:t>
            </w:r>
            <w:r w:rsidRPr="00C742CA">
              <w:rPr>
                <w:color w:val="000000"/>
                <w:szCs w:val="21"/>
              </w:rPr>
              <w:t>在音乐任务上，</w:t>
            </w:r>
            <w:r w:rsidRPr="00C742CA">
              <w:rPr>
                <w:color w:val="000000"/>
                <w:szCs w:val="21"/>
              </w:rPr>
              <w:t xml:space="preserve">Défossez </w:t>
            </w:r>
            <w:r w:rsidRPr="00C742CA">
              <w:rPr>
                <w:color w:val="000000"/>
                <w:szCs w:val="21"/>
              </w:rPr>
              <w:t>等人提出</w:t>
            </w:r>
            <w:r w:rsidRPr="00C742CA">
              <w:rPr>
                <w:color w:val="000000"/>
                <w:szCs w:val="21"/>
              </w:rPr>
              <w:t xml:space="preserve"> Demucs </w:t>
            </w:r>
            <w:r w:rsidRPr="00C742CA">
              <w:rPr>
                <w:color w:val="000000"/>
                <w:szCs w:val="21"/>
              </w:rPr>
              <w:t>模型</w:t>
            </w:r>
            <w:r w:rsidRPr="009E31F4">
              <w:rPr>
                <w:color w:val="000000"/>
                <w:sz w:val="28"/>
                <w:szCs w:val="28"/>
                <w:vertAlign w:val="superscript"/>
              </w:rPr>
              <w:t>[7]</w:t>
            </w:r>
            <w:r w:rsidRPr="00C742CA">
              <w:rPr>
                <w:color w:val="000000"/>
                <w:szCs w:val="21"/>
              </w:rPr>
              <w:t>，采用编码</w:t>
            </w:r>
            <w:r w:rsidRPr="00C742CA">
              <w:rPr>
                <w:color w:val="000000"/>
                <w:szCs w:val="21"/>
              </w:rPr>
              <w:t>-</w:t>
            </w:r>
            <w:r w:rsidRPr="00C742CA">
              <w:rPr>
                <w:color w:val="000000"/>
                <w:szCs w:val="21"/>
              </w:rPr>
              <w:t>解码结构和双向</w:t>
            </w:r>
            <w:r w:rsidRPr="00C742CA">
              <w:rPr>
                <w:color w:val="000000"/>
                <w:szCs w:val="21"/>
              </w:rPr>
              <w:t xml:space="preserve"> LSTM </w:t>
            </w:r>
            <w:r w:rsidRPr="00C742CA">
              <w:rPr>
                <w:color w:val="000000"/>
                <w:szCs w:val="21"/>
              </w:rPr>
              <w:t>层对时间特征进行建模。实验表明</w:t>
            </w:r>
            <w:r w:rsidRPr="00C742CA">
              <w:rPr>
                <w:color w:val="000000"/>
                <w:szCs w:val="21"/>
              </w:rPr>
              <w:t xml:space="preserve">Demucs </w:t>
            </w:r>
            <w:r w:rsidRPr="00C742CA">
              <w:rPr>
                <w:color w:val="000000"/>
                <w:szCs w:val="21"/>
              </w:rPr>
              <w:t>生成的声音更自然。其后续版本</w:t>
            </w:r>
            <w:r w:rsidRPr="00C742CA">
              <w:rPr>
                <w:color w:val="000000"/>
                <w:szCs w:val="21"/>
              </w:rPr>
              <w:t xml:space="preserve"> Hybrid Demucs</w:t>
            </w:r>
            <w:r w:rsidRPr="009E31F4">
              <w:rPr>
                <w:color w:val="000000"/>
                <w:sz w:val="28"/>
                <w:szCs w:val="28"/>
                <w:vertAlign w:val="superscript"/>
              </w:rPr>
              <w:t>[8]</w:t>
            </w:r>
            <w:r w:rsidRPr="00C742CA">
              <w:rPr>
                <w:color w:val="000000"/>
                <w:szCs w:val="21"/>
              </w:rPr>
              <w:t>在架构中引入混合域特征提取，结合波形与频谱信息，并使用多尺度卷积提升了高频细节的还原能力。</w:t>
            </w:r>
            <w:r w:rsidRPr="00C742CA">
              <w:rPr>
                <w:color w:val="000000"/>
                <w:szCs w:val="21"/>
              </w:rPr>
              <w:br/>
            </w:r>
            <w:r>
              <w:rPr>
                <w:rFonts w:hint="eastAsia"/>
                <w:color w:val="000000"/>
                <w:szCs w:val="21"/>
              </w:rPr>
              <w:t xml:space="preserve">    </w:t>
            </w:r>
            <w:r w:rsidRPr="00C742CA">
              <w:rPr>
                <w:color w:val="000000"/>
                <w:szCs w:val="21"/>
              </w:rPr>
              <w:t>总体来看，端到端模型能更好地保留音色连续性，但模型参数较多，对显存和计算速度的要求较高。</w:t>
            </w:r>
          </w:p>
          <w:p w14:paraId="65F9D3A5" w14:textId="77777777" w:rsidR="008B21F5" w:rsidRPr="00C742CA" w:rsidRDefault="008B21F5" w:rsidP="008B21F5">
            <w:pPr>
              <w:rPr>
                <w:b/>
                <w:bCs/>
                <w:color w:val="000000"/>
                <w:szCs w:val="21"/>
              </w:rPr>
            </w:pPr>
            <w:r>
              <w:rPr>
                <w:rFonts w:hint="eastAsia"/>
                <w:b/>
                <w:bCs/>
                <w:color w:val="000000"/>
                <w:szCs w:val="21"/>
              </w:rPr>
              <w:t xml:space="preserve">2.4 </w:t>
            </w:r>
            <w:r w:rsidRPr="00C742CA">
              <w:rPr>
                <w:b/>
                <w:bCs/>
                <w:color w:val="000000"/>
                <w:szCs w:val="21"/>
              </w:rPr>
              <w:t>混合域与多频带模型</w:t>
            </w:r>
          </w:p>
          <w:p w14:paraId="3C394AE4" w14:textId="77777777" w:rsidR="008B21F5" w:rsidRPr="00C742CA" w:rsidRDefault="008B21F5" w:rsidP="008B21F5">
            <w:pPr>
              <w:ind w:firstLineChars="200" w:firstLine="420"/>
              <w:rPr>
                <w:color w:val="000000"/>
                <w:szCs w:val="21"/>
              </w:rPr>
            </w:pPr>
            <w:r w:rsidRPr="00C742CA">
              <w:rPr>
                <w:color w:val="000000"/>
                <w:szCs w:val="21"/>
              </w:rPr>
              <w:t>为了兼顾音质与计算效率，一些研究提出将时域与频域特征结合的混合模型。</w:t>
            </w:r>
            <w:r w:rsidRPr="00C742CA">
              <w:rPr>
                <w:color w:val="000000"/>
                <w:szCs w:val="21"/>
              </w:rPr>
              <w:t xml:space="preserve">Hybrid Demucs </w:t>
            </w:r>
            <w:r w:rsidRPr="00C742CA">
              <w:rPr>
                <w:color w:val="000000"/>
                <w:szCs w:val="21"/>
              </w:rPr>
              <w:t>便是其中的代表，它在不同层级同时处理波形与频谱信息，使网络既能感知时域结构，又能保留频域分辨率。此类模型在听感与指标之间取得较好的平衡。</w:t>
            </w:r>
            <w:r w:rsidRPr="00C742CA">
              <w:rPr>
                <w:color w:val="000000"/>
                <w:szCs w:val="21"/>
              </w:rPr>
              <w:br/>
            </w:r>
            <w:r>
              <w:rPr>
                <w:rFonts w:hint="eastAsia"/>
                <w:color w:val="000000"/>
                <w:szCs w:val="21"/>
              </w:rPr>
              <w:t xml:space="preserve">    </w:t>
            </w:r>
            <w:r w:rsidRPr="00C742CA">
              <w:rPr>
                <w:color w:val="000000"/>
                <w:szCs w:val="21"/>
              </w:rPr>
              <w:t>另一种思路是多频带建模。</w:t>
            </w:r>
            <w:r w:rsidRPr="00C742CA">
              <w:rPr>
                <w:color w:val="000000"/>
                <w:szCs w:val="21"/>
              </w:rPr>
              <w:t xml:space="preserve">Takahashi </w:t>
            </w:r>
            <w:r w:rsidRPr="00C742CA">
              <w:rPr>
                <w:color w:val="000000"/>
                <w:szCs w:val="21"/>
              </w:rPr>
              <w:t>与</w:t>
            </w:r>
            <w:r w:rsidRPr="00C742CA">
              <w:rPr>
                <w:color w:val="000000"/>
                <w:szCs w:val="21"/>
              </w:rPr>
              <w:t xml:space="preserve"> Mitsufuji </w:t>
            </w:r>
            <w:r w:rsidRPr="00C742CA">
              <w:rPr>
                <w:color w:val="000000"/>
                <w:szCs w:val="21"/>
              </w:rPr>
              <w:t>提出</w:t>
            </w:r>
            <w:r w:rsidRPr="00C742CA">
              <w:rPr>
                <w:color w:val="000000"/>
                <w:szCs w:val="21"/>
              </w:rPr>
              <w:t xml:space="preserve"> Multi-scale Multi-band DenseNet (MMDenseNet)</w:t>
            </w:r>
            <w:r w:rsidRPr="009E31F4">
              <w:rPr>
                <w:color w:val="000000"/>
                <w:sz w:val="22"/>
                <w:szCs w:val="22"/>
              </w:rPr>
              <w:t xml:space="preserve"> </w:t>
            </w:r>
            <w:r w:rsidRPr="009E31F4">
              <w:rPr>
                <w:color w:val="000000"/>
                <w:sz w:val="28"/>
                <w:szCs w:val="28"/>
                <w:vertAlign w:val="superscript"/>
              </w:rPr>
              <w:t>[9]</w:t>
            </w:r>
            <w:r w:rsidRPr="00C742CA">
              <w:rPr>
                <w:color w:val="000000"/>
                <w:szCs w:val="21"/>
              </w:rPr>
              <w:t>，通过将音频分为若干频段分别建模，再在高层融合输出，提升了对复杂混响和高低频不均的适应能力。</w:t>
            </w:r>
            <w:r w:rsidRPr="00C742CA">
              <w:rPr>
                <w:color w:val="000000"/>
                <w:szCs w:val="21"/>
              </w:rPr>
              <w:br/>
            </w:r>
            <w:r>
              <w:rPr>
                <w:rFonts w:hint="eastAsia"/>
                <w:color w:val="000000"/>
                <w:szCs w:val="21"/>
              </w:rPr>
              <w:t xml:space="preserve">    </w:t>
            </w:r>
            <w:r w:rsidRPr="00C742CA">
              <w:rPr>
                <w:color w:val="000000"/>
                <w:szCs w:val="21"/>
              </w:rPr>
              <w:t>混合域方法目前被认为是连接传统频谱模型与端到端模型的重要过渡形式。研究者更多关注其可解释性和计算代价的权衡，例如如何合理划分频带、在不同分辨率下共享参数等。这些工作为后续的轻量化优化提供了思路。</w:t>
            </w:r>
          </w:p>
          <w:p w14:paraId="7CFAE085" w14:textId="77777777" w:rsidR="008B21F5" w:rsidRPr="00C742CA" w:rsidRDefault="008B21F5" w:rsidP="008B21F5">
            <w:pPr>
              <w:rPr>
                <w:b/>
                <w:bCs/>
                <w:color w:val="000000"/>
                <w:szCs w:val="21"/>
              </w:rPr>
            </w:pPr>
            <w:r>
              <w:rPr>
                <w:rFonts w:hint="eastAsia"/>
                <w:b/>
                <w:bCs/>
                <w:color w:val="000000"/>
                <w:szCs w:val="21"/>
              </w:rPr>
              <w:t>2.5</w:t>
            </w:r>
            <w:r w:rsidRPr="00C742CA">
              <w:rPr>
                <w:b/>
                <w:bCs/>
                <w:color w:val="000000"/>
                <w:szCs w:val="21"/>
              </w:rPr>
              <w:t>轻量化与实时化</w:t>
            </w:r>
          </w:p>
          <w:p w14:paraId="3F844A66" w14:textId="77777777" w:rsidR="008B21F5" w:rsidRDefault="008B21F5" w:rsidP="008B21F5">
            <w:pPr>
              <w:ind w:firstLineChars="200" w:firstLine="420"/>
              <w:rPr>
                <w:color w:val="000000"/>
                <w:szCs w:val="21"/>
              </w:rPr>
            </w:pPr>
            <w:r w:rsidRPr="00A90CD9">
              <w:rPr>
                <w:color w:val="000000"/>
                <w:szCs w:val="21"/>
              </w:rPr>
              <w:t>随着模型复杂度的提升，如何在有限算力条件下实现实时分离成为研究的实际问题。已有多项研究围绕</w:t>
            </w:r>
            <w:r w:rsidRPr="00A90CD9">
              <w:rPr>
                <w:color w:val="000000"/>
                <w:szCs w:val="21"/>
              </w:rPr>
              <w:t xml:space="preserve"> </w:t>
            </w:r>
            <w:r w:rsidRPr="00A90CD9">
              <w:rPr>
                <w:color w:val="000000"/>
                <w:szCs w:val="21"/>
              </w:rPr>
              <w:t>模型剪枝、参数共享、通道稀疏化和量化推理</w:t>
            </w:r>
            <w:r w:rsidRPr="00A90CD9">
              <w:rPr>
                <w:color w:val="000000"/>
                <w:szCs w:val="21"/>
              </w:rPr>
              <w:t xml:space="preserve"> </w:t>
            </w:r>
            <w:r w:rsidRPr="00A90CD9">
              <w:rPr>
                <w:color w:val="000000"/>
                <w:szCs w:val="21"/>
              </w:rPr>
              <w:t>等方向提出优化策略。</w:t>
            </w:r>
            <w:r w:rsidRPr="00A90CD9">
              <w:rPr>
                <w:color w:val="000000"/>
                <w:szCs w:val="21"/>
              </w:rPr>
              <w:t xml:space="preserve">Défossez </w:t>
            </w:r>
            <w:r w:rsidRPr="00A90CD9">
              <w:rPr>
                <w:color w:val="000000"/>
                <w:szCs w:val="21"/>
              </w:rPr>
              <w:t>等人</w:t>
            </w:r>
            <w:r w:rsidRPr="00A90CD9">
              <w:rPr>
                <w:color w:val="000000"/>
                <w:sz w:val="24"/>
                <w:szCs w:val="24"/>
                <w:vertAlign w:val="superscript"/>
              </w:rPr>
              <w:t>[7]</w:t>
            </w:r>
            <w:r w:rsidRPr="00A90CD9">
              <w:rPr>
                <w:color w:val="000000"/>
                <w:szCs w:val="21"/>
              </w:rPr>
              <w:t>在</w:t>
            </w:r>
            <w:r w:rsidRPr="00A90CD9">
              <w:rPr>
                <w:color w:val="000000"/>
                <w:szCs w:val="21"/>
              </w:rPr>
              <w:t xml:space="preserve"> Hybrid Demucs </w:t>
            </w:r>
            <w:r w:rsidRPr="00A90CD9">
              <w:rPr>
                <w:color w:val="000000"/>
                <w:szCs w:val="21"/>
              </w:rPr>
              <w:t>的后续实验中指出，通过减少卷积层通道宽度和启用混合精度训练，可在保持音质基本稳定的前提下降低约</w:t>
            </w:r>
            <w:r w:rsidRPr="00A90CD9">
              <w:rPr>
                <w:color w:val="000000"/>
                <w:szCs w:val="21"/>
              </w:rPr>
              <w:t xml:space="preserve"> 40% </w:t>
            </w:r>
            <w:r w:rsidRPr="00A90CD9">
              <w:rPr>
                <w:color w:val="000000"/>
                <w:szCs w:val="21"/>
              </w:rPr>
              <w:t>的计算开销。</w:t>
            </w:r>
          </w:p>
          <w:p w14:paraId="64E5431E" w14:textId="770286AD" w:rsidR="009E31F4" w:rsidRPr="00A90CD9" w:rsidRDefault="009E31F4" w:rsidP="008B21F5">
            <w:pPr>
              <w:ind w:firstLineChars="200" w:firstLine="420"/>
              <w:rPr>
                <w:color w:val="000000"/>
                <w:szCs w:val="21"/>
              </w:rPr>
            </w:pPr>
            <w:r w:rsidRPr="00C742CA">
              <w:rPr>
                <w:color w:val="000000"/>
                <w:szCs w:val="21"/>
              </w:rPr>
              <w:t>目前，</w:t>
            </w:r>
            <w:r w:rsidRPr="00C742CA">
              <w:rPr>
                <w:color w:val="000000"/>
                <w:szCs w:val="21"/>
              </w:rPr>
              <w:t xml:space="preserve">Demucs </w:t>
            </w:r>
            <w:r w:rsidRPr="00C742CA">
              <w:rPr>
                <w:color w:val="000000"/>
                <w:szCs w:val="21"/>
              </w:rPr>
              <w:t>系列已成为音乐源分离研究中最具代表性的模型。</w:t>
            </w:r>
            <w:r>
              <w:rPr>
                <w:rFonts w:hint="eastAsia"/>
                <w:color w:val="000000"/>
                <w:szCs w:val="21"/>
              </w:rPr>
              <w:t>Pytorch</w:t>
            </w:r>
            <w:r w:rsidRPr="009E31F4">
              <w:rPr>
                <w:color w:val="000000"/>
                <w:szCs w:val="21"/>
              </w:rPr>
              <w:t>官方开源实现提供了标准化训练流程</w:t>
            </w:r>
            <w:r w:rsidRPr="009E31F4">
              <w:rPr>
                <w:color w:val="000000"/>
                <w:sz w:val="28"/>
                <w:szCs w:val="28"/>
                <w:vertAlign w:val="superscript"/>
              </w:rPr>
              <w:t>[10]</w:t>
            </w:r>
            <w:r w:rsidRPr="00C742CA">
              <w:rPr>
                <w:color w:val="000000"/>
                <w:szCs w:val="21"/>
              </w:rPr>
              <w:t>，使研究者能够在常规</w:t>
            </w:r>
            <w:r w:rsidRPr="00C742CA">
              <w:rPr>
                <w:color w:val="000000"/>
                <w:szCs w:val="21"/>
              </w:rPr>
              <w:t xml:space="preserve"> GPU </w:t>
            </w:r>
            <w:r w:rsidRPr="00C742CA">
              <w:rPr>
                <w:color w:val="000000"/>
                <w:szCs w:val="21"/>
              </w:rPr>
              <w:t>环境下进行复现与微调。国内外学者也围绕</w:t>
            </w:r>
            <w:r w:rsidRPr="00C742CA">
              <w:rPr>
                <w:color w:val="000000"/>
                <w:szCs w:val="21"/>
              </w:rPr>
              <w:t xml:space="preserve"> Demucs </w:t>
            </w:r>
            <w:r w:rsidRPr="00C742CA">
              <w:rPr>
                <w:color w:val="000000"/>
                <w:szCs w:val="21"/>
              </w:rPr>
              <w:t>进行了参数优化、结构简化和风格适配等实验。</w:t>
            </w:r>
          </w:p>
          <w:p w14:paraId="5126FD1A" w14:textId="77777777" w:rsidR="008B21F5" w:rsidRPr="00A90CD9" w:rsidRDefault="008B21F5" w:rsidP="008B21F5">
            <w:pPr>
              <w:ind w:firstLineChars="200" w:firstLine="420"/>
              <w:rPr>
                <w:color w:val="000000"/>
                <w:szCs w:val="21"/>
              </w:rPr>
            </w:pPr>
            <w:r w:rsidRPr="00A90CD9">
              <w:rPr>
                <w:color w:val="000000"/>
                <w:szCs w:val="21"/>
              </w:rPr>
              <w:t>此外，一些开源复现项目采用分块推理（</w:t>
            </w:r>
            <w:r w:rsidRPr="00A90CD9">
              <w:rPr>
                <w:color w:val="000000"/>
                <w:szCs w:val="21"/>
              </w:rPr>
              <w:t>Chunked Inference</w:t>
            </w:r>
            <w:r w:rsidRPr="00A90CD9">
              <w:rPr>
                <w:color w:val="000000"/>
                <w:szCs w:val="21"/>
              </w:rPr>
              <w:t>）的方式，将长音频切分为短片段独立处理，再通过重叠拼接重构整体输出，从而有效降低显存占用。</w:t>
            </w:r>
            <w:r w:rsidRPr="00A90CD9">
              <w:rPr>
                <w:color w:val="000000"/>
                <w:szCs w:val="21"/>
              </w:rPr>
              <w:t xml:space="preserve">Lordelo </w:t>
            </w:r>
            <w:r w:rsidRPr="00A90CD9">
              <w:rPr>
                <w:color w:val="000000"/>
                <w:szCs w:val="21"/>
              </w:rPr>
              <w:t>等人</w:t>
            </w:r>
            <w:r w:rsidRPr="00A90CD9">
              <w:rPr>
                <w:color w:val="000000"/>
                <w:sz w:val="24"/>
                <w:szCs w:val="24"/>
                <w:vertAlign w:val="superscript"/>
              </w:rPr>
              <w:t>[11]</w:t>
            </w:r>
            <w:r w:rsidRPr="00A90CD9">
              <w:rPr>
                <w:color w:val="000000"/>
                <w:szCs w:val="21"/>
              </w:rPr>
              <w:t>在域自适应研究中也采用了类似的分段推理策略，用于在小规模目标域上进行快速微调。相关实验表明，这种方法在</w:t>
            </w:r>
            <w:r w:rsidRPr="00A90CD9">
              <w:rPr>
                <w:color w:val="000000"/>
                <w:szCs w:val="21"/>
              </w:rPr>
              <w:t xml:space="preserve"> SDR </w:t>
            </w:r>
            <w:r w:rsidRPr="00A90CD9">
              <w:rPr>
                <w:color w:val="000000"/>
                <w:szCs w:val="21"/>
              </w:rPr>
              <w:t>损失不超过</w:t>
            </w:r>
            <w:r w:rsidRPr="00A90CD9">
              <w:rPr>
                <w:color w:val="000000"/>
                <w:szCs w:val="21"/>
              </w:rPr>
              <w:t xml:space="preserve"> 1 dB </w:t>
            </w:r>
            <w:r w:rsidRPr="00A90CD9">
              <w:rPr>
                <w:color w:val="000000"/>
                <w:szCs w:val="21"/>
              </w:rPr>
              <w:t>的情况下，推理速度平均可提升</w:t>
            </w:r>
            <w:r w:rsidRPr="00A90CD9">
              <w:rPr>
                <w:color w:val="000000"/>
                <w:szCs w:val="21"/>
              </w:rPr>
              <w:t xml:space="preserve"> 30% </w:t>
            </w:r>
            <w:r w:rsidRPr="00A90CD9">
              <w:rPr>
                <w:color w:val="000000"/>
                <w:szCs w:val="21"/>
              </w:rPr>
              <w:t>以上。</w:t>
            </w:r>
          </w:p>
          <w:p w14:paraId="033F4208" w14:textId="77777777" w:rsidR="009E31F4" w:rsidRDefault="009E31F4" w:rsidP="008B21F5">
            <w:pPr>
              <w:rPr>
                <w:b/>
                <w:bCs/>
                <w:color w:val="000000"/>
                <w:szCs w:val="21"/>
              </w:rPr>
            </w:pPr>
          </w:p>
          <w:p w14:paraId="5FC8A450" w14:textId="36F58014" w:rsidR="008B21F5" w:rsidRPr="00C742CA" w:rsidRDefault="008B21F5" w:rsidP="008B21F5">
            <w:pPr>
              <w:rPr>
                <w:b/>
                <w:bCs/>
                <w:color w:val="000000"/>
                <w:szCs w:val="21"/>
              </w:rPr>
            </w:pPr>
            <w:r>
              <w:rPr>
                <w:rFonts w:hint="eastAsia"/>
                <w:b/>
                <w:bCs/>
                <w:color w:val="000000"/>
                <w:szCs w:val="21"/>
              </w:rPr>
              <w:lastRenderedPageBreak/>
              <w:t>2.6</w:t>
            </w:r>
            <w:r w:rsidRPr="00C742CA">
              <w:rPr>
                <w:b/>
                <w:bCs/>
                <w:color w:val="000000"/>
                <w:szCs w:val="21"/>
              </w:rPr>
              <w:t>多风格与感知优化</w:t>
            </w:r>
          </w:p>
          <w:p w14:paraId="2F54710C" w14:textId="33B60238" w:rsidR="008B21F5" w:rsidRDefault="008B21F5" w:rsidP="008B21F5">
            <w:pPr>
              <w:rPr>
                <w:color w:val="000000"/>
                <w:szCs w:val="21"/>
              </w:rPr>
            </w:pPr>
            <w:r w:rsidRPr="00A90CD9">
              <w:rPr>
                <w:color w:val="000000"/>
                <w:szCs w:val="21"/>
              </w:rPr>
              <w:t>现有模型在标准数据集上表现较为稳定，但在不同音乐风格间仍存在一定差异。研究者主要从三方面改进模型的泛化能力：风格嵌入、感知损失与小样本微调。</w:t>
            </w:r>
            <w:r w:rsidRPr="00A90CD9">
              <w:rPr>
                <w:color w:val="000000"/>
                <w:szCs w:val="21"/>
              </w:rPr>
              <w:br/>
            </w:r>
            <w:r>
              <w:rPr>
                <w:rFonts w:hint="eastAsia"/>
                <w:color w:val="000000"/>
                <w:szCs w:val="21"/>
              </w:rPr>
              <w:t xml:space="preserve">    </w:t>
            </w:r>
            <w:r w:rsidRPr="00A90CD9">
              <w:rPr>
                <w:color w:val="000000"/>
                <w:szCs w:val="21"/>
              </w:rPr>
              <w:t>风格嵌入方法通常在输入层加入风格标签或潜在向量，使模型能够根据不同音乐类型自适应调整参数，从而提升对多风格数据的适应性。感知损失方法则在传统的均方误差之外，引入多尺度短时傅里叶变换损失（</w:t>
            </w:r>
            <w:r w:rsidRPr="00A90CD9">
              <w:rPr>
                <w:color w:val="000000"/>
                <w:szCs w:val="21"/>
              </w:rPr>
              <w:t>MS-STFT Loss</w:t>
            </w:r>
            <w:r w:rsidRPr="00A90CD9">
              <w:rPr>
                <w:color w:val="000000"/>
                <w:szCs w:val="21"/>
              </w:rPr>
              <w:t>）或感知相似度指标（</w:t>
            </w:r>
            <w:r w:rsidRPr="00A90CD9">
              <w:rPr>
                <w:color w:val="000000"/>
                <w:szCs w:val="21"/>
              </w:rPr>
              <w:t>PLP</w:t>
            </w:r>
            <w:r w:rsidRPr="00A90CD9">
              <w:rPr>
                <w:color w:val="000000"/>
                <w:szCs w:val="21"/>
              </w:rPr>
              <w:t>），使优化目标更符合人耳听感。</w:t>
            </w:r>
            <w:r w:rsidRPr="00A90CD9">
              <w:rPr>
                <w:color w:val="000000"/>
                <w:szCs w:val="21"/>
              </w:rPr>
              <w:br/>
            </w:r>
            <w:r>
              <w:rPr>
                <w:rFonts w:hint="eastAsia"/>
                <w:color w:val="000000"/>
                <w:szCs w:val="21"/>
              </w:rPr>
              <w:t xml:space="preserve">    </w:t>
            </w:r>
            <w:r w:rsidRPr="00A90CD9">
              <w:rPr>
                <w:color w:val="000000"/>
                <w:szCs w:val="21"/>
              </w:rPr>
              <w:t xml:space="preserve">Défossez </w:t>
            </w:r>
            <w:r w:rsidRPr="00A90CD9">
              <w:rPr>
                <w:color w:val="000000"/>
                <w:szCs w:val="21"/>
              </w:rPr>
              <w:t>等人在</w:t>
            </w:r>
            <w:r w:rsidRPr="00A90CD9">
              <w:rPr>
                <w:color w:val="000000"/>
                <w:szCs w:val="21"/>
              </w:rPr>
              <w:t xml:space="preserve"> Demucs </w:t>
            </w:r>
            <w:r w:rsidRPr="00A90CD9">
              <w:rPr>
                <w:color w:val="000000"/>
                <w:szCs w:val="21"/>
              </w:rPr>
              <w:t>模型研究中报告</w:t>
            </w:r>
            <w:r w:rsidR="009E31F4" w:rsidRPr="009E31F4">
              <w:rPr>
                <w:color w:val="000000"/>
                <w:sz w:val="28"/>
                <w:szCs w:val="28"/>
                <w:vertAlign w:val="superscript"/>
              </w:rPr>
              <w:t>[7]</w:t>
            </w:r>
            <w:r w:rsidRPr="00A90CD9">
              <w:rPr>
                <w:color w:val="000000"/>
                <w:szCs w:val="21"/>
              </w:rPr>
              <w:t>，在</w:t>
            </w:r>
            <w:r w:rsidRPr="00A90CD9">
              <w:rPr>
                <w:color w:val="000000"/>
                <w:szCs w:val="21"/>
              </w:rPr>
              <w:t xml:space="preserve"> MUSDB18 </w:t>
            </w:r>
            <w:r w:rsidRPr="00A90CD9">
              <w:rPr>
                <w:color w:val="000000"/>
                <w:szCs w:val="21"/>
              </w:rPr>
              <w:t>数据集中针对流行与爵士子集进行少量再训练后，模型的</w:t>
            </w:r>
            <w:r w:rsidRPr="00A90CD9">
              <w:rPr>
                <w:color w:val="000000"/>
                <w:szCs w:val="21"/>
              </w:rPr>
              <w:t xml:space="preserve"> SDR </w:t>
            </w:r>
            <w:r w:rsidRPr="00A90CD9">
              <w:rPr>
                <w:color w:val="000000"/>
                <w:szCs w:val="21"/>
              </w:rPr>
              <w:t>指标平均提升约</w:t>
            </w:r>
            <w:r w:rsidRPr="00A90CD9">
              <w:rPr>
                <w:color w:val="000000"/>
                <w:szCs w:val="21"/>
              </w:rPr>
              <w:t xml:space="preserve"> 1 dB</w:t>
            </w:r>
            <w:r w:rsidRPr="00A90CD9">
              <w:rPr>
                <w:color w:val="000000"/>
                <w:szCs w:val="21"/>
              </w:rPr>
              <w:t>，说明轻量微调能够在特定风格场景下带来一定改进。</w:t>
            </w:r>
            <w:r w:rsidRPr="00A90CD9">
              <w:rPr>
                <w:color w:val="000000"/>
                <w:szCs w:val="21"/>
              </w:rPr>
              <w:t xml:space="preserve">Lordelo </w:t>
            </w:r>
            <w:r w:rsidRPr="00A90CD9">
              <w:rPr>
                <w:color w:val="000000"/>
                <w:szCs w:val="21"/>
              </w:rPr>
              <w:t>等人</w:t>
            </w:r>
            <w:r w:rsidRPr="00A90CD9">
              <w:rPr>
                <w:color w:val="000000"/>
                <w:sz w:val="28"/>
                <w:szCs w:val="28"/>
                <w:vertAlign w:val="superscript"/>
              </w:rPr>
              <w:t>[11]</w:t>
            </w:r>
            <w:r w:rsidRPr="00A90CD9">
              <w:rPr>
                <w:color w:val="000000"/>
                <w:szCs w:val="21"/>
              </w:rPr>
              <w:t xml:space="preserve"> </w:t>
            </w:r>
            <w:r w:rsidRPr="00A90CD9">
              <w:rPr>
                <w:color w:val="000000"/>
                <w:szCs w:val="21"/>
              </w:rPr>
              <w:t>进一步通过对抗域自适应的方法验证，在小规模目标域数据上进行微调同样能提升模型的泛化能力。</w:t>
            </w:r>
            <w:r w:rsidRPr="00A90CD9">
              <w:rPr>
                <w:color w:val="000000"/>
                <w:szCs w:val="21"/>
              </w:rPr>
              <w:br/>
            </w:r>
            <w:r>
              <w:rPr>
                <w:rFonts w:hint="eastAsia"/>
                <w:color w:val="000000"/>
                <w:szCs w:val="21"/>
              </w:rPr>
              <w:t xml:space="preserve">    </w:t>
            </w:r>
            <w:r>
              <w:rPr>
                <w:rFonts w:hint="eastAsia"/>
                <w:color w:val="000000"/>
                <w:szCs w:val="21"/>
              </w:rPr>
              <w:t>基于</w:t>
            </w:r>
            <w:r w:rsidRPr="00374474">
              <w:rPr>
                <w:color w:val="000000"/>
                <w:szCs w:val="21"/>
              </w:rPr>
              <w:t>针对特定风格进行少量再训练能带来一定幅度的性能提升</w:t>
            </w:r>
            <w:r>
              <w:rPr>
                <w:rFonts w:hint="eastAsia"/>
                <w:color w:val="000000"/>
                <w:szCs w:val="21"/>
              </w:rPr>
              <w:t>这一结论</w:t>
            </w:r>
            <w:r w:rsidRPr="00374474">
              <w:rPr>
                <w:color w:val="000000"/>
                <w:szCs w:val="21"/>
              </w:rPr>
              <w:t>。本课题计划结合轻量微调的方式，观察参数调整对分离效果的影响，并验证其在不同音乐类型下的可行性。</w:t>
            </w:r>
          </w:p>
          <w:p w14:paraId="5581A6FC" w14:textId="77777777" w:rsidR="008B21F5" w:rsidRPr="00C742CA" w:rsidRDefault="008B21F5" w:rsidP="008B21F5">
            <w:pPr>
              <w:rPr>
                <w:b/>
                <w:bCs/>
                <w:color w:val="000000"/>
                <w:szCs w:val="21"/>
              </w:rPr>
            </w:pPr>
            <w:r>
              <w:rPr>
                <w:rFonts w:hint="eastAsia"/>
                <w:b/>
                <w:bCs/>
                <w:color w:val="000000"/>
                <w:szCs w:val="21"/>
              </w:rPr>
              <w:t>2.7</w:t>
            </w:r>
            <w:r>
              <w:rPr>
                <w:rFonts w:hint="eastAsia"/>
                <w:b/>
                <w:bCs/>
                <w:color w:val="000000"/>
                <w:szCs w:val="21"/>
              </w:rPr>
              <w:t>模型</w:t>
            </w:r>
            <w:r w:rsidRPr="00C742CA">
              <w:rPr>
                <w:b/>
                <w:bCs/>
                <w:color w:val="000000"/>
                <w:szCs w:val="21"/>
              </w:rPr>
              <w:t>应用</w:t>
            </w:r>
            <w:r>
              <w:rPr>
                <w:rFonts w:hint="eastAsia"/>
                <w:b/>
                <w:bCs/>
                <w:color w:val="000000"/>
                <w:szCs w:val="21"/>
              </w:rPr>
              <w:t>与商业化</w:t>
            </w:r>
          </w:p>
          <w:p w14:paraId="4B694D8E" w14:textId="32A12DD2" w:rsidR="008B21F5" w:rsidRDefault="008B21F5" w:rsidP="008B21F5">
            <w:pPr>
              <w:ind w:firstLineChars="200" w:firstLine="420"/>
              <w:rPr>
                <w:color w:val="000000"/>
                <w:szCs w:val="21"/>
              </w:rPr>
            </w:pPr>
            <w:r w:rsidRPr="00374474">
              <w:rPr>
                <w:color w:val="000000"/>
                <w:szCs w:val="21"/>
              </w:rPr>
              <w:t>在应用层面，音乐源分离技术正逐渐从模型验证扩展到工程化实现。当前公开的分轨系统主要集中在两个方向：开源工具与商业软件。</w:t>
            </w:r>
            <w:r w:rsidRPr="00374474">
              <w:rPr>
                <w:color w:val="000000"/>
                <w:szCs w:val="21"/>
              </w:rPr>
              <w:br/>
            </w:r>
            <w:r w:rsidR="009E31F4">
              <w:rPr>
                <w:rFonts w:hint="eastAsia"/>
                <w:color w:val="000000"/>
                <w:szCs w:val="21"/>
              </w:rPr>
              <w:t xml:space="preserve">    </w:t>
            </w:r>
            <w:r w:rsidRPr="00374474">
              <w:rPr>
                <w:color w:val="000000"/>
                <w:szCs w:val="21"/>
              </w:rPr>
              <w:t>在开源领域，</w:t>
            </w:r>
            <w:r w:rsidRPr="00374474">
              <w:rPr>
                <w:color w:val="000000"/>
                <w:szCs w:val="21"/>
              </w:rPr>
              <w:t xml:space="preserve"> Spleeter</w:t>
            </w:r>
            <w:r w:rsidRPr="00374474">
              <w:rPr>
                <w:color w:val="000000"/>
                <w:szCs w:val="21"/>
              </w:rPr>
              <w:t>已被集成进</w:t>
            </w:r>
            <w:r w:rsidRPr="00374474">
              <w:rPr>
                <w:color w:val="000000"/>
                <w:szCs w:val="21"/>
              </w:rPr>
              <w:t xml:space="preserve"> Audacity </w:t>
            </w:r>
            <w:r w:rsidRPr="00374474">
              <w:rPr>
                <w:color w:val="000000"/>
                <w:szCs w:val="21"/>
              </w:rPr>
              <w:t>音频编辑软件，用于快速分离人声与伴奏；</w:t>
            </w:r>
            <w:r w:rsidRPr="00374474">
              <w:rPr>
                <w:color w:val="000000"/>
                <w:szCs w:val="21"/>
              </w:rPr>
              <w:t xml:space="preserve"> Hybrid Demucs </w:t>
            </w:r>
            <w:r w:rsidRPr="00374474">
              <w:rPr>
                <w:color w:val="000000"/>
                <w:szCs w:val="21"/>
              </w:rPr>
              <w:t>模型则在</w:t>
            </w:r>
            <w:r w:rsidRPr="00374474">
              <w:rPr>
                <w:color w:val="000000"/>
                <w:szCs w:val="21"/>
              </w:rPr>
              <w:t xml:space="preserve"> PyTorch Hub </w:t>
            </w:r>
            <w:r w:rsidRPr="00374474">
              <w:rPr>
                <w:color w:val="000000"/>
                <w:szCs w:val="21"/>
              </w:rPr>
              <w:t>与</w:t>
            </w:r>
            <w:r w:rsidRPr="00374474">
              <w:rPr>
                <w:color w:val="000000"/>
                <w:szCs w:val="21"/>
              </w:rPr>
              <w:t xml:space="preserve"> Hugging Face Hub </w:t>
            </w:r>
            <w:r w:rsidRPr="00374474">
              <w:rPr>
                <w:color w:val="000000"/>
                <w:szCs w:val="21"/>
              </w:rPr>
              <w:t>上提供推理接口，方便开发者直接调用；同时，</w:t>
            </w:r>
            <w:r w:rsidRPr="00374474">
              <w:rPr>
                <w:color w:val="000000"/>
                <w:szCs w:val="21"/>
              </w:rPr>
              <w:t>Open-Unmix</w:t>
            </w:r>
            <w:r w:rsidRPr="00374474">
              <w:rPr>
                <w:color w:val="000000"/>
                <w:szCs w:val="21"/>
              </w:rPr>
              <w:t>被纳入</w:t>
            </w:r>
            <w:r w:rsidRPr="00374474">
              <w:rPr>
                <w:color w:val="000000"/>
                <w:szCs w:val="21"/>
              </w:rPr>
              <w:t xml:space="preserve"> Museval </w:t>
            </w:r>
            <w:r w:rsidRPr="00374474">
              <w:rPr>
                <w:color w:val="000000"/>
                <w:szCs w:val="21"/>
              </w:rPr>
              <w:t>与</w:t>
            </w:r>
            <w:r w:rsidRPr="00374474">
              <w:rPr>
                <w:color w:val="000000"/>
                <w:szCs w:val="21"/>
              </w:rPr>
              <w:t xml:space="preserve"> SigSep </w:t>
            </w:r>
            <w:r w:rsidRPr="00374474">
              <w:rPr>
                <w:color w:val="000000"/>
                <w:szCs w:val="21"/>
              </w:rPr>
              <w:t>等研究框架中，用作算法评测的基准模型。</w:t>
            </w:r>
            <w:r w:rsidRPr="00374474">
              <w:rPr>
                <w:color w:val="000000"/>
                <w:szCs w:val="21"/>
              </w:rPr>
              <w:br/>
            </w:r>
            <w:r w:rsidRPr="00374474">
              <w:rPr>
                <w:rFonts w:hint="eastAsia"/>
                <w:color w:val="000000"/>
                <w:szCs w:val="21"/>
              </w:rPr>
              <w:t xml:space="preserve">    </w:t>
            </w:r>
            <w:r w:rsidRPr="00374474">
              <w:rPr>
                <w:color w:val="000000"/>
                <w:szCs w:val="21"/>
              </w:rPr>
              <w:t>在商业化方面，已有</w:t>
            </w:r>
            <w:r>
              <w:rPr>
                <w:rFonts w:hint="eastAsia"/>
                <w:color w:val="000000"/>
                <w:szCs w:val="21"/>
              </w:rPr>
              <w:t>SAAS</w:t>
            </w:r>
            <w:r>
              <w:rPr>
                <w:rFonts w:hint="eastAsia"/>
                <w:color w:val="000000"/>
                <w:szCs w:val="21"/>
              </w:rPr>
              <w:t>平台</w:t>
            </w:r>
            <w:r w:rsidRPr="00374474">
              <w:rPr>
                <w:color w:val="000000"/>
                <w:szCs w:val="21"/>
              </w:rPr>
              <w:t>（如</w:t>
            </w:r>
            <w:r w:rsidRPr="00374474">
              <w:rPr>
                <w:color w:val="000000"/>
                <w:szCs w:val="21"/>
              </w:rPr>
              <w:t xml:space="preserve"> LALAL.AI</w:t>
            </w:r>
            <w:r w:rsidRPr="00374474">
              <w:rPr>
                <w:color w:val="000000"/>
                <w:szCs w:val="21"/>
              </w:rPr>
              <w:t>、</w:t>
            </w:r>
            <w:r w:rsidRPr="00374474">
              <w:rPr>
                <w:color w:val="000000"/>
                <w:szCs w:val="21"/>
              </w:rPr>
              <w:t>Moises.ai</w:t>
            </w:r>
            <w:r w:rsidRPr="00374474">
              <w:rPr>
                <w:color w:val="000000"/>
                <w:szCs w:val="21"/>
              </w:rPr>
              <w:t>）基于这些开源模型搭建了在线分轨平台，用户可直接上传音频并获得多声部结果。</w:t>
            </w:r>
          </w:p>
          <w:p w14:paraId="22429B18" w14:textId="10E3BD58" w:rsidR="009E31F4" w:rsidRPr="008B21F5" w:rsidRDefault="009E31F4" w:rsidP="008B21F5">
            <w:pPr>
              <w:rPr>
                <w:color w:val="000000"/>
                <w:szCs w:val="21"/>
              </w:rPr>
            </w:pPr>
          </w:p>
        </w:tc>
      </w:tr>
      <w:tr w:rsidR="008B21F5" w14:paraId="7D4C2BBA" w14:textId="77777777" w:rsidTr="008B21F5">
        <w:trPr>
          <w:trHeight w:val="6369"/>
        </w:trPr>
        <w:tc>
          <w:tcPr>
            <w:tcW w:w="8820" w:type="dxa"/>
            <w:gridSpan w:val="6"/>
            <w:tcBorders>
              <w:top w:val="single" w:sz="4" w:space="0" w:color="auto"/>
              <w:left w:val="single" w:sz="4" w:space="0" w:color="auto"/>
              <w:bottom w:val="single" w:sz="4" w:space="0" w:color="auto"/>
              <w:right w:val="single" w:sz="4" w:space="0" w:color="auto"/>
            </w:tcBorders>
          </w:tcPr>
          <w:p w14:paraId="6CD8FC1B" w14:textId="5E48A039" w:rsidR="008B21F5" w:rsidRPr="00DA2DA7" w:rsidRDefault="008B21F5" w:rsidP="008B21F5">
            <w:pPr>
              <w:rPr>
                <w:rFonts w:asciiTheme="minorEastAsia" w:eastAsiaTheme="minorEastAsia" w:hAnsiTheme="minorEastAsia" w:hint="eastAsia"/>
                <w:color w:val="000000" w:themeColor="text1"/>
                <w:sz w:val="28"/>
                <w:szCs w:val="28"/>
              </w:rPr>
            </w:pPr>
            <w:r w:rsidRPr="00DA2DA7">
              <w:rPr>
                <w:rFonts w:asciiTheme="minorEastAsia" w:eastAsiaTheme="minorEastAsia" w:hAnsiTheme="minorEastAsia" w:hint="eastAsia"/>
                <w:sz w:val="24"/>
                <w:szCs w:val="24"/>
              </w:rPr>
              <w:lastRenderedPageBreak/>
              <w:t>3.研究的主要内容、预期目标与创新点：</w:t>
            </w:r>
          </w:p>
          <w:p w14:paraId="5B4C8C9F" w14:textId="77777777" w:rsidR="008B21F5" w:rsidRPr="00DA2DA7" w:rsidRDefault="008B21F5" w:rsidP="008B21F5">
            <w:pPr>
              <w:rPr>
                <w:rFonts w:asciiTheme="minorEastAsia" w:eastAsiaTheme="minorEastAsia" w:hAnsiTheme="minorEastAsia" w:hint="eastAsia"/>
                <w:b/>
                <w:bCs/>
                <w:szCs w:val="21"/>
              </w:rPr>
            </w:pPr>
            <w:r w:rsidRPr="00DA2DA7">
              <w:rPr>
                <w:rFonts w:asciiTheme="minorEastAsia" w:eastAsiaTheme="minorEastAsia" w:hAnsiTheme="minorEastAsia"/>
                <w:b/>
                <w:bCs/>
                <w:szCs w:val="21"/>
              </w:rPr>
              <w:t>3.1 主要研究内容</w:t>
            </w:r>
          </w:p>
          <w:p w14:paraId="22BB907F" w14:textId="77777777" w:rsidR="008B21F5" w:rsidRPr="00DA2DA7" w:rsidRDefault="008B21F5" w:rsidP="008B21F5">
            <w:pPr>
              <w:rPr>
                <w:rFonts w:asciiTheme="minorEastAsia" w:eastAsiaTheme="minorEastAsia" w:hAnsiTheme="minorEastAsia" w:hint="eastAsia"/>
                <w:szCs w:val="21"/>
              </w:rPr>
            </w:pPr>
            <w:r w:rsidRPr="00DA2DA7">
              <w:rPr>
                <w:rFonts w:asciiTheme="minorEastAsia" w:eastAsiaTheme="minorEastAsia" w:hAnsiTheme="minorEastAsia"/>
                <w:szCs w:val="21"/>
              </w:rPr>
              <w:t>（1）模型复现与性能分析：在 MUSDB18 数据集上复现原始 Demucs 模型，完成环境配置与数据预处理，验证模型在人声、鼓、贝斯及其他声源上的分离性能。</w:t>
            </w:r>
          </w:p>
          <w:p w14:paraId="10A31EB9" w14:textId="77777777" w:rsidR="008B21F5" w:rsidRPr="00DA2DA7" w:rsidRDefault="008B21F5" w:rsidP="008B21F5">
            <w:pPr>
              <w:rPr>
                <w:rFonts w:asciiTheme="minorEastAsia" w:eastAsiaTheme="minorEastAsia" w:hAnsiTheme="minorEastAsia" w:hint="eastAsia"/>
                <w:szCs w:val="21"/>
              </w:rPr>
            </w:pPr>
            <w:r w:rsidRPr="00DA2DA7">
              <w:rPr>
                <w:rFonts w:asciiTheme="minorEastAsia" w:eastAsiaTheme="minorEastAsia" w:hAnsiTheme="minorEastAsia"/>
                <w:szCs w:val="21"/>
              </w:rPr>
              <w:t>（2）模型模式扩展与任务设置：实现 Demucs 的两种分离模式：① 双通道模式（人声与伴奏分离）；② 多通道模式（人声、贝斯、鼓、其他乐器分离）。通过不同任务设置比较模型在复杂度与音质上的差异，为后续优化提供参考。</w:t>
            </w:r>
          </w:p>
          <w:p w14:paraId="5CDE56BA" w14:textId="77777777" w:rsidR="008B21F5" w:rsidRPr="00DA2DA7" w:rsidRDefault="008B21F5" w:rsidP="008B21F5">
            <w:pPr>
              <w:rPr>
                <w:rFonts w:asciiTheme="minorEastAsia" w:eastAsiaTheme="minorEastAsia" w:hAnsiTheme="minorEastAsia" w:hint="eastAsia"/>
                <w:szCs w:val="21"/>
              </w:rPr>
            </w:pPr>
            <w:r w:rsidRPr="00DA2DA7">
              <w:rPr>
                <w:rFonts w:asciiTheme="minorEastAsia" w:eastAsiaTheme="minorEastAsia" w:hAnsiTheme="minorEastAsia"/>
                <w:szCs w:val="21"/>
              </w:rPr>
              <w:t>（3）模型微调与性能优化：在原模型的基础上冻结编码层，对解码器与 LSTM 模块进行微调，融合多分辨率 STFT 感知损失函数，以改善高频细节并提升主观听感。</w:t>
            </w:r>
          </w:p>
          <w:p w14:paraId="58B20E43" w14:textId="77777777" w:rsidR="008B21F5" w:rsidRPr="00DA2DA7" w:rsidRDefault="008B21F5" w:rsidP="008B21F5">
            <w:pPr>
              <w:rPr>
                <w:rFonts w:asciiTheme="minorEastAsia" w:eastAsiaTheme="minorEastAsia" w:hAnsiTheme="minorEastAsia" w:hint="eastAsia"/>
                <w:szCs w:val="21"/>
              </w:rPr>
            </w:pPr>
            <w:r w:rsidRPr="00DA2DA7">
              <w:rPr>
                <w:rFonts w:asciiTheme="minorEastAsia" w:eastAsiaTheme="minorEastAsia" w:hAnsiTheme="minorEastAsia"/>
                <w:szCs w:val="21"/>
              </w:rPr>
              <w:t>（4）系统设计与实现：采用 Flask 构建后端推理接口，前端基于 HTML 与 JavaScript 实现音频上传、波形可视化、分离结果播放及文件下载等功能，支持两种模式的结果展示。此外，为提升系统的完整性与易用性，集成音乐生成接口，使用户在缺少音频素材的情况下也可在线生成示例音乐并直接进行分轨处理，从而实现从素材生成到分离展示的一体化流程。</w:t>
            </w:r>
          </w:p>
          <w:p w14:paraId="41DA015F" w14:textId="77777777" w:rsidR="008B21F5" w:rsidRPr="00DA2DA7" w:rsidRDefault="008B21F5" w:rsidP="008B21F5">
            <w:pPr>
              <w:rPr>
                <w:rFonts w:asciiTheme="minorEastAsia" w:eastAsiaTheme="minorEastAsia" w:hAnsiTheme="minorEastAsia" w:hint="eastAsia"/>
                <w:szCs w:val="21"/>
              </w:rPr>
            </w:pPr>
            <w:r w:rsidRPr="00DA2DA7">
              <w:rPr>
                <w:rFonts w:asciiTheme="minorEastAsia" w:eastAsiaTheme="minorEastAsia" w:hAnsiTheme="minorEastAsia"/>
                <w:szCs w:val="21"/>
              </w:rPr>
              <w:t>（5）性能评估与展示：通过 SDR、SIR、SAR 等客观指标及主观听感测试，对模型优化前后的结果进行综合评估，并在网页端提供可视化展示与示例试听功能。</w:t>
            </w:r>
          </w:p>
          <w:p w14:paraId="63737BF7" w14:textId="77777777" w:rsidR="008B21F5" w:rsidRPr="00DA2DA7" w:rsidRDefault="008B21F5" w:rsidP="008B21F5">
            <w:pPr>
              <w:pStyle w:val="a7"/>
              <w:numPr>
                <w:ilvl w:val="1"/>
                <w:numId w:val="18"/>
              </w:numPr>
              <w:ind w:firstLineChars="0"/>
              <w:rPr>
                <w:rFonts w:asciiTheme="minorEastAsia" w:eastAsiaTheme="minorEastAsia" w:hAnsiTheme="minorEastAsia" w:hint="eastAsia"/>
                <w:b/>
                <w:bCs/>
                <w:szCs w:val="21"/>
              </w:rPr>
            </w:pPr>
            <w:r w:rsidRPr="00DA2DA7">
              <w:rPr>
                <w:rFonts w:asciiTheme="minorEastAsia" w:eastAsiaTheme="minorEastAsia" w:hAnsiTheme="minorEastAsia"/>
                <w:b/>
                <w:bCs/>
                <w:szCs w:val="21"/>
              </w:rPr>
              <w:t>预期目标</w:t>
            </w:r>
          </w:p>
          <w:p w14:paraId="6067A67E" w14:textId="77777777" w:rsidR="008B21F5" w:rsidRPr="00DA2DA7" w:rsidRDefault="008B21F5" w:rsidP="008B21F5">
            <w:pPr>
              <w:rPr>
                <w:rFonts w:asciiTheme="minorEastAsia" w:eastAsiaTheme="minorEastAsia" w:hAnsiTheme="minorEastAsia" w:hint="eastAsia"/>
                <w:szCs w:val="21"/>
              </w:rPr>
            </w:pPr>
            <w:r w:rsidRPr="00DA2DA7">
              <w:rPr>
                <w:rFonts w:asciiTheme="minorEastAsia" w:eastAsiaTheme="minorEastAsia" w:hAnsiTheme="minorEastAsia" w:hint="eastAsia"/>
                <w:szCs w:val="21"/>
              </w:rPr>
              <w:t>（1）</w:t>
            </w:r>
            <w:r w:rsidRPr="00DA2DA7">
              <w:rPr>
                <w:rFonts w:asciiTheme="minorEastAsia" w:eastAsiaTheme="minorEastAsia" w:hAnsiTheme="minorEastAsia"/>
                <w:szCs w:val="21"/>
              </w:rPr>
              <w:t>模型分离性能整体提升，平均 SDR 预计提高约 1 dB；</w:t>
            </w:r>
          </w:p>
          <w:p w14:paraId="036B21F8" w14:textId="77777777" w:rsidR="008B21F5" w:rsidRPr="00DA2DA7" w:rsidRDefault="008B21F5" w:rsidP="008B21F5">
            <w:pPr>
              <w:rPr>
                <w:rFonts w:asciiTheme="minorEastAsia" w:eastAsiaTheme="minorEastAsia" w:hAnsiTheme="minorEastAsia" w:hint="eastAsia"/>
                <w:szCs w:val="21"/>
              </w:rPr>
            </w:pPr>
            <w:r w:rsidRPr="00DA2DA7">
              <w:rPr>
                <w:rFonts w:asciiTheme="minorEastAsia" w:eastAsiaTheme="minorEastAsia" w:hAnsiTheme="minorEastAsia" w:hint="eastAsia"/>
                <w:szCs w:val="21"/>
              </w:rPr>
              <w:t>（2）</w:t>
            </w:r>
            <w:r w:rsidRPr="00DA2DA7">
              <w:rPr>
                <w:rFonts w:asciiTheme="minorEastAsia" w:eastAsiaTheme="minorEastAsia" w:hAnsiTheme="minorEastAsia"/>
                <w:szCs w:val="21"/>
              </w:rPr>
              <w:t>高频伪影减少，音质更加自然；</w:t>
            </w:r>
          </w:p>
          <w:p w14:paraId="4002D3AD" w14:textId="77777777" w:rsidR="008B21F5" w:rsidRPr="00DA2DA7" w:rsidRDefault="008B21F5" w:rsidP="008B21F5">
            <w:pPr>
              <w:rPr>
                <w:rFonts w:asciiTheme="minorEastAsia" w:eastAsiaTheme="minorEastAsia" w:hAnsiTheme="minorEastAsia" w:hint="eastAsia"/>
                <w:szCs w:val="21"/>
              </w:rPr>
            </w:pPr>
            <w:r w:rsidRPr="00DA2DA7">
              <w:rPr>
                <w:rFonts w:asciiTheme="minorEastAsia" w:eastAsiaTheme="minorEastAsia" w:hAnsiTheme="minorEastAsia" w:hint="eastAsia"/>
                <w:szCs w:val="21"/>
              </w:rPr>
              <w:t>（3）</w:t>
            </w:r>
            <w:r w:rsidRPr="00DA2DA7">
              <w:rPr>
                <w:rFonts w:asciiTheme="minorEastAsia" w:eastAsiaTheme="minorEastAsia" w:hAnsiTheme="minorEastAsia"/>
                <w:szCs w:val="21"/>
              </w:rPr>
              <w:t>系统支持双通道与多通道分离两种任务模式；</w:t>
            </w:r>
          </w:p>
          <w:p w14:paraId="477F709C" w14:textId="77777777" w:rsidR="008B21F5" w:rsidRPr="00DA2DA7" w:rsidRDefault="008B21F5" w:rsidP="008B21F5">
            <w:pPr>
              <w:rPr>
                <w:rFonts w:asciiTheme="minorEastAsia" w:eastAsiaTheme="minorEastAsia" w:hAnsiTheme="minorEastAsia" w:hint="eastAsia"/>
                <w:szCs w:val="21"/>
              </w:rPr>
            </w:pPr>
            <w:r w:rsidRPr="00DA2DA7">
              <w:rPr>
                <w:rFonts w:asciiTheme="minorEastAsia" w:eastAsiaTheme="minorEastAsia" w:hAnsiTheme="minorEastAsia" w:hint="eastAsia"/>
                <w:szCs w:val="21"/>
              </w:rPr>
              <w:t>（4）</w:t>
            </w:r>
            <w:r w:rsidRPr="00DA2DA7">
              <w:rPr>
                <w:rFonts w:asciiTheme="minorEastAsia" w:eastAsiaTheme="minorEastAsia" w:hAnsiTheme="minorEastAsia"/>
                <w:szCs w:val="21"/>
              </w:rPr>
              <w:t>系统具备稳定的音频上传、分轨、试听与下载功能；</w:t>
            </w:r>
          </w:p>
          <w:p w14:paraId="7F0FE590" w14:textId="77777777" w:rsidR="008B21F5" w:rsidRPr="00DA2DA7" w:rsidRDefault="008B21F5" w:rsidP="008B21F5">
            <w:pPr>
              <w:rPr>
                <w:rFonts w:asciiTheme="minorEastAsia" w:eastAsiaTheme="minorEastAsia" w:hAnsiTheme="minorEastAsia" w:hint="eastAsia"/>
                <w:szCs w:val="21"/>
              </w:rPr>
            </w:pPr>
            <w:r w:rsidRPr="00DA2DA7">
              <w:rPr>
                <w:rFonts w:asciiTheme="minorEastAsia" w:eastAsiaTheme="minorEastAsia" w:hAnsiTheme="minorEastAsia" w:hint="eastAsia"/>
                <w:szCs w:val="21"/>
              </w:rPr>
              <w:t>（5）</w:t>
            </w:r>
            <w:r w:rsidRPr="00DA2DA7">
              <w:rPr>
                <w:rFonts w:asciiTheme="minorEastAsia" w:eastAsiaTheme="minorEastAsia" w:hAnsiTheme="minorEastAsia"/>
                <w:szCs w:val="21"/>
              </w:rPr>
              <w:t>完成一篇完整论文及可演示的应用系统。</w:t>
            </w:r>
          </w:p>
          <w:p w14:paraId="1FE6BDCD" w14:textId="77777777" w:rsidR="008B21F5" w:rsidRPr="00DA2DA7" w:rsidRDefault="008B21F5" w:rsidP="008B21F5">
            <w:pPr>
              <w:rPr>
                <w:rFonts w:asciiTheme="minorEastAsia" w:eastAsiaTheme="minorEastAsia" w:hAnsiTheme="minorEastAsia" w:hint="eastAsia"/>
                <w:b/>
                <w:bCs/>
                <w:szCs w:val="21"/>
              </w:rPr>
            </w:pPr>
            <w:r w:rsidRPr="00DA2DA7">
              <w:rPr>
                <w:rFonts w:asciiTheme="minorEastAsia" w:eastAsiaTheme="minorEastAsia" w:hAnsiTheme="minorEastAsia"/>
                <w:b/>
                <w:bCs/>
                <w:szCs w:val="21"/>
              </w:rPr>
              <w:t>3.3 创新点</w:t>
            </w:r>
          </w:p>
          <w:p w14:paraId="720C17F1" w14:textId="77777777" w:rsidR="008B21F5" w:rsidRPr="00DA2DA7" w:rsidRDefault="008B21F5" w:rsidP="008B21F5">
            <w:pPr>
              <w:rPr>
                <w:rFonts w:asciiTheme="minorEastAsia" w:eastAsiaTheme="minorEastAsia" w:hAnsiTheme="minorEastAsia" w:hint="eastAsia"/>
                <w:szCs w:val="21"/>
              </w:rPr>
            </w:pPr>
            <w:r w:rsidRPr="00DA2DA7">
              <w:rPr>
                <w:rFonts w:asciiTheme="minorEastAsia" w:eastAsiaTheme="minorEastAsia" w:hAnsiTheme="minorEastAsia"/>
                <w:szCs w:val="21"/>
              </w:rPr>
              <w:t>（1）感知损失优化：引入多分辨率 STFT 感知损失函数，使模型在细节保真度与听觉质量上较原版模型有所提升。</w:t>
            </w:r>
            <w:r w:rsidRPr="00DA2DA7">
              <w:rPr>
                <w:rFonts w:asciiTheme="minorEastAsia" w:eastAsiaTheme="minorEastAsia" w:hAnsiTheme="minorEastAsia"/>
                <w:szCs w:val="21"/>
              </w:rPr>
              <w:br/>
              <w:t>（2）轻量化微调策略：采用冻结部分层结构的微调方式，在降低训练资源消耗的同时保持分离精度，实现快速再训练。</w:t>
            </w:r>
            <w:r w:rsidRPr="00DA2DA7">
              <w:rPr>
                <w:rFonts w:asciiTheme="minorEastAsia" w:eastAsiaTheme="minorEastAsia" w:hAnsiTheme="minorEastAsia"/>
                <w:szCs w:val="21"/>
              </w:rPr>
              <w:br/>
              <w:t>（3）多任务模式实现：系统支持人声伴奏分离与多声部分离两种工作模式，提升模型的通用性与展示效果。</w:t>
            </w:r>
            <w:r w:rsidRPr="00DA2DA7">
              <w:rPr>
                <w:rFonts w:asciiTheme="minorEastAsia" w:eastAsiaTheme="minorEastAsia" w:hAnsiTheme="minorEastAsia"/>
                <w:szCs w:val="21"/>
              </w:rPr>
              <w:br/>
              <w:t>（4）系统化集成实现：将模型算法与工程部署结合，构建一个端到端的 AI 音乐分轨系统，并扩展音乐生成接口，实现从素材生成到分轨展示的完整闭环，兼顾模型性能与用户交互体验。</w:t>
            </w:r>
          </w:p>
          <w:p w14:paraId="6CD332AE" w14:textId="790584D0" w:rsidR="00526BC8" w:rsidRPr="008B21F5" w:rsidRDefault="00526BC8" w:rsidP="008B21F5">
            <w:pPr>
              <w:rPr>
                <w:rFonts w:asciiTheme="minorEastAsia" w:eastAsiaTheme="minorEastAsia" w:hAnsiTheme="minorEastAsia" w:hint="eastAsia"/>
                <w:szCs w:val="21"/>
              </w:rPr>
            </w:pPr>
          </w:p>
        </w:tc>
      </w:tr>
      <w:tr w:rsidR="008B21F5" w14:paraId="52F298A7" w14:textId="77777777" w:rsidTr="008B21F5">
        <w:trPr>
          <w:trHeight w:val="5944"/>
        </w:trPr>
        <w:tc>
          <w:tcPr>
            <w:tcW w:w="8820" w:type="dxa"/>
            <w:gridSpan w:val="6"/>
            <w:tcBorders>
              <w:top w:val="single" w:sz="4" w:space="0" w:color="auto"/>
              <w:left w:val="single" w:sz="4" w:space="0" w:color="auto"/>
              <w:bottom w:val="single" w:sz="4" w:space="0" w:color="auto"/>
              <w:right w:val="single" w:sz="4" w:space="0" w:color="auto"/>
            </w:tcBorders>
          </w:tcPr>
          <w:p w14:paraId="6E367BC6" w14:textId="27B334B1" w:rsidR="008B21F5" w:rsidRPr="00DA2DA7" w:rsidRDefault="008B21F5" w:rsidP="008B21F5">
            <w:pPr>
              <w:rPr>
                <w:rFonts w:asciiTheme="minorEastAsia" w:eastAsiaTheme="minorEastAsia" w:hAnsiTheme="minorEastAsia" w:hint="eastAsia"/>
                <w:sz w:val="24"/>
                <w:szCs w:val="24"/>
              </w:rPr>
            </w:pPr>
            <w:r w:rsidRPr="00DA2DA7">
              <w:rPr>
                <w:rFonts w:asciiTheme="minorEastAsia" w:eastAsiaTheme="minorEastAsia" w:hAnsiTheme="minorEastAsia" w:hint="eastAsia"/>
                <w:sz w:val="24"/>
                <w:szCs w:val="24"/>
              </w:rPr>
              <w:lastRenderedPageBreak/>
              <w:t>4. 研究思路、研究方法与研究计划：</w:t>
            </w:r>
          </w:p>
          <w:p w14:paraId="4B797207" w14:textId="77777777" w:rsidR="008B21F5" w:rsidRPr="00DA2DA7" w:rsidRDefault="008B21F5" w:rsidP="008B21F5">
            <w:pPr>
              <w:rPr>
                <w:rFonts w:asciiTheme="minorEastAsia" w:eastAsiaTheme="minorEastAsia" w:hAnsiTheme="minorEastAsia" w:hint="eastAsia"/>
                <w:b/>
                <w:bCs/>
                <w:color w:val="000000"/>
                <w:szCs w:val="16"/>
              </w:rPr>
            </w:pPr>
            <w:r w:rsidRPr="00DA2DA7">
              <w:rPr>
                <w:rFonts w:asciiTheme="minorEastAsia" w:eastAsiaTheme="minorEastAsia" w:hAnsiTheme="minorEastAsia"/>
                <w:b/>
                <w:bCs/>
                <w:color w:val="000000"/>
                <w:szCs w:val="16"/>
              </w:rPr>
              <w:t>4.1 研究思路</w:t>
            </w:r>
          </w:p>
          <w:p w14:paraId="0D1841A0" w14:textId="2AE482A8" w:rsidR="008B21F5" w:rsidRPr="00DA2DA7" w:rsidRDefault="008B21F5" w:rsidP="008B21F5">
            <w:pPr>
              <w:rPr>
                <w:rFonts w:asciiTheme="minorEastAsia" w:eastAsiaTheme="minorEastAsia" w:hAnsiTheme="minorEastAsia" w:hint="eastAsia"/>
                <w:color w:val="000000"/>
                <w:szCs w:val="16"/>
              </w:rPr>
            </w:pPr>
            <w:r w:rsidRPr="00DA2DA7">
              <w:rPr>
                <w:rFonts w:asciiTheme="minorEastAsia" w:eastAsiaTheme="minorEastAsia" w:hAnsiTheme="minorEastAsia" w:hint="eastAsia"/>
                <w:b/>
                <w:bCs/>
                <w:color w:val="000000"/>
                <w:szCs w:val="16"/>
              </w:rPr>
              <w:t>4.1.1</w:t>
            </w:r>
            <w:r w:rsidRPr="00DA2DA7">
              <w:rPr>
                <w:rFonts w:asciiTheme="minorEastAsia" w:eastAsiaTheme="minorEastAsia" w:hAnsiTheme="minorEastAsia"/>
                <w:b/>
                <w:bCs/>
                <w:color w:val="000000"/>
                <w:szCs w:val="16"/>
              </w:rPr>
              <w:t>系统总体框架</w:t>
            </w:r>
            <w:r w:rsidRPr="00DA2DA7">
              <w:rPr>
                <w:rFonts w:asciiTheme="minorEastAsia" w:eastAsiaTheme="minorEastAsia" w:hAnsiTheme="minorEastAsia"/>
                <w:color w:val="000000"/>
                <w:szCs w:val="16"/>
              </w:rPr>
              <w:br/>
              <w:t>本课题以“AI 音乐分轨系统”为核心目标，整体结构由前端交互层、后端服务层与模型推理层组成。系统整体流程如下：</w:t>
            </w:r>
          </w:p>
          <w:p w14:paraId="769A4ABF" w14:textId="77777777" w:rsidR="008B21F5" w:rsidRPr="00DA2DA7" w:rsidRDefault="008B21F5" w:rsidP="008B21F5">
            <w:p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用户上传音频文件 → FastAPI 后端接收并预处理 → 调用 Demucs 模型进行分离 → 输出多声部结果 → Vue 前端展示波形与试听 → 用户可选择下载或调用 Suno 接口生成新素材。</w:t>
            </w:r>
          </w:p>
          <w:p w14:paraId="44A98997" w14:textId="3BD83D68" w:rsidR="00526BC8" w:rsidRDefault="008B21F5" w:rsidP="008B21F5">
            <w:p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系统前端采用 Vue.js 框架，后端采用 FastAPI 搭建 RESTful 服务接口，实现模型推理、任务调度与文件管理的统一。音频处理与模型推理均基于 PyTorch 环境实现。</w:t>
            </w:r>
          </w:p>
          <w:p w14:paraId="11600995" w14:textId="77777777" w:rsidR="00526BC8" w:rsidRDefault="00526BC8" w:rsidP="00C26097">
            <w:pPr>
              <w:keepNext/>
              <w:jc w:val="center"/>
            </w:pPr>
            <w:r>
              <w:rPr>
                <w:rFonts w:asciiTheme="minorEastAsia" w:eastAsiaTheme="minorEastAsia" w:hAnsiTheme="minorEastAsia"/>
                <w:noProof/>
                <w:color w:val="000000"/>
                <w:szCs w:val="16"/>
              </w:rPr>
              <w:drawing>
                <wp:inline distT="0" distB="0" distL="0" distR="0" wp14:anchorId="2038B315" wp14:editId="537E3A9F">
                  <wp:extent cx="5076749" cy="1927145"/>
                  <wp:effectExtent l="0" t="0" r="0" b="0"/>
                  <wp:docPr id="722387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9191" b="18198"/>
                          <a:stretch>
                            <a:fillRect/>
                          </a:stretch>
                        </pic:blipFill>
                        <pic:spPr bwMode="auto">
                          <a:xfrm>
                            <a:off x="0" y="0"/>
                            <a:ext cx="5095232" cy="1934161"/>
                          </a:xfrm>
                          <a:prstGeom prst="rect">
                            <a:avLst/>
                          </a:prstGeom>
                          <a:noFill/>
                          <a:ln>
                            <a:noFill/>
                          </a:ln>
                          <a:extLst>
                            <a:ext uri="{53640926-AAD7-44D8-BBD7-CCE9431645EC}">
                              <a14:shadowObscured xmlns:a14="http://schemas.microsoft.com/office/drawing/2010/main"/>
                            </a:ext>
                          </a:extLst>
                        </pic:spPr>
                      </pic:pic>
                    </a:graphicData>
                  </a:graphic>
                </wp:inline>
              </w:drawing>
            </w:r>
          </w:p>
          <w:p w14:paraId="170C7C64" w14:textId="39BD292E" w:rsidR="00526BC8" w:rsidRDefault="00AB4A31" w:rsidP="00526BC8">
            <w:pPr>
              <w:pStyle w:val="ac"/>
              <w:jc w:val="center"/>
            </w:pPr>
            <w:r>
              <w:rPr>
                <w:rFonts w:hint="eastAsia"/>
              </w:rPr>
              <w:t>图</w:t>
            </w:r>
            <w:r>
              <w:rPr>
                <w:rFonts w:hint="eastAsia"/>
              </w:rPr>
              <w:t xml:space="preserve">1. </w:t>
            </w:r>
            <w:r w:rsidR="00526BC8" w:rsidRPr="00691C9A">
              <w:rPr>
                <w:rFonts w:hint="eastAsia"/>
              </w:rPr>
              <w:t>系统架构图</w:t>
            </w:r>
          </w:p>
          <w:p w14:paraId="1420E87C" w14:textId="0E5E4E07" w:rsidR="00C26097" w:rsidRPr="00C26097" w:rsidRDefault="00C26097" w:rsidP="00C26097">
            <w:pPr>
              <w:rPr>
                <w:rFonts w:hint="eastAsia"/>
              </w:rPr>
            </w:pPr>
            <w:r w:rsidRPr="00C26097">
              <w:t>图</w:t>
            </w:r>
            <w:r w:rsidRPr="00C26097">
              <w:t xml:space="preserve">1 </w:t>
            </w:r>
            <w:r w:rsidRPr="00C26097">
              <w:t>展示了本系统的总体框架：从用户上传音频或生成素材为输入，经</w:t>
            </w:r>
            <w:r w:rsidRPr="00C26097">
              <w:t xml:space="preserve"> FastAPI </w:t>
            </w:r>
            <w:r w:rsidRPr="00C26097">
              <w:t>调度调用</w:t>
            </w:r>
            <w:r w:rsidRPr="00C26097">
              <w:t xml:space="preserve"> Demucs </w:t>
            </w:r>
            <w:r w:rsidRPr="00C26097">
              <w:t>或</w:t>
            </w:r>
            <w:r w:rsidRPr="00C26097">
              <w:t xml:space="preserve"> Suno </w:t>
            </w:r>
            <w:r w:rsidRPr="00C26097">
              <w:t>模型进行声源分离（双通道</w:t>
            </w:r>
            <w:r w:rsidRPr="00C26097">
              <w:t>/</w:t>
            </w:r>
            <w:r w:rsidRPr="00C26097">
              <w:t>多通道），再由评估模块计算</w:t>
            </w:r>
            <w:r w:rsidRPr="00C26097">
              <w:t xml:space="preserve"> SDR/SIR/SAR </w:t>
            </w:r>
            <w:r w:rsidRPr="00C26097">
              <w:t>并提供主观试听与可视化展示，最终支持音轨下载与对比分析。</w:t>
            </w:r>
          </w:p>
          <w:p w14:paraId="6CFFA103" w14:textId="07DBD1CE" w:rsidR="008B21F5" w:rsidRPr="00DA2DA7" w:rsidRDefault="008B21F5" w:rsidP="008B21F5">
            <w:pPr>
              <w:rPr>
                <w:rFonts w:asciiTheme="minorEastAsia" w:eastAsiaTheme="minorEastAsia" w:hAnsiTheme="minorEastAsia" w:hint="eastAsia"/>
                <w:color w:val="000000"/>
                <w:szCs w:val="16"/>
              </w:rPr>
            </w:pPr>
            <w:r w:rsidRPr="00DA2DA7">
              <w:rPr>
                <w:rFonts w:asciiTheme="minorEastAsia" w:eastAsiaTheme="minorEastAsia" w:hAnsiTheme="minorEastAsia" w:hint="eastAsia"/>
                <w:b/>
                <w:bCs/>
                <w:color w:val="000000"/>
                <w:szCs w:val="16"/>
              </w:rPr>
              <w:t xml:space="preserve">4.1.2 </w:t>
            </w:r>
            <w:r w:rsidRPr="00DA2DA7">
              <w:rPr>
                <w:rFonts w:asciiTheme="minorEastAsia" w:eastAsiaTheme="minorEastAsia" w:hAnsiTheme="minorEastAsia"/>
                <w:b/>
                <w:bCs/>
                <w:color w:val="000000"/>
                <w:szCs w:val="16"/>
              </w:rPr>
              <w:t>算法与模型设计</w:t>
            </w:r>
            <w:r w:rsidRPr="00DA2DA7">
              <w:rPr>
                <w:rFonts w:asciiTheme="minorEastAsia" w:eastAsiaTheme="minorEastAsia" w:hAnsiTheme="minorEastAsia"/>
                <w:b/>
                <w:bCs/>
                <w:color w:val="000000"/>
                <w:szCs w:val="16"/>
              </w:rPr>
              <w:br/>
            </w:r>
            <w:r w:rsidRPr="00DA2DA7">
              <w:rPr>
                <w:rFonts w:asciiTheme="minorEastAsia" w:eastAsiaTheme="minorEastAsia" w:hAnsiTheme="minorEastAsia"/>
                <w:color w:val="000000"/>
                <w:szCs w:val="16"/>
              </w:rPr>
              <w:t>核心模型为 Hybrid Demucs v4，由 Meta AI 开源。该模型基于端到端波形输入结构，结合 U-Net 与 双向 LSTM 模块，实现时域特征与全局依赖的联合建模。</w:t>
            </w:r>
          </w:p>
          <w:p w14:paraId="25D0DB2A" w14:textId="77777777" w:rsidR="008B21F5" w:rsidRPr="00DA2DA7" w:rsidRDefault="008B21F5" w:rsidP="008B21F5">
            <w:pPr>
              <w:numPr>
                <w:ilvl w:val="0"/>
                <w:numId w:val="22"/>
              </w:num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Encoder：多层一维卷积提取波形特征，并进行下采样；</w:t>
            </w:r>
          </w:p>
          <w:p w14:paraId="5874A376" w14:textId="77777777" w:rsidR="008B21F5" w:rsidRPr="00DA2DA7" w:rsidRDefault="008B21F5" w:rsidP="008B21F5">
            <w:pPr>
              <w:numPr>
                <w:ilvl w:val="0"/>
                <w:numId w:val="22"/>
              </w:num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BiLSTM：捕捉音乐节奏与旋律的长程依赖；</w:t>
            </w:r>
          </w:p>
          <w:p w14:paraId="0DAFD178" w14:textId="77777777" w:rsidR="008B21F5" w:rsidRPr="00DA2DA7" w:rsidRDefault="008B21F5" w:rsidP="008B21F5">
            <w:pPr>
              <w:numPr>
                <w:ilvl w:val="0"/>
                <w:numId w:val="22"/>
              </w:num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Decoder：反卷积恢复波形，输出多声部结果；</w:t>
            </w:r>
          </w:p>
          <w:p w14:paraId="2D0395C7" w14:textId="77777777" w:rsidR="008B21F5" w:rsidRPr="00DA2DA7" w:rsidRDefault="008B21F5" w:rsidP="008B21F5">
            <w:pPr>
              <w:numPr>
                <w:ilvl w:val="0"/>
                <w:numId w:val="22"/>
              </w:num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Skip Connection：跨层特征拼接以保留高频信息。</w:t>
            </w:r>
          </w:p>
          <w:p w14:paraId="7D95BB12" w14:textId="77777777" w:rsidR="008B21F5" w:rsidRPr="00DA2DA7" w:rsidRDefault="008B21F5" w:rsidP="008B21F5">
            <w:p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模型设置双任务模式：</w:t>
            </w:r>
            <w:r w:rsidRPr="00DA2DA7">
              <w:rPr>
                <w:rFonts w:asciiTheme="minorEastAsia" w:eastAsiaTheme="minorEastAsia" w:hAnsiTheme="minorEastAsia"/>
                <w:color w:val="000000"/>
                <w:szCs w:val="16"/>
              </w:rPr>
              <w:br/>
            </w:r>
            <w:r w:rsidRPr="00DA2DA7">
              <w:rPr>
                <w:rFonts w:asciiTheme="minorEastAsia" w:eastAsiaTheme="minorEastAsia" w:hAnsiTheme="minorEastAsia" w:cs="Cambria Math"/>
                <w:color w:val="000000"/>
                <w:szCs w:val="16"/>
              </w:rPr>
              <w:t>①</w:t>
            </w:r>
            <w:r w:rsidRPr="00DA2DA7">
              <w:rPr>
                <w:rFonts w:asciiTheme="minorEastAsia" w:eastAsiaTheme="minorEastAsia" w:hAnsiTheme="minorEastAsia"/>
                <w:color w:val="000000"/>
                <w:szCs w:val="16"/>
              </w:rPr>
              <w:t xml:space="preserve"> 人声–伴奏双通道分离；</w:t>
            </w:r>
            <w:r w:rsidRPr="00DA2DA7">
              <w:rPr>
                <w:rFonts w:asciiTheme="minorEastAsia" w:eastAsiaTheme="minorEastAsia" w:hAnsiTheme="minorEastAsia" w:cs="Cambria Math"/>
                <w:color w:val="000000"/>
                <w:szCs w:val="16"/>
              </w:rPr>
              <w:t>②</w:t>
            </w:r>
            <w:r w:rsidRPr="00DA2DA7">
              <w:rPr>
                <w:rFonts w:asciiTheme="minorEastAsia" w:eastAsiaTheme="minorEastAsia" w:hAnsiTheme="minorEastAsia"/>
                <w:color w:val="000000"/>
                <w:szCs w:val="16"/>
              </w:rPr>
              <w:t xml:space="preserve"> 人声、鼓、贝斯、其他乐器四通道分离。</w:t>
            </w:r>
            <w:r w:rsidRPr="00DA2DA7">
              <w:rPr>
                <w:rFonts w:asciiTheme="minorEastAsia" w:eastAsiaTheme="minorEastAsia" w:hAnsiTheme="minorEastAsia"/>
                <w:color w:val="000000"/>
                <w:szCs w:val="16"/>
              </w:rPr>
              <w:br/>
              <w:t>在微调阶段，冻结编码层参数，仅对 LSTM 与 Decoder 部分再训练，融合多分辨率 STFT 感</w:t>
            </w:r>
            <w:r w:rsidRPr="00DA2DA7">
              <w:rPr>
                <w:rFonts w:asciiTheme="minorEastAsia" w:eastAsiaTheme="minorEastAsia" w:hAnsiTheme="minorEastAsia"/>
                <w:color w:val="000000"/>
                <w:szCs w:val="16"/>
              </w:rPr>
              <w:lastRenderedPageBreak/>
              <w:t>知损失（Multi-Resolution Spectrogram Loss），以改善音质细节与主观听感。</w:t>
            </w:r>
          </w:p>
          <w:p w14:paraId="7436A230" w14:textId="77777777" w:rsidR="008B21F5" w:rsidRPr="00DA2DA7" w:rsidRDefault="008B21F5" w:rsidP="008B21F5">
            <w:p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为扩展系统功能并提升对比性，引入 Suno v5 API：</w:t>
            </w:r>
          </w:p>
          <w:p w14:paraId="6EF906FE" w14:textId="47E895DC" w:rsidR="008B21F5" w:rsidRPr="00DA2DA7" w:rsidRDefault="008B21F5" w:rsidP="008B21F5">
            <w:pPr>
              <w:numPr>
                <w:ilvl w:val="0"/>
                <w:numId w:val="23"/>
              </w:num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Suno Music Generation API：文本到音乐生成接口，用户可输入提示词自动生成短时音频素材，用于分离实验</w:t>
            </w:r>
            <w:r w:rsidR="00526BC8">
              <w:rPr>
                <w:rFonts w:asciiTheme="minorEastAsia" w:eastAsiaTheme="minorEastAsia" w:hAnsiTheme="minorEastAsia" w:hint="eastAsia"/>
                <w:color w:val="000000"/>
                <w:szCs w:val="16"/>
              </w:rPr>
              <w:t>及</w:t>
            </w:r>
            <w:r w:rsidRPr="00DA2DA7">
              <w:rPr>
                <w:rFonts w:asciiTheme="minorEastAsia" w:eastAsiaTheme="minorEastAsia" w:hAnsiTheme="minorEastAsia"/>
                <w:color w:val="000000"/>
                <w:szCs w:val="16"/>
              </w:rPr>
              <w:t>系统演示。</w:t>
            </w:r>
          </w:p>
          <w:p w14:paraId="628E2C57" w14:textId="77777777" w:rsidR="008B21F5" w:rsidRPr="00DA2DA7" w:rsidRDefault="008B21F5" w:rsidP="008B21F5">
            <w:pPr>
              <w:numPr>
                <w:ilvl w:val="0"/>
                <w:numId w:val="23"/>
              </w:num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Suno Stem Splitter API：商用级音源分离接口，用于与 Demucs 结果对比。</w:t>
            </w:r>
          </w:p>
          <w:p w14:paraId="36DD8B90" w14:textId="51E9BE4F" w:rsidR="00526BC8" w:rsidRDefault="008B21F5" w:rsidP="008B21F5">
            <w:p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Suno v5 模型融合 Transformer 与 Diffusion 框架，能在多风格条件下生成完整编曲，同时支持基于潜空间音频嵌入的多轨分离，其在节奏一致性与高频保真度方面表现优于传统开源模型。</w:t>
            </w:r>
          </w:p>
          <w:p w14:paraId="4A836D05" w14:textId="77777777" w:rsidR="00526BC8" w:rsidRDefault="00526BC8" w:rsidP="00526BC8">
            <w:pPr>
              <w:keepNext/>
            </w:pPr>
            <w:r>
              <w:rPr>
                <w:rFonts w:asciiTheme="minorEastAsia" w:eastAsiaTheme="minorEastAsia" w:hAnsiTheme="minorEastAsia"/>
                <w:noProof/>
                <w:color w:val="000000"/>
                <w:szCs w:val="16"/>
              </w:rPr>
              <w:drawing>
                <wp:inline distT="0" distB="0" distL="0" distR="0" wp14:anchorId="25024831" wp14:editId="40C9F35C">
                  <wp:extent cx="5460796" cy="2250219"/>
                  <wp:effectExtent l="0" t="0" r="6985" b="0"/>
                  <wp:docPr id="12599145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0382" b="20621"/>
                          <a:stretch>
                            <a:fillRect/>
                          </a:stretch>
                        </pic:blipFill>
                        <pic:spPr bwMode="auto">
                          <a:xfrm>
                            <a:off x="0" y="0"/>
                            <a:ext cx="5467359" cy="2252923"/>
                          </a:xfrm>
                          <a:prstGeom prst="rect">
                            <a:avLst/>
                          </a:prstGeom>
                          <a:noFill/>
                          <a:ln>
                            <a:noFill/>
                          </a:ln>
                          <a:extLst>
                            <a:ext uri="{53640926-AAD7-44D8-BBD7-CCE9431645EC}">
                              <a14:shadowObscured xmlns:a14="http://schemas.microsoft.com/office/drawing/2010/main"/>
                            </a:ext>
                          </a:extLst>
                        </pic:spPr>
                      </pic:pic>
                    </a:graphicData>
                  </a:graphic>
                </wp:inline>
              </w:drawing>
            </w:r>
          </w:p>
          <w:p w14:paraId="7C1C72FD" w14:textId="4FDB9C22" w:rsidR="008B21F5" w:rsidRDefault="00AB4A31" w:rsidP="00526BC8">
            <w:pPr>
              <w:pStyle w:val="ac"/>
              <w:jc w:val="center"/>
            </w:pPr>
            <w:r>
              <w:rPr>
                <w:rFonts w:hint="eastAsia"/>
              </w:rPr>
              <w:t>图</w:t>
            </w:r>
            <w:r>
              <w:rPr>
                <w:rFonts w:hint="eastAsia"/>
              </w:rPr>
              <w:t xml:space="preserve">2. </w:t>
            </w:r>
            <w:r w:rsidR="00526BC8" w:rsidRPr="000A06BC">
              <w:rPr>
                <w:rFonts w:hint="eastAsia"/>
              </w:rPr>
              <w:t>算法框架图</w:t>
            </w:r>
          </w:p>
          <w:p w14:paraId="65136C80" w14:textId="3D4D3F7B" w:rsidR="00C26097" w:rsidRPr="00C26097" w:rsidRDefault="00C26097" w:rsidP="00C26097">
            <w:pPr>
              <w:rPr>
                <w:rFonts w:hint="eastAsia"/>
              </w:rPr>
            </w:pPr>
            <w:r w:rsidRPr="00C26097">
              <w:t>图</w:t>
            </w:r>
            <w:r w:rsidRPr="00C26097">
              <w:t xml:space="preserve">2 </w:t>
            </w:r>
            <w:r w:rsidRPr="00C26097">
              <w:t>为</w:t>
            </w:r>
            <w:r>
              <w:rPr>
                <w:rFonts w:hint="eastAsia"/>
              </w:rPr>
              <w:t>算法框架</w:t>
            </w:r>
            <w:r w:rsidRPr="00C26097">
              <w:t>示意图，左侧为输入阶段（用户上传或通过文本生成音频并统一预处理），中间为模型推理阶段（以</w:t>
            </w:r>
            <w:r w:rsidRPr="00C26097">
              <w:t xml:space="preserve"> Hybrid Demucs v4 </w:t>
            </w:r>
            <w:r w:rsidRPr="00C26097">
              <w:t>进行双通道</w:t>
            </w:r>
            <w:r w:rsidRPr="00C26097">
              <w:t>/</w:t>
            </w:r>
            <w:r w:rsidRPr="00C26097">
              <w:t>多通道分离，并可调用</w:t>
            </w:r>
            <w:r w:rsidRPr="00C26097">
              <w:t xml:space="preserve"> Suno </w:t>
            </w:r>
            <w:r w:rsidRPr="00C26097">
              <w:t>作为对照或素材生成），右侧为后处理与评估阶段，通过</w:t>
            </w:r>
            <w:r w:rsidRPr="00C26097">
              <w:t xml:space="preserve"> SDR/SIR/SAR </w:t>
            </w:r>
            <w:r w:rsidRPr="00C26097">
              <w:t>与主观听感评估对结果进行量化并在前端以波形、频谱和试听播放器形式可视化与导出。</w:t>
            </w:r>
          </w:p>
          <w:p w14:paraId="6A745CCE" w14:textId="67F8EB30" w:rsidR="008B21F5" w:rsidRPr="00DA2DA7" w:rsidRDefault="008B21F5" w:rsidP="008B21F5">
            <w:pPr>
              <w:rPr>
                <w:rFonts w:asciiTheme="minorEastAsia" w:eastAsiaTheme="minorEastAsia" w:hAnsiTheme="minorEastAsia" w:hint="eastAsia"/>
                <w:b/>
                <w:bCs/>
                <w:color w:val="000000"/>
                <w:szCs w:val="16"/>
              </w:rPr>
            </w:pPr>
            <w:r w:rsidRPr="00DA2DA7">
              <w:rPr>
                <w:rFonts w:asciiTheme="minorEastAsia" w:eastAsiaTheme="minorEastAsia" w:hAnsiTheme="minorEastAsia" w:hint="eastAsia"/>
                <w:b/>
                <w:bCs/>
                <w:color w:val="000000"/>
                <w:szCs w:val="16"/>
              </w:rPr>
              <w:t xml:space="preserve">4.1.3 </w:t>
            </w:r>
            <w:r w:rsidRPr="00DA2DA7">
              <w:rPr>
                <w:rFonts w:asciiTheme="minorEastAsia" w:eastAsiaTheme="minorEastAsia" w:hAnsiTheme="minorEastAsia"/>
                <w:b/>
                <w:bCs/>
                <w:color w:val="000000"/>
                <w:szCs w:val="16"/>
              </w:rPr>
              <w:t>数据集与实验设计</w:t>
            </w:r>
          </w:p>
          <w:p w14:paraId="1B417443" w14:textId="078A5030" w:rsidR="008B21F5" w:rsidRDefault="008B21F5" w:rsidP="008B21F5">
            <w:pPr>
              <w:rPr>
                <w:rFonts w:asciiTheme="minorEastAsia" w:eastAsiaTheme="minorEastAsia" w:hAnsiTheme="minorEastAsia" w:hint="eastAsia"/>
                <w:color w:val="000000"/>
                <w:szCs w:val="16"/>
              </w:rPr>
            </w:pPr>
            <w:r>
              <w:rPr>
                <w:rFonts w:asciiTheme="minorEastAsia" w:eastAsiaTheme="minorEastAsia" w:hAnsiTheme="minorEastAsia" w:hint="eastAsia"/>
                <w:b/>
                <w:bCs/>
                <w:color w:val="000000"/>
                <w:szCs w:val="16"/>
              </w:rPr>
              <w:t>（</w:t>
            </w:r>
            <w:r w:rsidR="009E31F4">
              <w:rPr>
                <w:rFonts w:asciiTheme="minorEastAsia" w:eastAsiaTheme="minorEastAsia" w:hAnsiTheme="minorEastAsia" w:hint="eastAsia"/>
                <w:b/>
                <w:bCs/>
                <w:color w:val="000000"/>
                <w:szCs w:val="16"/>
              </w:rPr>
              <w:t>1</w:t>
            </w:r>
            <w:r>
              <w:rPr>
                <w:rFonts w:asciiTheme="minorEastAsia" w:eastAsiaTheme="minorEastAsia" w:hAnsiTheme="minorEastAsia" w:hint="eastAsia"/>
                <w:b/>
                <w:bCs/>
                <w:color w:val="000000"/>
                <w:szCs w:val="16"/>
              </w:rPr>
              <w:t>）</w:t>
            </w:r>
            <w:r w:rsidRPr="00DA2DA7">
              <w:rPr>
                <w:rFonts w:asciiTheme="minorEastAsia" w:eastAsiaTheme="minorEastAsia" w:hAnsiTheme="minorEastAsia"/>
                <w:b/>
                <w:bCs/>
                <w:color w:val="000000"/>
                <w:szCs w:val="16"/>
              </w:rPr>
              <w:t>主要数据集：MUSDB18</w:t>
            </w:r>
            <w:r w:rsidRPr="00DA2DA7">
              <w:rPr>
                <w:rFonts w:asciiTheme="minorEastAsia" w:eastAsiaTheme="minorEastAsia" w:hAnsiTheme="minorEastAsia"/>
                <w:color w:val="000000"/>
                <w:szCs w:val="16"/>
              </w:rPr>
              <w:br/>
              <w:t>数据集来自 SiSEC 2018 国际声源分离挑战，是当前音乐源分离研究中最具代表性的数据集之一。该数据集共包含 150 首多轨音乐样本，其中训练集 100 首、验证集 50 首。每首样本均提供人声（Vocal）、贝斯（Bass）、鼓（Drums）及其他伴奏（Other）四个独立声部音轨，采样率统一为 44.1 kHz。</w:t>
            </w:r>
            <w:r w:rsidRPr="00DA2DA7">
              <w:rPr>
                <w:rFonts w:asciiTheme="minorEastAsia" w:eastAsiaTheme="minorEastAsia" w:hAnsiTheme="minorEastAsia"/>
                <w:color w:val="000000"/>
                <w:szCs w:val="16"/>
              </w:rPr>
              <w:br/>
              <w:t>在实验前，所有音频文件将统一转换为 16-bit PCM 格式，并截取至固定长度（如 30 秒或 60 秒）以适配批处理训练。训练阶段将随机抽取片段进行数据增强（随机混响、幅度缩放），确保模型具备较强的泛化能力。</w:t>
            </w:r>
          </w:p>
          <w:p w14:paraId="04E456A1" w14:textId="0D8963D5" w:rsidR="008B21F5" w:rsidRPr="003A28E8" w:rsidRDefault="008B21F5" w:rsidP="008B21F5">
            <w:pPr>
              <w:rPr>
                <w:rFonts w:asciiTheme="minorEastAsia" w:eastAsiaTheme="minorEastAsia" w:hAnsiTheme="minorEastAsia" w:hint="eastAsia"/>
                <w:color w:val="000000"/>
                <w:szCs w:val="16"/>
              </w:rPr>
            </w:pPr>
            <w:r>
              <w:rPr>
                <w:rFonts w:asciiTheme="minorEastAsia" w:eastAsiaTheme="minorEastAsia" w:hAnsiTheme="minorEastAsia" w:hint="eastAsia"/>
                <w:b/>
                <w:bCs/>
                <w:color w:val="000000"/>
                <w:szCs w:val="16"/>
              </w:rPr>
              <w:t>（</w:t>
            </w:r>
            <w:r w:rsidR="009E31F4">
              <w:rPr>
                <w:rFonts w:asciiTheme="minorEastAsia" w:eastAsiaTheme="minorEastAsia" w:hAnsiTheme="minorEastAsia" w:hint="eastAsia"/>
                <w:b/>
                <w:bCs/>
                <w:color w:val="000000"/>
                <w:szCs w:val="16"/>
              </w:rPr>
              <w:t>2</w:t>
            </w:r>
            <w:r>
              <w:rPr>
                <w:rFonts w:asciiTheme="minorEastAsia" w:eastAsiaTheme="minorEastAsia" w:hAnsiTheme="minorEastAsia" w:hint="eastAsia"/>
                <w:b/>
                <w:bCs/>
                <w:color w:val="000000"/>
                <w:szCs w:val="16"/>
              </w:rPr>
              <w:t>）</w:t>
            </w:r>
            <w:r w:rsidRPr="00DA2DA7">
              <w:rPr>
                <w:rFonts w:asciiTheme="minorEastAsia" w:eastAsiaTheme="minorEastAsia" w:hAnsiTheme="minorEastAsia"/>
                <w:b/>
                <w:bCs/>
                <w:color w:val="000000"/>
                <w:szCs w:val="16"/>
              </w:rPr>
              <w:t>风格化微调数据：自建小规模 Jazz / Pop / EDM 分轨样本集</w:t>
            </w:r>
            <w:r w:rsidRPr="00DA2DA7">
              <w:rPr>
                <w:rFonts w:asciiTheme="minorEastAsia" w:eastAsiaTheme="minorEastAsia" w:hAnsiTheme="minorEastAsia"/>
                <w:color w:val="000000"/>
                <w:szCs w:val="16"/>
              </w:rPr>
              <w:br/>
            </w:r>
            <w:r w:rsidRPr="00DA2DA7">
              <w:rPr>
                <w:rFonts w:asciiTheme="minorEastAsia" w:eastAsiaTheme="minorEastAsia" w:hAnsiTheme="minorEastAsia"/>
                <w:color w:val="000000"/>
                <w:szCs w:val="16"/>
              </w:rPr>
              <w:lastRenderedPageBreak/>
              <w:t>为研究模型在不同音乐风格下的分离差异，课题自建一份小规模风格化分轨数据集。样本来源主要包括以下</w:t>
            </w:r>
            <w:r w:rsidRPr="003A28E8">
              <w:rPr>
                <w:rFonts w:asciiTheme="minorEastAsia" w:eastAsiaTheme="minorEastAsia" w:hAnsiTheme="minorEastAsia" w:hint="eastAsia"/>
                <w:color w:val="000000"/>
                <w:szCs w:val="16"/>
              </w:rPr>
              <w:t>三</w:t>
            </w:r>
            <w:r w:rsidRPr="00DA2DA7">
              <w:rPr>
                <w:rFonts w:asciiTheme="minorEastAsia" w:eastAsiaTheme="minorEastAsia" w:hAnsiTheme="minorEastAsia"/>
                <w:color w:val="000000"/>
                <w:szCs w:val="16"/>
              </w:rPr>
              <w:t>类：</w:t>
            </w:r>
          </w:p>
          <w:p w14:paraId="1B640A83" w14:textId="6CADF9C0" w:rsidR="008B21F5" w:rsidRPr="003A28E8" w:rsidRDefault="008B21F5" w:rsidP="008B21F5">
            <w:pPr>
              <w:rPr>
                <w:rFonts w:asciiTheme="minorEastAsia" w:eastAsiaTheme="minorEastAsia" w:hAnsiTheme="minorEastAsia" w:hint="eastAsia"/>
                <w:color w:val="000000"/>
                <w:szCs w:val="16"/>
              </w:rPr>
            </w:pPr>
            <w:r w:rsidRPr="003A28E8">
              <w:rPr>
                <w:rFonts w:asciiTheme="minorEastAsia" w:eastAsiaTheme="minorEastAsia" w:hAnsiTheme="minorEastAsia" w:hint="eastAsia"/>
                <w:b/>
                <w:bCs/>
                <w:color w:val="000000"/>
                <w:szCs w:val="16"/>
              </w:rPr>
              <w:t>1.</w:t>
            </w:r>
            <w:r w:rsidRPr="003A28E8">
              <w:rPr>
                <w:rFonts w:asciiTheme="minorEastAsia" w:eastAsiaTheme="minorEastAsia" w:hAnsiTheme="minorEastAsia"/>
                <w:b/>
                <w:bCs/>
                <w:color w:val="000000"/>
                <w:szCs w:val="16"/>
              </w:rPr>
              <w:t>公开多轨素材网站</w:t>
            </w:r>
            <w:r w:rsidRPr="003A28E8">
              <w:rPr>
                <w:rFonts w:asciiTheme="minorEastAsia" w:eastAsiaTheme="minorEastAsia" w:hAnsiTheme="minorEastAsia"/>
                <w:color w:val="000000"/>
                <w:szCs w:val="16"/>
              </w:rPr>
              <w:t>：从 FreeSound、MixKit、Looperman 等网站获取具有多声部结构的 Jazz、Pop、EDM 等风格的多轨样本（含人声、鼓、贝斯、伴奏轨道）。这些素材多为 CC0 或非商业限制许可，可用于研究与教学目的。</w:t>
            </w:r>
            <w:r w:rsidRPr="003A28E8">
              <w:rPr>
                <w:rFonts w:asciiTheme="minorEastAsia" w:eastAsiaTheme="minorEastAsia" w:hAnsiTheme="minorEastAsia"/>
                <w:color w:val="000000"/>
                <w:szCs w:val="16"/>
              </w:rPr>
              <w:br/>
            </w:r>
            <w:r w:rsidRPr="003A28E8">
              <w:rPr>
                <w:rFonts w:asciiTheme="minorEastAsia" w:eastAsiaTheme="minorEastAsia" w:hAnsiTheme="minorEastAsia" w:hint="eastAsia"/>
                <w:b/>
                <w:bCs/>
                <w:color w:val="000000"/>
                <w:szCs w:val="16"/>
              </w:rPr>
              <w:t>2.</w:t>
            </w:r>
            <w:r w:rsidRPr="003A28E8">
              <w:rPr>
                <w:rFonts w:asciiTheme="minorEastAsia" w:eastAsiaTheme="minorEastAsia" w:hAnsiTheme="minorEastAsia"/>
                <w:b/>
                <w:bCs/>
                <w:color w:val="000000"/>
                <w:szCs w:val="16"/>
              </w:rPr>
              <w:t>开源数据集扩充</w:t>
            </w:r>
            <w:r w:rsidRPr="003A28E8">
              <w:rPr>
                <w:rFonts w:asciiTheme="minorEastAsia" w:eastAsiaTheme="minorEastAsia" w:hAnsiTheme="minorEastAsia"/>
                <w:color w:val="000000"/>
                <w:szCs w:val="16"/>
              </w:rPr>
              <w:t>：从 MedleyDB 与 Slakh2100 数据集中筛选具有明确风格标签的样本；</w:t>
            </w:r>
            <w:r w:rsidRPr="003A28E8">
              <w:rPr>
                <w:rFonts w:asciiTheme="minorEastAsia" w:eastAsiaTheme="minorEastAsia" w:hAnsiTheme="minorEastAsia"/>
                <w:color w:val="000000"/>
                <w:szCs w:val="16"/>
              </w:rPr>
              <w:br/>
            </w:r>
            <w:r w:rsidRPr="003A28E8">
              <w:rPr>
                <w:rFonts w:asciiTheme="minorEastAsia" w:eastAsiaTheme="minorEastAsia" w:hAnsiTheme="minorEastAsia" w:hint="eastAsia"/>
                <w:b/>
                <w:bCs/>
                <w:color w:val="000000"/>
                <w:szCs w:val="16"/>
              </w:rPr>
              <w:t>3.</w:t>
            </w:r>
            <w:r w:rsidRPr="003A28E8">
              <w:rPr>
                <w:rFonts w:asciiTheme="minorEastAsia" w:eastAsiaTheme="minorEastAsia" w:hAnsiTheme="minorEastAsia"/>
                <w:b/>
                <w:bCs/>
                <w:color w:val="000000"/>
                <w:szCs w:val="16"/>
              </w:rPr>
              <w:t>Sample Pack 素材整合</w:t>
            </w:r>
            <w:r w:rsidRPr="003A28E8">
              <w:rPr>
                <w:rFonts w:asciiTheme="minorEastAsia" w:eastAsiaTheme="minorEastAsia" w:hAnsiTheme="minorEastAsia"/>
                <w:color w:val="000000"/>
                <w:szCs w:val="16"/>
              </w:rPr>
              <w:t>：选取常用的</w:t>
            </w:r>
            <w:r>
              <w:rPr>
                <w:rFonts w:asciiTheme="minorEastAsia" w:eastAsiaTheme="minorEastAsia" w:hAnsiTheme="minorEastAsia" w:hint="eastAsia"/>
                <w:color w:val="000000"/>
                <w:szCs w:val="16"/>
              </w:rPr>
              <w:t>音乐</w:t>
            </w:r>
            <w:r w:rsidRPr="003A28E8">
              <w:rPr>
                <w:rFonts w:asciiTheme="minorEastAsia" w:eastAsiaTheme="minorEastAsia" w:hAnsiTheme="minorEastAsia"/>
                <w:color w:val="000000"/>
                <w:szCs w:val="16"/>
              </w:rPr>
              <w:t>制作素材包（Cymatics Essential Pack、Splice Originals 系列等）中的</w:t>
            </w:r>
            <w:r>
              <w:rPr>
                <w:rFonts w:asciiTheme="minorEastAsia" w:eastAsiaTheme="minorEastAsia" w:hAnsiTheme="minorEastAsia" w:hint="eastAsia"/>
                <w:color w:val="000000"/>
                <w:szCs w:val="16"/>
              </w:rPr>
              <w:t>Stem分轨素材</w:t>
            </w:r>
            <w:r w:rsidRPr="003A28E8">
              <w:rPr>
                <w:rFonts w:asciiTheme="minorEastAsia" w:eastAsiaTheme="minorEastAsia" w:hAnsiTheme="minorEastAsia"/>
                <w:color w:val="000000"/>
                <w:szCs w:val="16"/>
              </w:rPr>
              <w:t>，用作补充训练样本</w:t>
            </w:r>
            <w:r w:rsidRPr="00DA2DA7">
              <w:rPr>
                <w:rFonts w:asciiTheme="minorEastAsia" w:eastAsiaTheme="minorEastAsia" w:hAnsiTheme="minorEastAsia"/>
                <w:color w:val="000000"/>
                <w:szCs w:val="16"/>
              </w:rPr>
              <w:t>数据集最终规模约 1–1.5 小时音频，总体分为训练集与验证集。</w:t>
            </w:r>
          </w:p>
          <w:p w14:paraId="3C50308E" w14:textId="3CF5BB94" w:rsidR="008B21F5" w:rsidRPr="003A28E8" w:rsidRDefault="008B21F5" w:rsidP="008B21F5">
            <w:pPr>
              <w:rPr>
                <w:rFonts w:asciiTheme="minorEastAsia" w:eastAsiaTheme="minorEastAsia" w:hAnsiTheme="minorEastAsia" w:hint="eastAsia"/>
                <w:color w:val="000000"/>
                <w:szCs w:val="16"/>
              </w:rPr>
            </w:pPr>
            <w:r w:rsidRPr="003A28E8">
              <w:rPr>
                <w:rFonts w:asciiTheme="minorEastAsia" w:eastAsiaTheme="minorEastAsia" w:hAnsiTheme="minorEastAsia"/>
                <w:color w:val="000000"/>
                <w:szCs w:val="16"/>
              </w:rPr>
              <w:t>数据预处理阶段，将所有样本统一为 44.1 kHz 采样率和 16-bit PCM 格式。对于来自不同来源的素材，统一进行响度归一化（LUFS -14）和时长标准化（30–60 秒）。多轨样本将按 Vocal、Drums、Bass、Other 四个通道重新命名整理，并生成对应的混音轨，用于模型输入。部分 sample pack 中的 loop 片段将通过随机叠加与混响增强，模拟实际混音效果，从而构建具有代表性的训练样本。</w:t>
            </w:r>
            <w:r w:rsidRPr="00DA2DA7">
              <w:rPr>
                <w:rFonts w:asciiTheme="minorEastAsia" w:eastAsiaTheme="minorEastAsia" w:hAnsiTheme="minorEastAsia"/>
                <w:color w:val="000000"/>
                <w:szCs w:val="16"/>
              </w:rPr>
              <w:br/>
              <w:t>微调阶段采用冻结编码层参数，仅更新解码器与 LSTM 模块，以提升模型在特定风格下的 SDR 与 SIR 性能。</w:t>
            </w:r>
          </w:p>
          <w:p w14:paraId="276DE541" w14:textId="13F7D682" w:rsidR="008B21F5" w:rsidRPr="00DA2DA7" w:rsidRDefault="008B21F5" w:rsidP="008B21F5">
            <w:pPr>
              <w:rPr>
                <w:rFonts w:asciiTheme="minorEastAsia" w:eastAsiaTheme="minorEastAsia" w:hAnsiTheme="minorEastAsia" w:hint="eastAsia"/>
                <w:color w:val="000000"/>
                <w:szCs w:val="16"/>
              </w:rPr>
            </w:pPr>
            <w:r>
              <w:rPr>
                <w:rFonts w:asciiTheme="minorEastAsia" w:eastAsiaTheme="minorEastAsia" w:hAnsiTheme="minorEastAsia" w:hint="eastAsia"/>
                <w:b/>
                <w:bCs/>
                <w:color w:val="000000"/>
                <w:szCs w:val="16"/>
              </w:rPr>
              <w:t>（</w:t>
            </w:r>
            <w:r w:rsidR="009E31F4">
              <w:rPr>
                <w:rFonts w:asciiTheme="minorEastAsia" w:eastAsiaTheme="minorEastAsia" w:hAnsiTheme="minorEastAsia" w:hint="eastAsia"/>
                <w:b/>
                <w:bCs/>
                <w:color w:val="000000"/>
                <w:szCs w:val="16"/>
              </w:rPr>
              <w:t>3</w:t>
            </w:r>
            <w:r>
              <w:rPr>
                <w:rFonts w:asciiTheme="minorEastAsia" w:eastAsiaTheme="minorEastAsia" w:hAnsiTheme="minorEastAsia" w:hint="eastAsia"/>
                <w:b/>
                <w:bCs/>
                <w:color w:val="000000"/>
                <w:szCs w:val="16"/>
              </w:rPr>
              <w:t>）</w:t>
            </w:r>
            <w:r w:rsidRPr="00DA2DA7">
              <w:rPr>
                <w:rFonts w:asciiTheme="minorEastAsia" w:eastAsiaTheme="minorEastAsia" w:hAnsiTheme="minorEastAsia"/>
                <w:b/>
                <w:bCs/>
                <w:color w:val="000000"/>
                <w:szCs w:val="16"/>
              </w:rPr>
              <w:t>实验内容</w:t>
            </w:r>
          </w:p>
          <w:p w14:paraId="75AEB34F" w14:textId="2F2C735F" w:rsidR="008B21F5" w:rsidRPr="00DA2DA7" w:rsidRDefault="008B21F5" w:rsidP="008B21F5">
            <w:pPr>
              <w:rPr>
                <w:rFonts w:asciiTheme="minorEastAsia" w:eastAsiaTheme="minorEastAsia" w:hAnsiTheme="minorEastAsia" w:hint="eastAsia"/>
                <w:color w:val="000000"/>
                <w:szCs w:val="16"/>
              </w:rPr>
            </w:pPr>
            <w:r w:rsidRPr="003A28E8">
              <w:rPr>
                <w:rFonts w:asciiTheme="minorEastAsia" w:eastAsiaTheme="minorEastAsia" w:hAnsiTheme="minorEastAsia"/>
                <w:color w:val="000000"/>
                <w:szCs w:val="16"/>
              </w:rPr>
              <w:t>实验内容主要包括三个阶段。首先</w:t>
            </w:r>
            <w:r>
              <w:rPr>
                <w:rFonts w:asciiTheme="minorEastAsia" w:eastAsiaTheme="minorEastAsia" w:hAnsiTheme="minorEastAsia" w:hint="eastAsia"/>
                <w:color w:val="000000"/>
                <w:szCs w:val="16"/>
              </w:rPr>
              <w:t>在</w:t>
            </w:r>
            <w:r w:rsidRPr="003A28E8">
              <w:rPr>
                <w:rFonts w:asciiTheme="minorEastAsia" w:eastAsiaTheme="minorEastAsia" w:hAnsiTheme="minorEastAsia"/>
                <w:color w:val="000000"/>
                <w:szCs w:val="16"/>
              </w:rPr>
              <w:t>MUSDB18</w:t>
            </w:r>
            <w:r>
              <w:rPr>
                <w:rFonts w:asciiTheme="minorEastAsia" w:eastAsiaTheme="minorEastAsia" w:hAnsiTheme="minorEastAsia" w:hint="eastAsia"/>
                <w:color w:val="000000"/>
                <w:szCs w:val="16"/>
              </w:rPr>
              <w:t>数据集</w:t>
            </w:r>
            <w:r w:rsidRPr="003A28E8">
              <w:rPr>
                <w:rFonts w:asciiTheme="minorEastAsia" w:eastAsiaTheme="minorEastAsia" w:hAnsiTheme="minorEastAsia"/>
                <w:color w:val="000000"/>
                <w:szCs w:val="16"/>
              </w:rPr>
              <w:t>上复现并验证原始 Demucs 模型的性能，完成模型环境配置、数据预处理及四通道（Vocal、Drums、Bass、Other）输出的性能测试，以获得基线指标并确认模型复现的正确性。</w:t>
            </w:r>
            <w:r w:rsidRPr="003A28E8">
              <w:rPr>
                <w:rFonts w:asciiTheme="minorEastAsia" w:eastAsiaTheme="minorEastAsia" w:hAnsiTheme="minorEastAsia"/>
                <w:color w:val="000000"/>
                <w:szCs w:val="16"/>
              </w:rPr>
              <w:br/>
            </w:r>
            <w:r>
              <w:rPr>
                <w:rFonts w:asciiTheme="minorEastAsia" w:eastAsiaTheme="minorEastAsia" w:hAnsiTheme="minorEastAsia" w:hint="eastAsia"/>
                <w:color w:val="000000"/>
                <w:szCs w:val="16"/>
              </w:rPr>
              <w:t>然后</w:t>
            </w:r>
            <w:r w:rsidRPr="003A28E8">
              <w:rPr>
                <w:rFonts w:asciiTheme="minorEastAsia" w:eastAsiaTheme="minorEastAsia" w:hAnsiTheme="minorEastAsia"/>
                <w:color w:val="000000"/>
                <w:szCs w:val="16"/>
              </w:rPr>
              <w:t>基于自建的 Jazz、Pop、EDM 风格化小样本分轨数据集，采用冻结编码层、微调解码器与 LSTM 模块的方式开展风格迁移实验，系统分析不同音乐类型在分离质量、声源清晰度及高频细节保真度方面的差异，并比较感知损失函数在提升听感方面的作用。</w:t>
            </w:r>
            <w:r w:rsidRPr="003A28E8">
              <w:rPr>
                <w:rFonts w:asciiTheme="minorEastAsia" w:eastAsiaTheme="minorEastAsia" w:hAnsiTheme="minorEastAsia"/>
                <w:color w:val="000000"/>
                <w:szCs w:val="16"/>
              </w:rPr>
              <w:br/>
              <w:t>最后，为验证优化策略的有效性，选取 Suno Stem Splitter 作为对照模型，对两者在相同音频样本上的分离结果进行客观指标（SDR、SIR、SAR）与主观听感评分（MOS）的综合评估，重点分析模型在不同音乐风格、不同声部间的分离稳定性与泛化性能差异。同时结合可视化波形对比与频谱图分析，对分离结果的能量分布与残留噪声进行定性分析，从而全面评估所提出优化策略的实际效果。</w:t>
            </w:r>
          </w:p>
          <w:p w14:paraId="4BECD148" w14:textId="77777777" w:rsidR="008B21F5" w:rsidRPr="00DA2DA7" w:rsidRDefault="008B21F5" w:rsidP="008B21F5">
            <w:pPr>
              <w:rPr>
                <w:rFonts w:asciiTheme="minorEastAsia" w:eastAsiaTheme="minorEastAsia" w:hAnsiTheme="minorEastAsia" w:hint="eastAsia"/>
                <w:b/>
                <w:bCs/>
                <w:color w:val="000000"/>
                <w:szCs w:val="16"/>
              </w:rPr>
            </w:pPr>
            <w:r w:rsidRPr="00DA2DA7">
              <w:rPr>
                <w:rFonts w:asciiTheme="minorEastAsia" w:eastAsiaTheme="minorEastAsia" w:hAnsiTheme="minorEastAsia"/>
                <w:b/>
                <w:bCs/>
                <w:color w:val="000000"/>
                <w:szCs w:val="16"/>
              </w:rPr>
              <w:t>4.2 研究方法</w:t>
            </w:r>
          </w:p>
          <w:p w14:paraId="5725A2AD" w14:textId="77777777" w:rsidR="008B21F5" w:rsidRPr="00DA2DA7" w:rsidRDefault="008B21F5" w:rsidP="008B21F5">
            <w:p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（1）文献综述法</w:t>
            </w:r>
            <w:r w:rsidRPr="00DA2DA7">
              <w:rPr>
                <w:rFonts w:asciiTheme="minorEastAsia" w:eastAsiaTheme="minorEastAsia" w:hAnsiTheme="minorEastAsia"/>
                <w:color w:val="000000"/>
                <w:szCs w:val="16"/>
              </w:rPr>
              <w:br/>
              <w:t>系统梳理音乐源分离领域的主要研究成果，包括 NMF、U-Net、Conv-TasNet 及 Demucs 系列模型，对比不同模型在算法结构、计算复杂度与分离质量方面的特点，为实验方案提供理论依据。</w:t>
            </w:r>
          </w:p>
          <w:p w14:paraId="59DEB9C9" w14:textId="77777777" w:rsidR="008B21F5" w:rsidRPr="00DA2DA7" w:rsidRDefault="008B21F5" w:rsidP="008B21F5">
            <w:p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（2）实验研究法</w:t>
            </w:r>
            <w:r w:rsidRPr="00DA2DA7">
              <w:rPr>
                <w:rFonts w:asciiTheme="minorEastAsia" w:eastAsiaTheme="minorEastAsia" w:hAnsiTheme="minorEastAsia"/>
                <w:color w:val="000000"/>
                <w:szCs w:val="16"/>
              </w:rPr>
              <w:br/>
              <w:t>在 PyTorch 环境下复现 Demucs 模型，基于 MUSDB18 数据集完成训练与测试，并设计双通道</w:t>
            </w:r>
            <w:r w:rsidRPr="00DA2DA7">
              <w:rPr>
                <w:rFonts w:asciiTheme="minorEastAsia" w:eastAsiaTheme="minorEastAsia" w:hAnsiTheme="minorEastAsia"/>
                <w:color w:val="000000"/>
                <w:szCs w:val="16"/>
              </w:rPr>
              <w:lastRenderedPageBreak/>
              <w:t>与多通道两类实验方案。通过调整损失函数、冻结层策略与超参数，观察微调对分离结果的影响，并记录 SDR、SIR、SAR 等客观指标。</w:t>
            </w:r>
          </w:p>
          <w:p w14:paraId="508A4649" w14:textId="77777777" w:rsidR="008B21F5" w:rsidRPr="00DA2DA7" w:rsidRDefault="008B21F5" w:rsidP="008B21F5">
            <w:p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（3）系统实现法</w:t>
            </w:r>
            <w:r w:rsidRPr="00DA2DA7">
              <w:rPr>
                <w:rFonts w:asciiTheme="minorEastAsia" w:eastAsiaTheme="minorEastAsia" w:hAnsiTheme="minorEastAsia"/>
                <w:color w:val="000000"/>
                <w:szCs w:val="16"/>
              </w:rPr>
              <w:br/>
              <w:t>采用 FastAPI 作为后端框架实现模型推理服务与文件管理模块，前端使用 Vue 框架构建可视化界面，实现音频上传、进度显示、波形可视化、分离结果播放与下载等功能。调用 Suno API 接口实现素材生成与模型结果对比展示，形成从素材生成到分离展示的完整流程。</w:t>
            </w:r>
          </w:p>
          <w:p w14:paraId="7562547D" w14:textId="0F36BA5D" w:rsidR="00526BC8" w:rsidRPr="007E3F2D" w:rsidRDefault="008B21F5" w:rsidP="008B21F5">
            <w:pPr>
              <w:rPr>
                <w:rFonts w:asciiTheme="minorEastAsia" w:eastAsiaTheme="minorEastAsia" w:hAnsiTheme="minorEastAsia" w:hint="eastAsia"/>
                <w:color w:val="000000"/>
                <w:szCs w:val="16"/>
              </w:rPr>
            </w:pPr>
            <w:r w:rsidRPr="00DA2DA7">
              <w:rPr>
                <w:rFonts w:asciiTheme="minorEastAsia" w:eastAsiaTheme="minorEastAsia" w:hAnsiTheme="minorEastAsia"/>
                <w:color w:val="000000"/>
                <w:szCs w:val="16"/>
              </w:rPr>
              <w:t>（4）对比分析法</w:t>
            </w:r>
            <w:r w:rsidRPr="00DA2DA7">
              <w:rPr>
                <w:rFonts w:asciiTheme="minorEastAsia" w:eastAsiaTheme="minorEastAsia" w:hAnsiTheme="minorEastAsia"/>
                <w:color w:val="000000"/>
                <w:szCs w:val="16"/>
              </w:rPr>
              <w:br/>
              <w:t>通过 Demucs 与 Suno Stem Splitter 分离结果的对比，结合客观指标与主观听感评估，分析不同模型在音色保真度、高频细节及声部分离度方面的差异，为性能优化提供数据支撑。</w:t>
            </w:r>
          </w:p>
          <w:p w14:paraId="1837ECC3" w14:textId="2DE7B03C" w:rsidR="008B21F5" w:rsidRDefault="008B21F5" w:rsidP="008B21F5">
            <w:pPr>
              <w:rPr>
                <w:rFonts w:eastAsia="仿宋"/>
                <w:sz w:val="24"/>
                <w:szCs w:val="24"/>
              </w:rPr>
            </w:pPr>
            <w:r>
              <w:rPr>
                <w:rFonts w:eastAsia="仿宋" w:hint="eastAsia"/>
                <w:sz w:val="24"/>
                <w:szCs w:val="24"/>
              </w:rPr>
              <w:t>4.</w:t>
            </w:r>
            <w:r w:rsidR="009E31F4">
              <w:rPr>
                <w:rFonts w:eastAsia="仿宋" w:hint="eastAsia"/>
                <w:sz w:val="24"/>
                <w:szCs w:val="24"/>
              </w:rPr>
              <w:t>3</w:t>
            </w:r>
            <w:r>
              <w:rPr>
                <w:rFonts w:eastAsia="仿宋" w:hint="eastAsia"/>
                <w:sz w:val="24"/>
                <w:szCs w:val="24"/>
              </w:rPr>
              <w:t xml:space="preserve"> </w:t>
            </w:r>
            <w:r>
              <w:rPr>
                <w:rFonts w:eastAsia="仿宋" w:hint="eastAsia"/>
                <w:sz w:val="24"/>
                <w:szCs w:val="24"/>
              </w:rPr>
              <w:t>研究计划</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1"/>
              <w:gridCol w:w="4394"/>
            </w:tblGrid>
            <w:tr w:rsidR="008B21F5" w:rsidRPr="00D422C7" w14:paraId="0C3F02CE" w14:textId="77777777" w:rsidTr="00AB4A31">
              <w:trPr>
                <w:tblHeader/>
                <w:tblCellSpacing w:w="15" w:type="dxa"/>
              </w:trPr>
              <w:tc>
                <w:tcPr>
                  <w:tcW w:w="2636" w:type="dxa"/>
                  <w:vAlign w:val="center"/>
                  <w:hideMark/>
                </w:tcPr>
                <w:p w14:paraId="14043727" w14:textId="77777777" w:rsidR="008B21F5" w:rsidRPr="00D422C7" w:rsidRDefault="008B21F5" w:rsidP="008B21F5">
                  <w:pPr>
                    <w:widowControl/>
                    <w:spacing w:after="0" w:line="240" w:lineRule="auto"/>
                    <w:jc w:val="center"/>
                    <w:rPr>
                      <w:rFonts w:ascii="宋体" w:hAnsi="宋体" w:cs="宋体" w:hint="eastAsia"/>
                      <w:b/>
                      <w:bCs/>
                      <w:kern w:val="0"/>
                      <w:szCs w:val="21"/>
                    </w:rPr>
                  </w:pPr>
                  <w:r w:rsidRPr="00D422C7">
                    <w:rPr>
                      <w:rFonts w:ascii="宋体" w:hAnsi="宋体" w:cs="宋体"/>
                      <w:b/>
                      <w:bCs/>
                      <w:kern w:val="0"/>
                      <w:szCs w:val="21"/>
                    </w:rPr>
                    <w:t>时间</w:t>
                  </w:r>
                </w:p>
              </w:tc>
              <w:tc>
                <w:tcPr>
                  <w:tcW w:w="4349" w:type="dxa"/>
                  <w:vAlign w:val="center"/>
                  <w:hideMark/>
                </w:tcPr>
                <w:p w14:paraId="00C48872" w14:textId="77777777" w:rsidR="008B21F5" w:rsidRPr="00D422C7" w:rsidRDefault="008B21F5" w:rsidP="008B21F5">
                  <w:pPr>
                    <w:widowControl/>
                    <w:spacing w:after="0" w:line="240" w:lineRule="auto"/>
                    <w:jc w:val="center"/>
                    <w:rPr>
                      <w:rFonts w:ascii="宋体" w:hAnsi="宋体" w:cs="宋体" w:hint="eastAsia"/>
                      <w:b/>
                      <w:bCs/>
                      <w:kern w:val="0"/>
                      <w:szCs w:val="21"/>
                    </w:rPr>
                  </w:pPr>
                  <w:r w:rsidRPr="00D422C7">
                    <w:rPr>
                      <w:rFonts w:ascii="宋体" w:hAnsi="宋体" w:cs="宋体"/>
                      <w:b/>
                      <w:bCs/>
                      <w:kern w:val="0"/>
                      <w:szCs w:val="21"/>
                    </w:rPr>
                    <w:t>主要任务</w:t>
                  </w:r>
                </w:p>
              </w:tc>
            </w:tr>
            <w:tr w:rsidR="008B21F5" w:rsidRPr="00D422C7" w14:paraId="0928B22F" w14:textId="77777777" w:rsidTr="00AB4A31">
              <w:trPr>
                <w:tblCellSpacing w:w="15" w:type="dxa"/>
              </w:trPr>
              <w:tc>
                <w:tcPr>
                  <w:tcW w:w="2636" w:type="dxa"/>
                  <w:vAlign w:val="center"/>
                  <w:hideMark/>
                </w:tcPr>
                <w:p w14:paraId="12E00B6A" w14:textId="3E778820" w:rsidR="008B21F5" w:rsidRPr="00D422C7" w:rsidRDefault="00AB4A31" w:rsidP="008B21F5">
                  <w:pPr>
                    <w:widowControl/>
                    <w:spacing w:after="0" w:line="240" w:lineRule="auto"/>
                    <w:jc w:val="left"/>
                    <w:rPr>
                      <w:rFonts w:ascii="宋体" w:hAnsi="宋体" w:cs="宋体" w:hint="eastAsia"/>
                      <w:kern w:val="0"/>
                      <w:szCs w:val="21"/>
                    </w:rPr>
                  </w:pPr>
                  <w:r>
                    <w:rPr>
                      <w:rFonts w:ascii="宋体" w:hAnsi="宋体" w:cs="宋体" w:hint="eastAsia"/>
                      <w:kern w:val="0"/>
                      <w:szCs w:val="21"/>
                    </w:rPr>
                    <w:t>2025年12月</w:t>
                  </w:r>
                </w:p>
              </w:tc>
              <w:tc>
                <w:tcPr>
                  <w:tcW w:w="4349" w:type="dxa"/>
                  <w:vAlign w:val="center"/>
                  <w:hideMark/>
                </w:tcPr>
                <w:p w14:paraId="38228BC5" w14:textId="760340A0" w:rsidR="008B21F5" w:rsidRPr="00D422C7" w:rsidRDefault="008B21F5" w:rsidP="008B21F5">
                  <w:pPr>
                    <w:widowControl/>
                    <w:spacing w:after="0" w:line="240" w:lineRule="auto"/>
                    <w:jc w:val="left"/>
                    <w:rPr>
                      <w:rFonts w:ascii="宋体" w:hAnsi="宋体" w:cs="宋体" w:hint="eastAsia"/>
                      <w:kern w:val="0"/>
                      <w:szCs w:val="21"/>
                    </w:rPr>
                  </w:pPr>
                  <w:r w:rsidRPr="003A28E8">
                    <w:rPr>
                      <w:rFonts w:ascii="宋体" w:hAnsi="宋体" w:cs="宋体"/>
                      <w:kern w:val="0"/>
                      <w:szCs w:val="21"/>
                    </w:rPr>
                    <w:t>查阅国内外音乐分轨及Demucs相关文献，确定研究方案与技术路线</w:t>
                  </w:r>
                  <w:r w:rsidR="00AB4A31">
                    <w:rPr>
                      <w:rFonts w:ascii="宋体" w:hAnsi="宋体" w:cs="宋体" w:hint="eastAsia"/>
                      <w:kern w:val="0"/>
                      <w:szCs w:val="21"/>
                    </w:rPr>
                    <w:t>，</w:t>
                  </w:r>
                  <w:r w:rsidR="00AB4A31" w:rsidRPr="003A28E8">
                    <w:rPr>
                      <w:rFonts w:ascii="宋体" w:hAnsi="宋体" w:cs="宋体"/>
                      <w:kern w:val="0"/>
                      <w:szCs w:val="21"/>
                    </w:rPr>
                    <w:t>环境搭建与数据集准备，复现原始Demucs模型，完成MUSDB18数据预处理与性能验证</w:t>
                  </w:r>
                </w:p>
              </w:tc>
            </w:tr>
            <w:tr w:rsidR="008B21F5" w:rsidRPr="00D422C7" w14:paraId="4085BA6F" w14:textId="77777777" w:rsidTr="00AB4A31">
              <w:trPr>
                <w:tblCellSpacing w:w="15" w:type="dxa"/>
              </w:trPr>
              <w:tc>
                <w:tcPr>
                  <w:tcW w:w="2636" w:type="dxa"/>
                  <w:vAlign w:val="center"/>
                  <w:hideMark/>
                </w:tcPr>
                <w:p w14:paraId="27FBC574" w14:textId="020CF365" w:rsidR="008B21F5" w:rsidRPr="00D422C7" w:rsidRDefault="00AB4A31" w:rsidP="008B21F5">
                  <w:pPr>
                    <w:widowControl/>
                    <w:spacing w:after="0" w:line="240" w:lineRule="auto"/>
                    <w:jc w:val="left"/>
                    <w:rPr>
                      <w:rFonts w:ascii="宋体" w:hAnsi="宋体" w:cs="宋体" w:hint="eastAsia"/>
                      <w:kern w:val="0"/>
                      <w:szCs w:val="21"/>
                    </w:rPr>
                  </w:pPr>
                  <w:r>
                    <w:rPr>
                      <w:rFonts w:ascii="宋体" w:hAnsi="宋体" w:cs="宋体" w:hint="eastAsia"/>
                      <w:kern w:val="0"/>
                      <w:szCs w:val="21"/>
                    </w:rPr>
                    <w:t>2026年1月</w:t>
                  </w:r>
                </w:p>
              </w:tc>
              <w:tc>
                <w:tcPr>
                  <w:tcW w:w="4349" w:type="dxa"/>
                  <w:vAlign w:val="center"/>
                  <w:hideMark/>
                </w:tcPr>
                <w:p w14:paraId="00D2ADD0" w14:textId="601FDD81" w:rsidR="008B21F5" w:rsidRPr="00D422C7" w:rsidRDefault="008B21F5" w:rsidP="008B21F5">
                  <w:pPr>
                    <w:widowControl/>
                    <w:spacing w:after="0" w:line="240" w:lineRule="auto"/>
                    <w:jc w:val="left"/>
                    <w:rPr>
                      <w:rFonts w:ascii="宋体" w:hAnsi="宋体" w:cs="宋体" w:hint="eastAsia"/>
                      <w:kern w:val="0"/>
                      <w:szCs w:val="21"/>
                    </w:rPr>
                  </w:pPr>
                  <w:r w:rsidRPr="003A28E8">
                    <w:rPr>
                      <w:rFonts w:ascii="宋体" w:hAnsi="宋体" w:cs="宋体"/>
                      <w:kern w:val="0"/>
                      <w:szCs w:val="21"/>
                    </w:rPr>
                    <w:t>进行模型微调与参数优化实验，引入感知损失函数并测试不同风格样本的分离效果</w:t>
                  </w:r>
                </w:p>
              </w:tc>
            </w:tr>
            <w:tr w:rsidR="008B21F5" w:rsidRPr="00D422C7" w14:paraId="67514DF8" w14:textId="77777777" w:rsidTr="009E31F4">
              <w:trPr>
                <w:trHeight w:val="1317"/>
                <w:tblCellSpacing w:w="15" w:type="dxa"/>
              </w:trPr>
              <w:tc>
                <w:tcPr>
                  <w:tcW w:w="2636" w:type="dxa"/>
                  <w:vAlign w:val="center"/>
                  <w:hideMark/>
                </w:tcPr>
                <w:p w14:paraId="7E21E739" w14:textId="383F7477" w:rsidR="008B21F5" w:rsidRPr="00D422C7" w:rsidRDefault="00AB4A31" w:rsidP="008B21F5">
                  <w:pPr>
                    <w:widowControl/>
                    <w:spacing w:after="0" w:line="240" w:lineRule="auto"/>
                    <w:jc w:val="left"/>
                    <w:rPr>
                      <w:rFonts w:ascii="宋体" w:hAnsi="宋体" w:cs="宋体" w:hint="eastAsia"/>
                      <w:kern w:val="0"/>
                      <w:szCs w:val="21"/>
                    </w:rPr>
                  </w:pPr>
                  <w:r>
                    <w:rPr>
                      <w:rFonts w:ascii="宋体" w:hAnsi="宋体" w:cs="宋体" w:hint="eastAsia"/>
                      <w:kern w:val="0"/>
                      <w:szCs w:val="21"/>
                    </w:rPr>
                    <w:t>2026年2月</w:t>
                  </w:r>
                </w:p>
              </w:tc>
              <w:tc>
                <w:tcPr>
                  <w:tcW w:w="4349" w:type="dxa"/>
                  <w:vAlign w:val="center"/>
                  <w:hideMark/>
                </w:tcPr>
                <w:p w14:paraId="75B06293" w14:textId="5982B9A8" w:rsidR="008B21F5" w:rsidRPr="00D422C7" w:rsidRDefault="008B21F5" w:rsidP="008B21F5">
                  <w:pPr>
                    <w:widowControl/>
                    <w:spacing w:after="0" w:line="240" w:lineRule="auto"/>
                    <w:jc w:val="left"/>
                    <w:rPr>
                      <w:rFonts w:ascii="宋体" w:hAnsi="宋体" w:cs="宋体" w:hint="eastAsia"/>
                      <w:kern w:val="0"/>
                      <w:szCs w:val="21"/>
                    </w:rPr>
                  </w:pPr>
                  <w:r w:rsidRPr="003A28E8">
                    <w:rPr>
                      <w:rFonts w:ascii="宋体" w:hAnsi="宋体" w:cs="宋体"/>
                      <w:kern w:val="0"/>
                      <w:szCs w:val="21"/>
                    </w:rPr>
                    <w:t>基于Flask + Vue实现系统前后端集成，支持音频上传、分轨、试听与下载功能，接入Suno音乐生成API</w:t>
                  </w:r>
                  <w:r w:rsidR="00AB4A31">
                    <w:rPr>
                      <w:rFonts w:ascii="宋体" w:hAnsi="宋体" w:cs="宋体" w:hint="eastAsia"/>
                      <w:kern w:val="0"/>
                      <w:szCs w:val="21"/>
                    </w:rPr>
                    <w:t>，</w:t>
                  </w:r>
                  <w:r w:rsidR="00AB4A31" w:rsidRPr="003A28E8">
                    <w:rPr>
                      <w:rFonts w:ascii="宋体" w:hAnsi="宋体" w:cs="宋体"/>
                      <w:kern w:val="0"/>
                      <w:szCs w:val="21"/>
                    </w:rPr>
                    <w:t>完成系统测试与评估，撰写论文初稿与实验报告，准备答辩展示材料</w:t>
                  </w:r>
                </w:p>
              </w:tc>
            </w:tr>
          </w:tbl>
          <w:p w14:paraId="3B3748DA" w14:textId="77777777" w:rsidR="008B21F5" w:rsidRPr="00DA2DA7" w:rsidRDefault="008B21F5" w:rsidP="008B21F5">
            <w:pPr>
              <w:rPr>
                <w:rFonts w:asciiTheme="minorEastAsia" w:eastAsiaTheme="minorEastAsia" w:hAnsiTheme="minorEastAsia" w:hint="eastAsia"/>
                <w:color w:val="000000"/>
                <w:sz w:val="24"/>
              </w:rPr>
            </w:pPr>
          </w:p>
        </w:tc>
      </w:tr>
      <w:tr w:rsidR="008B21F5" w14:paraId="3DBE1443" w14:textId="77777777" w:rsidTr="008B21F5">
        <w:trPr>
          <w:trHeight w:val="3495"/>
        </w:trPr>
        <w:tc>
          <w:tcPr>
            <w:tcW w:w="8820" w:type="dxa"/>
            <w:gridSpan w:val="6"/>
            <w:tcBorders>
              <w:top w:val="single" w:sz="4" w:space="0" w:color="auto"/>
              <w:left w:val="single" w:sz="4" w:space="0" w:color="auto"/>
              <w:bottom w:val="single" w:sz="4" w:space="0" w:color="auto"/>
              <w:right w:val="single" w:sz="4" w:space="0" w:color="auto"/>
            </w:tcBorders>
          </w:tcPr>
          <w:p w14:paraId="3FD7271E" w14:textId="7DC06EAE" w:rsidR="008B21F5" w:rsidRDefault="008B21F5" w:rsidP="008B21F5">
            <w:pPr>
              <w:rPr>
                <w:rFonts w:eastAsia="仿宋"/>
                <w:sz w:val="24"/>
                <w:szCs w:val="24"/>
              </w:rPr>
            </w:pPr>
            <w:r>
              <w:rPr>
                <w:rFonts w:eastAsia="仿宋" w:hint="eastAsia"/>
                <w:sz w:val="24"/>
                <w:szCs w:val="24"/>
              </w:rPr>
              <w:lastRenderedPageBreak/>
              <w:t>参考文献：</w:t>
            </w:r>
          </w:p>
          <w:p w14:paraId="66708FA2" w14:textId="45FE38C4" w:rsidR="008B21F5" w:rsidRPr="00540F01" w:rsidRDefault="008B21F5" w:rsidP="008B21F5">
            <w:pPr>
              <w:rPr>
                <w:rFonts w:asciiTheme="minorEastAsia" w:eastAsiaTheme="minorEastAsia" w:hAnsiTheme="minorEastAsia" w:hint="eastAsia"/>
                <w:color w:val="000000"/>
                <w:szCs w:val="16"/>
              </w:rPr>
            </w:pPr>
            <w:r w:rsidRPr="00540F01">
              <w:rPr>
                <w:rFonts w:asciiTheme="minorEastAsia" w:eastAsiaTheme="minorEastAsia" w:hAnsiTheme="minorEastAsia"/>
                <w:color w:val="000000"/>
                <w:szCs w:val="16"/>
              </w:rPr>
              <w:t xml:space="preserve">[1] Comon, P. (1994). </w:t>
            </w:r>
            <w:r w:rsidRPr="00540F01">
              <w:rPr>
                <w:rFonts w:asciiTheme="minorEastAsia" w:eastAsiaTheme="minorEastAsia" w:hAnsiTheme="minorEastAsia"/>
                <w:i/>
                <w:iCs/>
                <w:color w:val="000000"/>
                <w:szCs w:val="16"/>
              </w:rPr>
              <w:t>Independent Component Analysis, A New Concept?</w:t>
            </w:r>
            <w:r w:rsidRPr="00540F01">
              <w:rPr>
                <w:rFonts w:asciiTheme="minorEastAsia" w:eastAsiaTheme="minorEastAsia" w:hAnsiTheme="minorEastAsia"/>
                <w:color w:val="000000"/>
                <w:szCs w:val="16"/>
              </w:rPr>
              <w:t xml:space="preserve"> Signal Processing, 36(3), 287–314. </w:t>
            </w:r>
          </w:p>
          <w:p w14:paraId="074339D5" w14:textId="44D48BCC" w:rsidR="008B21F5" w:rsidRPr="00540F01" w:rsidRDefault="008B21F5" w:rsidP="008B21F5">
            <w:pPr>
              <w:rPr>
                <w:rFonts w:asciiTheme="minorEastAsia" w:eastAsiaTheme="minorEastAsia" w:hAnsiTheme="minorEastAsia" w:hint="eastAsia"/>
                <w:color w:val="000000"/>
                <w:szCs w:val="16"/>
              </w:rPr>
            </w:pPr>
            <w:r w:rsidRPr="00540F01">
              <w:rPr>
                <w:rFonts w:asciiTheme="minorEastAsia" w:eastAsiaTheme="minorEastAsia" w:hAnsiTheme="minorEastAsia"/>
                <w:color w:val="000000"/>
                <w:szCs w:val="16"/>
              </w:rPr>
              <w:t xml:space="preserve">[2] Lee, D. D., &amp; Seung, H. S. (1999). </w:t>
            </w:r>
            <w:r w:rsidRPr="00540F01">
              <w:rPr>
                <w:rFonts w:asciiTheme="minorEastAsia" w:eastAsiaTheme="minorEastAsia" w:hAnsiTheme="minorEastAsia"/>
                <w:i/>
                <w:iCs/>
                <w:color w:val="000000"/>
                <w:szCs w:val="16"/>
              </w:rPr>
              <w:t>Learning the Parts of Objects by Non-negative Matrix Factorization.</w:t>
            </w:r>
            <w:r w:rsidRPr="00540F01">
              <w:rPr>
                <w:rFonts w:asciiTheme="minorEastAsia" w:eastAsiaTheme="minorEastAsia" w:hAnsiTheme="minorEastAsia"/>
                <w:color w:val="000000"/>
                <w:szCs w:val="16"/>
              </w:rPr>
              <w:t xml:space="preserve"> Nature, 401(6755), 788–791. </w:t>
            </w:r>
          </w:p>
          <w:p w14:paraId="390E5D26" w14:textId="2903EDB9" w:rsidR="008B21F5" w:rsidRPr="00540F01" w:rsidRDefault="008B21F5" w:rsidP="008B21F5">
            <w:pPr>
              <w:rPr>
                <w:rFonts w:asciiTheme="minorEastAsia" w:eastAsiaTheme="minorEastAsia" w:hAnsiTheme="minorEastAsia" w:hint="eastAsia"/>
                <w:color w:val="000000"/>
                <w:szCs w:val="16"/>
              </w:rPr>
            </w:pPr>
            <w:r w:rsidRPr="00540F01">
              <w:rPr>
                <w:rFonts w:asciiTheme="minorEastAsia" w:eastAsiaTheme="minorEastAsia" w:hAnsiTheme="minorEastAsia"/>
                <w:color w:val="000000"/>
                <w:szCs w:val="16"/>
              </w:rPr>
              <w:t xml:space="preserve">[3] Boll, S. (1979). </w:t>
            </w:r>
            <w:r w:rsidRPr="00540F01">
              <w:rPr>
                <w:rFonts w:asciiTheme="minorEastAsia" w:eastAsiaTheme="minorEastAsia" w:hAnsiTheme="minorEastAsia"/>
                <w:i/>
                <w:iCs/>
                <w:color w:val="000000"/>
                <w:szCs w:val="16"/>
              </w:rPr>
              <w:t>Suppression of Acoustic Noise in Speech Using Spectral Subtraction.</w:t>
            </w:r>
            <w:r w:rsidRPr="00540F01">
              <w:rPr>
                <w:rFonts w:asciiTheme="minorEastAsia" w:eastAsiaTheme="minorEastAsia" w:hAnsiTheme="minorEastAsia"/>
                <w:color w:val="000000"/>
                <w:szCs w:val="16"/>
              </w:rPr>
              <w:t xml:space="preserve"> IEEE Transactions on Acoustics, Speech, and Signal Processing, 27(2), 113–120. </w:t>
            </w:r>
          </w:p>
          <w:p w14:paraId="77183A31" w14:textId="44E2AA94" w:rsidR="008B21F5" w:rsidRPr="00540F01" w:rsidRDefault="008B21F5" w:rsidP="008B21F5">
            <w:pPr>
              <w:rPr>
                <w:rFonts w:asciiTheme="minorEastAsia" w:eastAsiaTheme="minorEastAsia" w:hAnsiTheme="minorEastAsia" w:hint="eastAsia"/>
                <w:color w:val="000000"/>
                <w:szCs w:val="16"/>
              </w:rPr>
            </w:pPr>
            <w:r w:rsidRPr="00540F01">
              <w:rPr>
                <w:rFonts w:asciiTheme="minorEastAsia" w:eastAsiaTheme="minorEastAsia" w:hAnsiTheme="minorEastAsia"/>
                <w:color w:val="000000"/>
                <w:szCs w:val="16"/>
              </w:rPr>
              <w:t xml:space="preserve">[4] </w:t>
            </w:r>
            <w:r w:rsidR="001A3FF2" w:rsidRPr="001A3FF2">
              <w:rPr>
                <w:rFonts w:asciiTheme="minorEastAsia" w:eastAsiaTheme="minorEastAsia" w:hAnsiTheme="minorEastAsia"/>
                <w:color w:val="000000"/>
                <w:szCs w:val="16"/>
              </w:rPr>
              <w:t xml:space="preserve">Hennequin, R., Khlif, A., Voituret, F., &amp; Moussallam, M. (2020). </w:t>
            </w:r>
            <w:r w:rsidR="001A3FF2" w:rsidRPr="001A3FF2">
              <w:rPr>
                <w:rFonts w:asciiTheme="minorEastAsia" w:eastAsiaTheme="minorEastAsia" w:hAnsiTheme="minorEastAsia"/>
                <w:i/>
                <w:iCs/>
                <w:color w:val="000000"/>
                <w:szCs w:val="16"/>
              </w:rPr>
              <w:t>Spleeter: a fast and efficient music source separation tool with pre-trained models</w:t>
            </w:r>
            <w:r w:rsidR="001A3FF2" w:rsidRPr="001A3FF2">
              <w:rPr>
                <w:rFonts w:asciiTheme="minorEastAsia" w:eastAsiaTheme="minorEastAsia" w:hAnsiTheme="minorEastAsia"/>
                <w:color w:val="000000"/>
                <w:szCs w:val="16"/>
              </w:rPr>
              <w:t>. Journal of Open Source Software, 5(50), 2154.</w:t>
            </w:r>
          </w:p>
          <w:p w14:paraId="777D5D43" w14:textId="16C3992B" w:rsidR="008B21F5" w:rsidRPr="00540F01" w:rsidRDefault="008B21F5" w:rsidP="008B21F5">
            <w:pPr>
              <w:rPr>
                <w:rFonts w:asciiTheme="minorEastAsia" w:eastAsiaTheme="minorEastAsia" w:hAnsiTheme="minorEastAsia" w:hint="eastAsia"/>
                <w:color w:val="000000"/>
                <w:szCs w:val="16"/>
              </w:rPr>
            </w:pPr>
            <w:r w:rsidRPr="00540F01">
              <w:rPr>
                <w:rFonts w:asciiTheme="minorEastAsia" w:eastAsiaTheme="minorEastAsia" w:hAnsiTheme="minorEastAsia"/>
                <w:color w:val="000000"/>
                <w:szCs w:val="16"/>
              </w:rPr>
              <w:t xml:space="preserve">[5] Stöter, F.-R., Liutkus, A., &amp; Ito, N. (2020). </w:t>
            </w:r>
            <w:r w:rsidRPr="00540F01">
              <w:rPr>
                <w:rFonts w:asciiTheme="minorEastAsia" w:eastAsiaTheme="minorEastAsia" w:hAnsiTheme="minorEastAsia"/>
                <w:i/>
                <w:iCs/>
                <w:color w:val="000000"/>
                <w:szCs w:val="16"/>
              </w:rPr>
              <w:t>Open-Unmix – A Reference Implementation for Music Source Separation.</w:t>
            </w:r>
            <w:r w:rsidRPr="00540F01">
              <w:rPr>
                <w:rFonts w:asciiTheme="minorEastAsia" w:eastAsiaTheme="minorEastAsia" w:hAnsiTheme="minorEastAsia"/>
                <w:color w:val="000000"/>
                <w:szCs w:val="16"/>
              </w:rPr>
              <w:t xml:space="preserve"> Journal of Open Source Software, 5(50), </w:t>
            </w:r>
            <w:r w:rsidRPr="00540F01">
              <w:rPr>
                <w:rFonts w:asciiTheme="minorEastAsia" w:eastAsiaTheme="minorEastAsia" w:hAnsiTheme="minorEastAsia"/>
                <w:color w:val="000000"/>
                <w:szCs w:val="16"/>
              </w:rPr>
              <w:lastRenderedPageBreak/>
              <w:t xml:space="preserve">2157. </w:t>
            </w:r>
          </w:p>
          <w:p w14:paraId="1F6FD019" w14:textId="11789783" w:rsidR="008B21F5" w:rsidRPr="00540F01" w:rsidRDefault="008B21F5" w:rsidP="008B21F5">
            <w:pPr>
              <w:rPr>
                <w:rFonts w:asciiTheme="minorEastAsia" w:eastAsiaTheme="minorEastAsia" w:hAnsiTheme="minorEastAsia" w:hint="eastAsia"/>
                <w:color w:val="000000"/>
                <w:szCs w:val="16"/>
              </w:rPr>
            </w:pPr>
            <w:r w:rsidRPr="00540F01">
              <w:rPr>
                <w:rFonts w:asciiTheme="minorEastAsia" w:eastAsiaTheme="minorEastAsia" w:hAnsiTheme="minorEastAsia"/>
                <w:color w:val="000000"/>
                <w:szCs w:val="16"/>
              </w:rPr>
              <w:t xml:space="preserve">[6] Luo, Y., &amp; Mesgarani, N. (2019). </w:t>
            </w:r>
            <w:r w:rsidRPr="00540F01">
              <w:rPr>
                <w:rFonts w:asciiTheme="minorEastAsia" w:eastAsiaTheme="minorEastAsia" w:hAnsiTheme="minorEastAsia"/>
                <w:i/>
                <w:iCs/>
                <w:color w:val="000000"/>
                <w:szCs w:val="16"/>
              </w:rPr>
              <w:t>Conv-TasNet: Surpassing Ideal Time–Frequency Masking for Speech Separation.</w:t>
            </w:r>
            <w:r w:rsidRPr="00540F01">
              <w:rPr>
                <w:rFonts w:asciiTheme="minorEastAsia" w:eastAsiaTheme="minorEastAsia" w:hAnsiTheme="minorEastAsia"/>
                <w:color w:val="000000"/>
                <w:szCs w:val="16"/>
              </w:rPr>
              <w:t xml:space="preserve"> IEEE/ACM Transactions on Audio, Speech, and Language Processing, 27(8), 1256–1266. </w:t>
            </w:r>
          </w:p>
          <w:p w14:paraId="055A4D9B" w14:textId="3EC6737F" w:rsidR="008B21F5" w:rsidRDefault="008B21F5" w:rsidP="008B21F5">
            <w:pPr>
              <w:rPr>
                <w:rFonts w:asciiTheme="minorEastAsia" w:eastAsiaTheme="minorEastAsia" w:hAnsiTheme="minorEastAsia" w:hint="eastAsia"/>
                <w:color w:val="000000"/>
                <w:szCs w:val="16"/>
              </w:rPr>
            </w:pPr>
            <w:r w:rsidRPr="00540F01">
              <w:rPr>
                <w:rFonts w:asciiTheme="minorEastAsia" w:eastAsiaTheme="minorEastAsia" w:hAnsiTheme="minorEastAsia"/>
                <w:color w:val="000000"/>
                <w:szCs w:val="16"/>
              </w:rPr>
              <w:t>[7] Défossez, A., Usunier, N., Bottou, L., et al. (20</w:t>
            </w:r>
            <w:r w:rsidR="00C13C42">
              <w:rPr>
                <w:rFonts w:asciiTheme="minorEastAsia" w:eastAsiaTheme="minorEastAsia" w:hAnsiTheme="minorEastAsia" w:hint="eastAsia"/>
                <w:color w:val="000000"/>
                <w:szCs w:val="16"/>
              </w:rPr>
              <w:t>19</w:t>
            </w:r>
            <w:r w:rsidRPr="00540F01">
              <w:rPr>
                <w:rFonts w:asciiTheme="minorEastAsia" w:eastAsiaTheme="minorEastAsia" w:hAnsiTheme="minorEastAsia"/>
                <w:color w:val="000000"/>
                <w:szCs w:val="16"/>
              </w:rPr>
              <w:t xml:space="preserve">). </w:t>
            </w:r>
            <w:r w:rsidRPr="00540F01">
              <w:rPr>
                <w:rFonts w:asciiTheme="minorEastAsia" w:eastAsiaTheme="minorEastAsia" w:hAnsiTheme="minorEastAsia"/>
                <w:i/>
                <w:iCs/>
                <w:color w:val="000000"/>
                <w:szCs w:val="16"/>
              </w:rPr>
              <w:t>Music Source Separation in the Waveform Domain.</w:t>
            </w:r>
            <w:r w:rsidRPr="00540F01">
              <w:rPr>
                <w:rFonts w:asciiTheme="minorEastAsia" w:eastAsiaTheme="minorEastAsia" w:hAnsiTheme="minorEastAsia"/>
                <w:color w:val="000000"/>
                <w:szCs w:val="16"/>
              </w:rPr>
              <w:t xml:space="preserve"> arXiv preprint arXiv:1911.13254. </w:t>
            </w:r>
          </w:p>
          <w:p w14:paraId="1F8F1332" w14:textId="56975171" w:rsidR="008B21F5" w:rsidRPr="00540F01" w:rsidRDefault="008B21F5" w:rsidP="008B21F5">
            <w:pPr>
              <w:rPr>
                <w:rFonts w:asciiTheme="minorEastAsia" w:eastAsiaTheme="minorEastAsia" w:hAnsiTheme="minorEastAsia" w:hint="eastAsia"/>
                <w:color w:val="000000"/>
                <w:szCs w:val="16"/>
              </w:rPr>
            </w:pPr>
            <w:hyperlink r:id="rId11" w:history="1">
              <w:r w:rsidRPr="00540F01">
                <w:rPr>
                  <w:rStyle w:val="a9"/>
                  <w:rFonts w:asciiTheme="minorEastAsia" w:eastAsiaTheme="minorEastAsia" w:hAnsiTheme="minorEastAsia"/>
                  <w:szCs w:val="16"/>
                </w:rPr>
                <w:t>https://arxiv.org/abs/1911.13254</w:t>
              </w:r>
            </w:hyperlink>
          </w:p>
          <w:p w14:paraId="039F99C1" w14:textId="38B2EF3B" w:rsidR="008B21F5" w:rsidRDefault="008B21F5" w:rsidP="008B21F5">
            <w:pPr>
              <w:rPr>
                <w:rFonts w:asciiTheme="minorEastAsia" w:eastAsiaTheme="minorEastAsia" w:hAnsiTheme="minorEastAsia"/>
                <w:color w:val="000000"/>
                <w:szCs w:val="16"/>
              </w:rPr>
            </w:pPr>
            <w:r w:rsidRPr="00540F01">
              <w:rPr>
                <w:rFonts w:asciiTheme="minorEastAsia" w:eastAsiaTheme="minorEastAsia" w:hAnsiTheme="minorEastAsia"/>
                <w:color w:val="000000"/>
                <w:szCs w:val="16"/>
              </w:rPr>
              <w:t xml:space="preserve">[8] Défossez, A. (2023). </w:t>
            </w:r>
            <w:r w:rsidRPr="00540F01">
              <w:rPr>
                <w:rFonts w:asciiTheme="minorEastAsia" w:eastAsiaTheme="minorEastAsia" w:hAnsiTheme="minorEastAsia"/>
                <w:i/>
                <w:iCs/>
                <w:color w:val="000000"/>
                <w:szCs w:val="16"/>
              </w:rPr>
              <w:t>Hybrid Demucs: End-to-End Music Source Separation with Multi-Scale</w:t>
            </w:r>
            <w:r>
              <w:rPr>
                <w:rFonts w:asciiTheme="minorEastAsia" w:eastAsiaTheme="minorEastAsia" w:hAnsiTheme="minorEastAsia" w:hint="eastAsia"/>
                <w:i/>
                <w:iCs/>
                <w:color w:val="000000"/>
                <w:szCs w:val="16"/>
              </w:rPr>
              <w:t xml:space="preserve"> </w:t>
            </w:r>
            <w:r w:rsidRPr="00540F01">
              <w:rPr>
                <w:rFonts w:asciiTheme="minorEastAsia" w:eastAsiaTheme="minorEastAsia" w:hAnsiTheme="minorEastAsia"/>
                <w:i/>
                <w:iCs/>
                <w:color w:val="000000"/>
                <w:szCs w:val="16"/>
              </w:rPr>
              <w:t>Convolutions.</w:t>
            </w:r>
            <w:r w:rsidRPr="00540F01">
              <w:rPr>
                <w:rFonts w:asciiTheme="minorEastAsia" w:eastAsiaTheme="minorEastAsia" w:hAnsiTheme="minorEastAsia"/>
                <w:color w:val="000000"/>
                <w:szCs w:val="16"/>
              </w:rPr>
              <w:t xml:space="preserve"> Facebook AI Research.</w:t>
            </w:r>
          </w:p>
          <w:p w14:paraId="1746C49A" w14:textId="10F0F428" w:rsidR="00C26097" w:rsidRPr="00C26097" w:rsidRDefault="00C26097" w:rsidP="008B21F5">
            <w:pPr>
              <w:rPr>
                <w:rFonts w:asciiTheme="minorEastAsia" w:eastAsiaTheme="minorEastAsia" w:hAnsiTheme="minorEastAsia" w:hint="eastAsia"/>
                <w:color w:val="000000"/>
                <w:szCs w:val="16"/>
              </w:rPr>
            </w:pPr>
            <w:hyperlink r:id="rId12" w:history="1">
              <w:r w:rsidRPr="00C26097">
                <w:rPr>
                  <w:rStyle w:val="a9"/>
                  <w:rFonts w:asciiTheme="minorEastAsia" w:eastAsiaTheme="minorEastAsia" w:hAnsiTheme="minorEastAsia"/>
                </w:rPr>
                <w:t>https://github.com/facebookresearch/demucs</w:t>
              </w:r>
            </w:hyperlink>
          </w:p>
          <w:p w14:paraId="488DC639" w14:textId="7FC751DD" w:rsidR="008B21F5" w:rsidRDefault="008B21F5" w:rsidP="008B21F5">
            <w:pPr>
              <w:rPr>
                <w:rFonts w:asciiTheme="minorEastAsia" w:eastAsiaTheme="minorEastAsia" w:hAnsiTheme="minorEastAsia" w:hint="eastAsia"/>
                <w:color w:val="000000"/>
                <w:szCs w:val="16"/>
              </w:rPr>
            </w:pPr>
            <w:r w:rsidRPr="00540F01">
              <w:rPr>
                <w:rFonts w:asciiTheme="minorEastAsia" w:eastAsiaTheme="minorEastAsia" w:hAnsiTheme="minorEastAsia"/>
                <w:color w:val="000000"/>
                <w:szCs w:val="16"/>
              </w:rPr>
              <w:t>[</w:t>
            </w:r>
            <w:r>
              <w:rPr>
                <w:rFonts w:asciiTheme="minorEastAsia" w:eastAsiaTheme="minorEastAsia" w:hAnsiTheme="minorEastAsia" w:hint="eastAsia"/>
                <w:color w:val="000000"/>
                <w:szCs w:val="16"/>
              </w:rPr>
              <w:t>9</w:t>
            </w:r>
            <w:r w:rsidRPr="00540F01">
              <w:rPr>
                <w:rFonts w:asciiTheme="minorEastAsia" w:eastAsiaTheme="minorEastAsia" w:hAnsiTheme="minorEastAsia"/>
                <w:color w:val="000000"/>
                <w:szCs w:val="16"/>
              </w:rPr>
              <w:t xml:space="preserve">] </w:t>
            </w:r>
            <w:r w:rsidR="00C13C42" w:rsidRPr="00C13C42">
              <w:rPr>
                <w:rFonts w:asciiTheme="minorEastAsia" w:eastAsiaTheme="minorEastAsia" w:hAnsiTheme="minorEastAsia"/>
                <w:color w:val="000000"/>
                <w:szCs w:val="16"/>
              </w:rPr>
              <w:t xml:space="preserve">Takahashi, N., &amp; Mitsufuji, Y. (2017). </w:t>
            </w:r>
            <w:r w:rsidR="00C13C42" w:rsidRPr="00C13C42">
              <w:rPr>
                <w:rFonts w:asciiTheme="minorEastAsia" w:eastAsiaTheme="minorEastAsia" w:hAnsiTheme="minorEastAsia"/>
                <w:i/>
                <w:iCs/>
                <w:color w:val="000000"/>
                <w:szCs w:val="16"/>
              </w:rPr>
              <w:t>Multi-scale Multi-band DenseNets for Audio Source Separation</w:t>
            </w:r>
            <w:r w:rsidR="00C13C42" w:rsidRPr="00C13C42">
              <w:rPr>
                <w:rFonts w:asciiTheme="minorEastAsia" w:eastAsiaTheme="minorEastAsia" w:hAnsiTheme="minorEastAsia"/>
                <w:color w:val="000000"/>
                <w:szCs w:val="16"/>
              </w:rPr>
              <w:t>. In Proceedings of the IEEE Workshop on Applications of Signal Processing to Audio and Acoustics (WASPAA), New Paltz, NY, USA, October 15–18, 2017, pp. 21–25.</w:t>
            </w:r>
          </w:p>
          <w:p w14:paraId="780EB9F5" w14:textId="685889CB" w:rsidR="008B21F5" w:rsidRDefault="008B21F5" w:rsidP="008B21F5">
            <w:pPr>
              <w:rPr>
                <w:rFonts w:asciiTheme="minorEastAsia" w:eastAsiaTheme="minorEastAsia" w:hAnsiTheme="minorEastAsia"/>
                <w:color w:val="000000"/>
                <w:szCs w:val="16"/>
              </w:rPr>
            </w:pPr>
            <w:r w:rsidRPr="00143DF6">
              <w:rPr>
                <w:rFonts w:asciiTheme="minorEastAsia" w:eastAsiaTheme="minorEastAsia" w:hAnsiTheme="minorEastAsia"/>
                <w:color w:val="000000"/>
                <w:szCs w:val="16"/>
              </w:rPr>
              <w:t>[</w:t>
            </w:r>
            <w:r>
              <w:rPr>
                <w:rFonts w:asciiTheme="minorEastAsia" w:eastAsiaTheme="minorEastAsia" w:hAnsiTheme="minorEastAsia" w:hint="eastAsia"/>
                <w:color w:val="000000"/>
                <w:szCs w:val="16"/>
              </w:rPr>
              <w:t>10</w:t>
            </w:r>
            <w:r w:rsidRPr="00143DF6">
              <w:rPr>
                <w:rFonts w:asciiTheme="minorEastAsia" w:eastAsiaTheme="minorEastAsia" w:hAnsiTheme="minorEastAsia"/>
                <w:color w:val="000000"/>
                <w:szCs w:val="16"/>
              </w:rPr>
              <w:t xml:space="preserve">] </w:t>
            </w:r>
            <w:r w:rsidR="007E3F2D" w:rsidRPr="007E3F2D">
              <w:rPr>
                <w:rFonts w:asciiTheme="minorEastAsia" w:eastAsiaTheme="minorEastAsia" w:hAnsiTheme="minorEastAsia"/>
                <w:color w:val="000000"/>
                <w:szCs w:val="16"/>
              </w:rPr>
              <w:t xml:space="preserve">PyTorch Audio Team. (2024). </w:t>
            </w:r>
            <w:r w:rsidR="007E3F2D" w:rsidRPr="007E3F2D">
              <w:rPr>
                <w:rFonts w:asciiTheme="minorEastAsia" w:eastAsiaTheme="minorEastAsia" w:hAnsiTheme="minorEastAsia"/>
                <w:i/>
                <w:iCs/>
                <w:color w:val="000000"/>
                <w:szCs w:val="16"/>
              </w:rPr>
              <w:t>Music Source Separation with Hybrid Demucs: A PyTorch Tutorial</w:t>
            </w:r>
            <w:r w:rsidR="007E3F2D" w:rsidRPr="007E3F2D">
              <w:rPr>
                <w:rFonts w:asciiTheme="minorEastAsia" w:eastAsiaTheme="minorEastAsia" w:hAnsiTheme="minorEastAsia"/>
                <w:color w:val="000000"/>
                <w:szCs w:val="16"/>
              </w:rPr>
              <w:t>. PyTorch Documentation.</w:t>
            </w:r>
          </w:p>
          <w:p w14:paraId="6B3D0612" w14:textId="1F1ED4C1" w:rsidR="00C26097" w:rsidRPr="00C26097" w:rsidRDefault="00C26097" w:rsidP="008B21F5">
            <w:pPr>
              <w:rPr>
                <w:rFonts w:asciiTheme="minorEastAsia" w:eastAsiaTheme="minorEastAsia" w:hAnsiTheme="minorEastAsia" w:hint="eastAsia"/>
                <w:color w:val="000000"/>
                <w:szCs w:val="16"/>
              </w:rPr>
            </w:pPr>
            <w:hyperlink r:id="rId13" w:history="1">
              <w:r w:rsidRPr="00C26097">
                <w:rPr>
                  <w:rStyle w:val="a9"/>
                  <w:rFonts w:asciiTheme="minorEastAsia" w:eastAsiaTheme="minorEastAsia" w:hAnsiTheme="minorEastAsia"/>
                </w:rPr>
                <w:t>https://pytorch.org/audio/stable/tutorials/hybrid_demucs_tutorial.html</w:t>
              </w:r>
            </w:hyperlink>
          </w:p>
          <w:p w14:paraId="578FABC9" w14:textId="65C862AC" w:rsidR="00C26097" w:rsidRPr="006937FC" w:rsidRDefault="008B21F5" w:rsidP="008B21F5">
            <w:pPr>
              <w:rPr>
                <w:rFonts w:asciiTheme="minorEastAsia" w:eastAsiaTheme="minorEastAsia" w:hAnsiTheme="minorEastAsia" w:hint="eastAsia"/>
                <w:color w:val="000000"/>
                <w:szCs w:val="16"/>
              </w:rPr>
            </w:pPr>
            <w:r w:rsidRPr="00143DF6">
              <w:rPr>
                <w:rFonts w:asciiTheme="minorEastAsia" w:eastAsiaTheme="minorEastAsia" w:hAnsiTheme="minorEastAsia"/>
                <w:color w:val="000000"/>
                <w:szCs w:val="16"/>
              </w:rPr>
              <w:t>[</w:t>
            </w:r>
            <w:r>
              <w:rPr>
                <w:rFonts w:asciiTheme="minorEastAsia" w:eastAsiaTheme="minorEastAsia" w:hAnsiTheme="minorEastAsia" w:hint="eastAsia"/>
                <w:color w:val="000000"/>
                <w:szCs w:val="16"/>
              </w:rPr>
              <w:t>11</w:t>
            </w:r>
            <w:r w:rsidRPr="00143DF6">
              <w:rPr>
                <w:rFonts w:asciiTheme="minorEastAsia" w:eastAsiaTheme="minorEastAsia" w:hAnsiTheme="minorEastAsia"/>
                <w:color w:val="000000"/>
                <w:szCs w:val="16"/>
              </w:rPr>
              <w:t>]</w:t>
            </w:r>
            <w:r>
              <w:rPr>
                <w:rFonts w:asciiTheme="minorEastAsia" w:eastAsiaTheme="minorEastAsia" w:hAnsiTheme="minorEastAsia" w:hint="eastAsia"/>
                <w:color w:val="000000"/>
                <w:szCs w:val="16"/>
              </w:rPr>
              <w:t xml:space="preserve"> </w:t>
            </w:r>
            <w:r w:rsidR="00C13C42" w:rsidRPr="00C13C42">
              <w:rPr>
                <w:rFonts w:asciiTheme="minorEastAsia" w:eastAsiaTheme="minorEastAsia" w:hAnsiTheme="minorEastAsia"/>
                <w:color w:val="000000"/>
                <w:szCs w:val="16"/>
              </w:rPr>
              <w:t xml:space="preserve">Lordelo, C., Benetos, E., Dixon, S., Ahlbäck, S., &amp; Ohlsson, P. (2021). </w:t>
            </w:r>
            <w:r w:rsidR="00C13C42" w:rsidRPr="00C13C42">
              <w:rPr>
                <w:rFonts w:asciiTheme="minorEastAsia" w:eastAsiaTheme="minorEastAsia" w:hAnsiTheme="minorEastAsia"/>
                <w:i/>
                <w:iCs/>
                <w:color w:val="000000"/>
                <w:szCs w:val="16"/>
              </w:rPr>
              <w:t>Adversarial Unsupervised Domain Adaptation for Harmonic-Percussive Source Separation</w:t>
            </w:r>
            <w:r w:rsidR="00C13C42" w:rsidRPr="00C13C42">
              <w:rPr>
                <w:rFonts w:asciiTheme="minorEastAsia" w:eastAsiaTheme="minorEastAsia" w:hAnsiTheme="minorEastAsia"/>
                <w:color w:val="000000"/>
                <w:szCs w:val="16"/>
              </w:rPr>
              <w:t>. IEEE Signal Processing Letters, 28, 81–85.</w:t>
            </w:r>
          </w:p>
        </w:tc>
      </w:tr>
      <w:tr w:rsidR="008B21F5" w14:paraId="60584447" w14:textId="77777777">
        <w:trPr>
          <w:cantSplit/>
          <w:trHeight w:val="3015"/>
        </w:trPr>
        <w:tc>
          <w:tcPr>
            <w:tcW w:w="8820" w:type="dxa"/>
            <w:gridSpan w:val="6"/>
            <w:tcBorders>
              <w:top w:val="single" w:sz="4" w:space="0" w:color="auto"/>
              <w:left w:val="single" w:sz="4" w:space="0" w:color="auto"/>
              <w:right w:val="single" w:sz="4" w:space="0" w:color="auto"/>
            </w:tcBorders>
            <w:vAlign w:val="center"/>
          </w:tcPr>
          <w:p w14:paraId="401C2ACD" w14:textId="77777777" w:rsidR="008B21F5" w:rsidRDefault="008B21F5" w:rsidP="008B21F5">
            <w:pPr>
              <w:rPr>
                <w:rFonts w:ascii="仿宋" w:eastAsia="仿宋" w:hAnsi="仿宋" w:cs="仿宋" w:hint="eastAsia"/>
                <w:color w:val="000000"/>
                <w:sz w:val="24"/>
                <w:szCs w:val="24"/>
              </w:rPr>
            </w:pPr>
            <w:r>
              <w:rPr>
                <w:rFonts w:ascii="仿宋" w:eastAsia="仿宋" w:hAnsi="仿宋" w:cs="仿宋" w:hint="eastAsia"/>
                <w:color w:val="000000"/>
                <w:sz w:val="24"/>
                <w:szCs w:val="24"/>
              </w:rPr>
              <w:lastRenderedPageBreak/>
              <w:t>指导教师意见（是否同意开题）：</w:t>
            </w:r>
          </w:p>
          <w:p w14:paraId="1912A24E" w14:textId="77777777" w:rsidR="00526BC8" w:rsidRDefault="00526BC8" w:rsidP="007E3F2D">
            <w:pPr>
              <w:rPr>
                <w:rFonts w:ascii="仿宋" w:eastAsia="仿宋" w:hAnsi="仿宋" w:cs="仿宋" w:hint="eastAsia"/>
                <w:color w:val="000000"/>
                <w:sz w:val="24"/>
                <w:szCs w:val="24"/>
              </w:rPr>
            </w:pPr>
          </w:p>
          <w:p w14:paraId="7ECB656E" w14:textId="77777777" w:rsidR="007E3F2D" w:rsidRDefault="007E3F2D" w:rsidP="007E3F2D">
            <w:pPr>
              <w:rPr>
                <w:rFonts w:ascii="仿宋" w:eastAsia="仿宋" w:hAnsi="仿宋" w:cs="仿宋" w:hint="eastAsia"/>
                <w:color w:val="000000"/>
                <w:sz w:val="24"/>
                <w:szCs w:val="24"/>
              </w:rPr>
            </w:pPr>
          </w:p>
          <w:p w14:paraId="482E1551" w14:textId="77777777" w:rsidR="008B21F5" w:rsidRDefault="008B21F5" w:rsidP="008B21F5">
            <w:pPr>
              <w:jc w:val="center"/>
              <w:rPr>
                <w:rFonts w:ascii="仿宋" w:eastAsia="仿宋" w:hAnsi="仿宋" w:cs="仿宋" w:hint="eastAsia"/>
                <w:color w:val="000000"/>
                <w:sz w:val="24"/>
                <w:szCs w:val="24"/>
              </w:rPr>
            </w:pPr>
          </w:p>
          <w:p w14:paraId="2AF49A25" w14:textId="77777777" w:rsidR="008B21F5" w:rsidRDefault="008B21F5" w:rsidP="008B21F5">
            <w:pPr>
              <w:jc w:val="center"/>
              <w:rPr>
                <w:rFonts w:ascii="仿宋" w:eastAsia="仿宋" w:hAnsi="仿宋" w:cs="仿宋" w:hint="eastAsia"/>
                <w:color w:val="000000"/>
                <w:sz w:val="24"/>
                <w:szCs w:val="24"/>
              </w:rPr>
            </w:pPr>
            <w:r>
              <w:rPr>
                <w:rFonts w:ascii="仿宋" w:eastAsia="仿宋" w:hAnsi="仿宋" w:cs="仿宋" w:hint="eastAsia"/>
                <w:color w:val="000000"/>
                <w:sz w:val="24"/>
                <w:szCs w:val="24"/>
              </w:rPr>
              <w:t xml:space="preserve">                    指导教师：</w:t>
            </w:r>
          </w:p>
          <w:p w14:paraId="04CA4F7E" w14:textId="77777777" w:rsidR="008B21F5" w:rsidRDefault="008B21F5" w:rsidP="008B21F5">
            <w:pPr>
              <w:jc w:val="center"/>
              <w:rPr>
                <w:rFonts w:ascii="仿宋" w:eastAsia="仿宋" w:hAnsi="仿宋" w:cs="仿宋" w:hint="eastAsia"/>
                <w:color w:val="000000"/>
                <w:sz w:val="24"/>
                <w:szCs w:val="24"/>
              </w:rPr>
            </w:pPr>
            <w:r>
              <w:rPr>
                <w:rFonts w:ascii="仿宋" w:eastAsia="仿宋" w:hAnsi="仿宋" w:cs="仿宋" w:hint="eastAsia"/>
                <w:color w:val="000000"/>
                <w:sz w:val="24"/>
                <w:szCs w:val="24"/>
              </w:rPr>
              <w:t xml:space="preserve">                        时间：</w:t>
            </w:r>
          </w:p>
        </w:tc>
      </w:tr>
      <w:tr w:rsidR="008B21F5" w14:paraId="5C2B78C2" w14:textId="77777777" w:rsidTr="007E3F2D">
        <w:trPr>
          <w:trHeight w:val="2392"/>
        </w:trPr>
        <w:tc>
          <w:tcPr>
            <w:tcW w:w="8820" w:type="dxa"/>
            <w:gridSpan w:val="6"/>
            <w:tcBorders>
              <w:left w:val="single" w:sz="4" w:space="0" w:color="auto"/>
              <w:right w:val="single" w:sz="4" w:space="0" w:color="auto"/>
            </w:tcBorders>
            <w:vAlign w:val="center"/>
          </w:tcPr>
          <w:p w14:paraId="354037C7" w14:textId="77777777" w:rsidR="008B21F5" w:rsidRDefault="008B21F5" w:rsidP="008B21F5">
            <w:pPr>
              <w:rPr>
                <w:rFonts w:ascii="仿宋" w:eastAsia="仿宋" w:hAnsi="仿宋" w:cs="仿宋" w:hint="eastAsia"/>
                <w:sz w:val="24"/>
                <w:szCs w:val="24"/>
              </w:rPr>
            </w:pPr>
            <w:r>
              <w:rPr>
                <w:rFonts w:ascii="仿宋" w:eastAsia="仿宋" w:hAnsi="仿宋" w:cs="仿宋" w:hint="eastAsia"/>
                <w:sz w:val="24"/>
                <w:szCs w:val="24"/>
              </w:rPr>
              <w:lastRenderedPageBreak/>
              <w:t>学院或专业审核意见（明确“同意开题”、“不同意开题”或“修改后开题”）：</w:t>
            </w:r>
          </w:p>
          <w:p w14:paraId="7BA89AEA" w14:textId="77777777" w:rsidR="008B21F5" w:rsidRDefault="008B21F5" w:rsidP="008B21F5">
            <w:pPr>
              <w:jc w:val="center"/>
              <w:rPr>
                <w:rFonts w:ascii="仿宋" w:eastAsia="仿宋" w:hAnsi="仿宋" w:cs="仿宋" w:hint="eastAsia"/>
                <w:color w:val="000000"/>
                <w:sz w:val="24"/>
                <w:szCs w:val="24"/>
              </w:rPr>
            </w:pPr>
          </w:p>
          <w:p w14:paraId="0E4C0A1B" w14:textId="77777777" w:rsidR="008B21F5" w:rsidRDefault="008B21F5" w:rsidP="008B21F5">
            <w:pPr>
              <w:jc w:val="center"/>
              <w:rPr>
                <w:rFonts w:ascii="仿宋" w:eastAsia="仿宋" w:hAnsi="仿宋" w:cs="仿宋" w:hint="eastAsia"/>
                <w:color w:val="000000"/>
                <w:sz w:val="24"/>
                <w:szCs w:val="24"/>
              </w:rPr>
            </w:pPr>
          </w:p>
          <w:p w14:paraId="162C7478" w14:textId="77777777" w:rsidR="008B21F5" w:rsidRDefault="008B21F5" w:rsidP="009E31F4">
            <w:pPr>
              <w:rPr>
                <w:rFonts w:ascii="仿宋" w:eastAsia="仿宋" w:hAnsi="仿宋" w:cs="仿宋" w:hint="eastAsia"/>
                <w:color w:val="000000"/>
                <w:sz w:val="24"/>
                <w:szCs w:val="24"/>
              </w:rPr>
            </w:pPr>
          </w:p>
          <w:p w14:paraId="427CDE16" w14:textId="77777777" w:rsidR="008B21F5" w:rsidRDefault="008B21F5" w:rsidP="008B21F5">
            <w:pPr>
              <w:jc w:val="center"/>
              <w:rPr>
                <w:rFonts w:ascii="仿宋" w:eastAsia="仿宋" w:hAnsi="仿宋" w:cs="仿宋" w:hint="eastAsia"/>
                <w:color w:val="000000"/>
                <w:sz w:val="24"/>
                <w:szCs w:val="24"/>
              </w:rPr>
            </w:pPr>
            <w:r>
              <w:rPr>
                <w:rFonts w:ascii="仿宋" w:eastAsia="仿宋" w:hAnsi="仿宋" w:cs="仿宋" w:hint="eastAsia"/>
                <w:color w:val="000000"/>
                <w:sz w:val="24"/>
                <w:szCs w:val="24"/>
              </w:rPr>
              <w:t xml:space="preserve">                           </w:t>
            </w:r>
          </w:p>
          <w:p w14:paraId="4B60B833" w14:textId="77777777" w:rsidR="008B21F5" w:rsidRDefault="008B21F5" w:rsidP="008B21F5">
            <w:pPr>
              <w:jc w:val="center"/>
              <w:rPr>
                <w:rFonts w:ascii="仿宋" w:eastAsia="仿宋" w:hAnsi="仿宋" w:cs="仿宋" w:hint="eastAsia"/>
                <w:color w:val="000000"/>
                <w:sz w:val="24"/>
                <w:szCs w:val="24"/>
              </w:rPr>
            </w:pPr>
            <w:r>
              <w:rPr>
                <w:rFonts w:ascii="仿宋" w:eastAsia="仿宋" w:hAnsi="仿宋" w:cs="仿宋" w:hint="eastAsia"/>
                <w:color w:val="000000"/>
                <w:sz w:val="24"/>
                <w:szCs w:val="24"/>
              </w:rPr>
              <w:t xml:space="preserve">                      审核负责人：</w:t>
            </w:r>
          </w:p>
          <w:p w14:paraId="58875DEF" w14:textId="77777777" w:rsidR="008B21F5" w:rsidRDefault="008B21F5" w:rsidP="008B21F5">
            <w:pPr>
              <w:jc w:val="center"/>
              <w:rPr>
                <w:rFonts w:ascii="仿宋" w:eastAsia="仿宋" w:hAnsi="仿宋" w:cs="仿宋" w:hint="eastAsia"/>
                <w:color w:val="000000"/>
                <w:sz w:val="24"/>
                <w:szCs w:val="24"/>
              </w:rPr>
            </w:pPr>
            <w:r>
              <w:rPr>
                <w:rFonts w:ascii="仿宋" w:eastAsia="仿宋" w:hAnsi="仿宋" w:cs="仿宋" w:hint="eastAsia"/>
                <w:color w:val="000000"/>
                <w:sz w:val="24"/>
                <w:szCs w:val="24"/>
              </w:rPr>
              <w:t xml:space="preserve">                    审核时间：</w:t>
            </w:r>
          </w:p>
        </w:tc>
      </w:tr>
    </w:tbl>
    <w:p w14:paraId="3E3129A7" w14:textId="77777777" w:rsidR="00DA2DA7" w:rsidRDefault="00DA2DA7"/>
    <w:p w14:paraId="507CA661" w14:textId="77777777" w:rsidR="007E3F2D" w:rsidRPr="00DA2DA7" w:rsidRDefault="007E3F2D"/>
    <w:sectPr w:rsidR="007E3F2D" w:rsidRPr="00DA2D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CAFB3" w14:textId="77777777" w:rsidR="003F1C09" w:rsidRDefault="003F1C09" w:rsidP="00C07B38">
      <w:pPr>
        <w:spacing w:after="0" w:line="240" w:lineRule="auto"/>
      </w:pPr>
      <w:r>
        <w:separator/>
      </w:r>
    </w:p>
  </w:endnote>
  <w:endnote w:type="continuationSeparator" w:id="0">
    <w:p w14:paraId="4CAD894D" w14:textId="77777777" w:rsidR="003F1C09" w:rsidRDefault="003F1C09" w:rsidP="00C07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F3B9F" w14:textId="77777777" w:rsidR="003F1C09" w:rsidRDefault="003F1C09" w:rsidP="00C07B38">
      <w:pPr>
        <w:spacing w:after="0" w:line="240" w:lineRule="auto"/>
      </w:pPr>
      <w:r>
        <w:separator/>
      </w:r>
    </w:p>
  </w:footnote>
  <w:footnote w:type="continuationSeparator" w:id="0">
    <w:p w14:paraId="7377AD08" w14:textId="77777777" w:rsidR="003F1C09" w:rsidRDefault="003F1C09" w:rsidP="00C07B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D9D"/>
    <w:multiLevelType w:val="hybridMultilevel"/>
    <w:tmpl w:val="C7B0484C"/>
    <w:lvl w:ilvl="0" w:tplc="222E984C">
      <w:start w:val="2"/>
      <w:numFmt w:val="decimal"/>
      <w:lvlText w:val="（%1）"/>
      <w:lvlJc w:val="left"/>
      <w:pPr>
        <w:ind w:left="720" w:hanging="72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F184A41"/>
    <w:multiLevelType w:val="multilevel"/>
    <w:tmpl w:val="EE18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C1282"/>
    <w:multiLevelType w:val="multilevel"/>
    <w:tmpl w:val="5F22070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55F1548"/>
    <w:multiLevelType w:val="multilevel"/>
    <w:tmpl w:val="59E2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96F3D"/>
    <w:multiLevelType w:val="multilevel"/>
    <w:tmpl w:val="96A4A0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E30DF"/>
    <w:multiLevelType w:val="multilevel"/>
    <w:tmpl w:val="38160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67A63"/>
    <w:multiLevelType w:val="multilevel"/>
    <w:tmpl w:val="E1761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065B38"/>
    <w:multiLevelType w:val="multilevel"/>
    <w:tmpl w:val="832A8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62161F"/>
    <w:multiLevelType w:val="multilevel"/>
    <w:tmpl w:val="9E94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70C9C"/>
    <w:multiLevelType w:val="hybridMultilevel"/>
    <w:tmpl w:val="E216E9B4"/>
    <w:lvl w:ilvl="0" w:tplc="2C4EF87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6C84D68"/>
    <w:multiLevelType w:val="multilevel"/>
    <w:tmpl w:val="8FEC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C509B"/>
    <w:multiLevelType w:val="multilevel"/>
    <w:tmpl w:val="0FF8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71BDE"/>
    <w:multiLevelType w:val="multilevel"/>
    <w:tmpl w:val="B032E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31271D"/>
    <w:multiLevelType w:val="multilevel"/>
    <w:tmpl w:val="7D0A6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9C43FA"/>
    <w:multiLevelType w:val="multilevel"/>
    <w:tmpl w:val="0144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393EE1"/>
    <w:multiLevelType w:val="multilevel"/>
    <w:tmpl w:val="DA8C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45E31"/>
    <w:multiLevelType w:val="multilevel"/>
    <w:tmpl w:val="A4F6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384E23"/>
    <w:multiLevelType w:val="hybridMultilevel"/>
    <w:tmpl w:val="7B9A3B7C"/>
    <w:lvl w:ilvl="0" w:tplc="01CEBDB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F823A3A"/>
    <w:multiLevelType w:val="multilevel"/>
    <w:tmpl w:val="EB6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460EF"/>
    <w:multiLevelType w:val="hybridMultilevel"/>
    <w:tmpl w:val="B470AE2E"/>
    <w:lvl w:ilvl="0" w:tplc="58483214">
      <w:start w:val="1"/>
      <w:numFmt w:val="decimal"/>
      <w:lvlText w:val="%1."/>
      <w:lvlJc w:val="left"/>
      <w:pPr>
        <w:ind w:left="360" w:hanging="360"/>
      </w:pPr>
      <w:rPr>
        <w:rFonts w:eastAsia="仿宋"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31A303B"/>
    <w:multiLevelType w:val="multilevel"/>
    <w:tmpl w:val="E52A3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A617AB"/>
    <w:multiLevelType w:val="multilevel"/>
    <w:tmpl w:val="469E7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F91815"/>
    <w:multiLevelType w:val="multilevel"/>
    <w:tmpl w:val="161EC6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B7AE3"/>
    <w:multiLevelType w:val="multilevel"/>
    <w:tmpl w:val="832A8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040E68"/>
    <w:multiLevelType w:val="multilevel"/>
    <w:tmpl w:val="B58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926E2"/>
    <w:multiLevelType w:val="multilevel"/>
    <w:tmpl w:val="B792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FB5359"/>
    <w:multiLevelType w:val="multilevel"/>
    <w:tmpl w:val="A7A4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590982"/>
    <w:multiLevelType w:val="multilevel"/>
    <w:tmpl w:val="EEEE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237816">
    <w:abstractNumId w:val="12"/>
  </w:num>
  <w:num w:numId="2" w16cid:durableId="1113863625">
    <w:abstractNumId w:val="19"/>
  </w:num>
  <w:num w:numId="3" w16cid:durableId="1832528010">
    <w:abstractNumId w:val="1"/>
  </w:num>
  <w:num w:numId="4" w16cid:durableId="312485191">
    <w:abstractNumId w:val="20"/>
  </w:num>
  <w:num w:numId="5" w16cid:durableId="1274676419">
    <w:abstractNumId w:val="26"/>
  </w:num>
  <w:num w:numId="6" w16cid:durableId="1363358290">
    <w:abstractNumId w:val="14"/>
  </w:num>
  <w:num w:numId="7" w16cid:durableId="695081667">
    <w:abstractNumId w:val="7"/>
  </w:num>
  <w:num w:numId="8" w16cid:durableId="1160925443">
    <w:abstractNumId w:val="27"/>
  </w:num>
  <w:num w:numId="9" w16cid:durableId="1258175433">
    <w:abstractNumId w:val="6"/>
  </w:num>
  <w:num w:numId="10" w16cid:durableId="648901309">
    <w:abstractNumId w:val="18"/>
  </w:num>
  <w:num w:numId="11" w16cid:durableId="230042968">
    <w:abstractNumId w:val="13"/>
  </w:num>
  <w:num w:numId="12" w16cid:durableId="914316394">
    <w:abstractNumId w:val="21"/>
  </w:num>
  <w:num w:numId="13" w16cid:durableId="1583300623">
    <w:abstractNumId w:val="5"/>
  </w:num>
  <w:num w:numId="14" w16cid:durableId="271328147">
    <w:abstractNumId w:val="10"/>
  </w:num>
  <w:num w:numId="15" w16cid:durableId="457146049">
    <w:abstractNumId w:val="23"/>
  </w:num>
  <w:num w:numId="16" w16cid:durableId="2122258765">
    <w:abstractNumId w:val="8"/>
  </w:num>
  <w:num w:numId="17" w16cid:durableId="1479422361">
    <w:abstractNumId w:val="24"/>
  </w:num>
  <w:num w:numId="18" w16cid:durableId="51856428">
    <w:abstractNumId w:val="2"/>
  </w:num>
  <w:num w:numId="19" w16cid:durableId="1117523965">
    <w:abstractNumId w:val="9"/>
  </w:num>
  <w:num w:numId="20" w16cid:durableId="1577085609">
    <w:abstractNumId w:val="0"/>
  </w:num>
  <w:num w:numId="21" w16cid:durableId="403063218">
    <w:abstractNumId w:val="17"/>
  </w:num>
  <w:num w:numId="22" w16cid:durableId="1829438455">
    <w:abstractNumId w:val="15"/>
  </w:num>
  <w:num w:numId="23" w16cid:durableId="1386445991">
    <w:abstractNumId w:val="11"/>
  </w:num>
  <w:num w:numId="24" w16cid:durableId="321743659">
    <w:abstractNumId w:val="22"/>
  </w:num>
  <w:num w:numId="25" w16cid:durableId="1213494332">
    <w:abstractNumId w:val="3"/>
  </w:num>
  <w:num w:numId="26" w16cid:durableId="57215857">
    <w:abstractNumId w:val="25"/>
  </w:num>
  <w:num w:numId="27" w16cid:durableId="1165509941">
    <w:abstractNumId w:val="4"/>
  </w:num>
  <w:num w:numId="28" w16cid:durableId="11978899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1061FE7"/>
    <w:rsid w:val="00114C13"/>
    <w:rsid w:val="00143DF6"/>
    <w:rsid w:val="001A3FF2"/>
    <w:rsid w:val="001C1794"/>
    <w:rsid w:val="00350613"/>
    <w:rsid w:val="00374474"/>
    <w:rsid w:val="003A28E8"/>
    <w:rsid w:val="003A7569"/>
    <w:rsid w:val="003F1C09"/>
    <w:rsid w:val="004558F8"/>
    <w:rsid w:val="00526BC8"/>
    <w:rsid w:val="00540F01"/>
    <w:rsid w:val="006937FC"/>
    <w:rsid w:val="006D47AD"/>
    <w:rsid w:val="007543EF"/>
    <w:rsid w:val="007E3F2D"/>
    <w:rsid w:val="00857C17"/>
    <w:rsid w:val="008A52ED"/>
    <w:rsid w:val="008B21F5"/>
    <w:rsid w:val="00961E79"/>
    <w:rsid w:val="009A11FE"/>
    <w:rsid w:val="009E31F4"/>
    <w:rsid w:val="00A47C51"/>
    <w:rsid w:val="00A90CD9"/>
    <w:rsid w:val="00AB4A31"/>
    <w:rsid w:val="00AE49AE"/>
    <w:rsid w:val="00B62B87"/>
    <w:rsid w:val="00BF6A91"/>
    <w:rsid w:val="00C07B38"/>
    <w:rsid w:val="00C13C42"/>
    <w:rsid w:val="00C26097"/>
    <w:rsid w:val="00C742CA"/>
    <w:rsid w:val="00C74B5A"/>
    <w:rsid w:val="00C84466"/>
    <w:rsid w:val="00D04981"/>
    <w:rsid w:val="00D17E72"/>
    <w:rsid w:val="00D422C7"/>
    <w:rsid w:val="00D94D44"/>
    <w:rsid w:val="00DA2DA7"/>
    <w:rsid w:val="00EB5DE4"/>
    <w:rsid w:val="00FF0BA6"/>
    <w:rsid w:val="17B65DE6"/>
    <w:rsid w:val="1B8B1643"/>
    <w:rsid w:val="1DF15044"/>
    <w:rsid w:val="1F221C47"/>
    <w:rsid w:val="21061FE7"/>
    <w:rsid w:val="212C558F"/>
    <w:rsid w:val="25B31136"/>
    <w:rsid w:val="28CC183C"/>
    <w:rsid w:val="2B8F0D6B"/>
    <w:rsid w:val="31F46998"/>
    <w:rsid w:val="35D0376D"/>
    <w:rsid w:val="3DB73DD8"/>
    <w:rsid w:val="421A1AEF"/>
    <w:rsid w:val="42F43A3D"/>
    <w:rsid w:val="4697265F"/>
    <w:rsid w:val="49A412D5"/>
    <w:rsid w:val="4E0253DF"/>
    <w:rsid w:val="53FB0C98"/>
    <w:rsid w:val="54E454DD"/>
    <w:rsid w:val="578F5B65"/>
    <w:rsid w:val="5CD77A8A"/>
    <w:rsid w:val="5D9A7F31"/>
    <w:rsid w:val="5F7C0D01"/>
    <w:rsid w:val="622778A2"/>
    <w:rsid w:val="727759D0"/>
    <w:rsid w:val="728C001F"/>
    <w:rsid w:val="7ADB2C39"/>
    <w:rsid w:val="7F7E7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ABC5FA"/>
  <w15:docId w15:val="{E2D129B3-905C-4849-A30A-B32705FF6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cs="Times New Roman"/>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07B38"/>
    <w:pPr>
      <w:tabs>
        <w:tab w:val="center" w:pos="4153"/>
        <w:tab w:val="right" w:pos="8306"/>
      </w:tabs>
      <w:snapToGrid w:val="0"/>
      <w:spacing w:line="240" w:lineRule="auto"/>
      <w:jc w:val="center"/>
    </w:pPr>
    <w:rPr>
      <w:sz w:val="18"/>
      <w:szCs w:val="18"/>
    </w:rPr>
  </w:style>
  <w:style w:type="character" w:customStyle="1" w:styleId="a4">
    <w:name w:val="页眉 字符"/>
    <w:basedOn w:val="a0"/>
    <w:link w:val="a3"/>
    <w:rsid w:val="00C07B38"/>
    <w:rPr>
      <w:rFonts w:cs="Times New Roman"/>
      <w:kern w:val="2"/>
      <w:sz w:val="18"/>
      <w:szCs w:val="18"/>
    </w:rPr>
  </w:style>
  <w:style w:type="paragraph" w:styleId="a5">
    <w:name w:val="footer"/>
    <w:basedOn w:val="a"/>
    <w:link w:val="a6"/>
    <w:rsid w:val="00C07B38"/>
    <w:pPr>
      <w:tabs>
        <w:tab w:val="center" w:pos="4153"/>
        <w:tab w:val="right" w:pos="8306"/>
      </w:tabs>
      <w:snapToGrid w:val="0"/>
      <w:spacing w:line="240" w:lineRule="auto"/>
      <w:jc w:val="left"/>
    </w:pPr>
    <w:rPr>
      <w:sz w:val="18"/>
      <w:szCs w:val="18"/>
    </w:rPr>
  </w:style>
  <w:style w:type="character" w:customStyle="1" w:styleId="a6">
    <w:name w:val="页脚 字符"/>
    <w:basedOn w:val="a0"/>
    <w:link w:val="a5"/>
    <w:rsid w:val="00C07B38"/>
    <w:rPr>
      <w:rFonts w:cs="Times New Roman"/>
      <w:kern w:val="2"/>
      <w:sz w:val="18"/>
      <w:szCs w:val="18"/>
    </w:rPr>
  </w:style>
  <w:style w:type="paragraph" w:styleId="a7">
    <w:name w:val="List Paragraph"/>
    <w:basedOn w:val="a"/>
    <w:uiPriority w:val="99"/>
    <w:unhideWhenUsed/>
    <w:rsid w:val="00C07B38"/>
    <w:pPr>
      <w:ind w:firstLineChars="200" w:firstLine="420"/>
    </w:pPr>
  </w:style>
  <w:style w:type="paragraph" w:styleId="a8">
    <w:name w:val="Normal (Web)"/>
    <w:basedOn w:val="a"/>
    <w:rsid w:val="00D94D44"/>
    <w:rPr>
      <w:sz w:val="24"/>
      <w:szCs w:val="24"/>
    </w:rPr>
  </w:style>
  <w:style w:type="character" w:styleId="a9">
    <w:name w:val="Hyperlink"/>
    <w:basedOn w:val="a0"/>
    <w:rsid w:val="00540F01"/>
    <w:rPr>
      <w:color w:val="0563C1" w:themeColor="hyperlink"/>
      <w:u w:val="single"/>
    </w:rPr>
  </w:style>
  <w:style w:type="character" w:styleId="aa">
    <w:name w:val="Unresolved Mention"/>
    <w:basedOn w:val="a0"/>
    <w:uiPriority w:val="99"/>
    <w:semiHidden/>
    <w:unhideWhenUsed/>
    <w:rsid w:val="00540F01"/>
    <w:rPr>
      <w:color w:val="605E5C"/>
      <w:shd w:val="clear" w:color="auto" w:fill="E1DFDD"/>
    </w:rPr>
  </w:style>
  <w:style w:type="character" w:styleId="ab">
    <w:name w:val="FollowedHyperlink"/>
    <w:basedOn w:val="a0"/>
    <w:rsid w:val="00143DF6"/>
    <w:rPr>
      <w:color w:val="954F72" w:themeColor="followedHyperlink"/>
      <w:u w:val="single"/>
    </w:rPr>
  </w:style>
  <w:style w:type="paragraph" w:styleId="ac">
    <w:name w:val="caption"/>
    <w:basedOn w:val="a"/>
    <w:next w:val="a"/>
    <w:unhideWhenUsed/>
    <w:qFormat/>
    <w:rsid w:val="00526BC8"/>
    <w:rPr>
      <w:rFonts w:asciiTheme="majorHAnsi" w:eastAsia="黑体" w:hAnsiTheme="majorHAnsi" w:cstheme="majorBidi"/>
      <w:sz w:val="20"/>
    </w:rPr>
  </w:style>
  <w:style w:type="paragraph" w:styleId="ad">
    <w:name w:val="footnote text"/>
    <w:basedOn w:val="a"/>
    <w:link w:val="ae"/>
    <w:rsid w:val="007E3F2D"/>
    <w:pPr>
      <w:snapToGrid w:val="0"/>
      <w:jc w:val="left"/>
    </w:pPr>
    <w:rPr>
      <w:sz w:val="18"/>
      <w:szCs w:val="18"/>
    </w:rPr>
  </w:style>
  <w:style w:type="character" w:customStyle="1" w:styleId="ae">
    <w:name w:val="脚注文本 字符"/>
    <w:basedOn w:val="a0"/>
    <w:link w:val="ad"/>
    <w:rsid w:val="007E3F2D"/>
    <w:rPr>
      <w:rFonts w:cs="Times New Roman"/>
      <w:kern w:val="2"/>
      <w:sz w:val="18"/>
      <w:szCs w:val="18"/>
    </w:rPr>
  </w:style>
  <w:style w:type="character" w:styleId="af">
    <w:name w:val="footnote reference"/>
    <w:basedOn w:val="a0"/>
    <w:rsid w:val="007E3F2D"/>
    <w:rPr>
      <w:vertAlign w:val="superscript"/>
    </w:rPr>
  </w:style>
  <w:style w:type="paragraph" w:styleId="af0">
    <w:name w:val="endnote text"/>
    <w:basedOn w:val="a"/>
    <w:link w:val="af1"/>
    <w:rsid w:val="007E3F2D"/>
    <w:pPr>
      <w:snapToGrid w:val="0"/>
      <w:jc w:val="left"/>
    </w:pPr>
  </w:style>
  <w:style w:type="character" w:customStyle="1" w:styleId="af1">
    <w:name w:val="尾注文本 字符"/>
    <w:basedOn w:val="a0"/>
    <w:link w:val="af0"/>
    <w:rsid w:val="007E3F2D"/>
    <w:rPr>
      <w:rFonts w:cs="Times New Roman"/>
      <w:kern w:val="2"/>
      <w:sz w:val="21"/>
    </w:rPr>
  </w:style>
  <w:style w:type="character" w:styleId="af2">
    <w:name w:val="endnote reference"/>
    <w:basedOn w:val="a0"/>
    <w:rsid w:val="007E3F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ytorch.org/audio/stable/tutorials/hybrid_demucs_tutorial.html"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facebookresearch/demuc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rxiv.org/abs/1911.13254"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C80CB1BA-36D6-4575-8C34-A6FEA80E193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989</TotalTime>
  <Pages>11</Pages>
  <Words>4466</Words>
  <Characters>6164</Characters>
  <Application>Microsoft Office Word</Application>
  <DocSecurity>0</DocSecurity>
  <Lines>212</Lines>
  <Paragraphs>131</Paragraphs>
  <ScaleCrop>false</ScaleCrop>
  <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wisdom</dc:creator>
  <cp:lastModifiedBy>p p</cp:lastModifiedBy>
  <cp:revision>12</cp:revision>
  <dcterms:created xsi:type="dcterms:W3CDTF">2025-10-11T16:42:00Z</dcterms:created>
  <dcterms:modified xsi:type="dcterms:W3CDTF">2025-10-14T10:32:00Z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