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0B3C5D"/>
          <w:sz w:val="32"/>
        </w:rPr>
        <w:t>DAVID SIEGLER</w:t>
      </w:r>
    </w:p>
    <w:p>
      <w:pPr>
        <w:spacing w:before="0" w:after="80"/>
        <w:jc w:val="center"/>
      </w:pPr>
      <w:r>
        <w:rPr>
          <w:color w:val="444444"/>
          <w:sz w:val="18"/>
        </w:rPr>
        <w:t>New Berlin, WI  •  (262) 278-3232  •  dwsiegler@gmail.com  •  linkedin.com/in/davidsiegler  •  github.com/ne9n</w:t>
      </w:r>
    </w:p>
    <w:p>
      <w:pPr>
        <w:keepNext/>
        <w:spacing w:before="160" w:after="40"/>
        <w:pBdr>
          <w:bottom w:val="single" w:sz="6" w:space="2" w:color="0B3C5D"/>
        </w:pBdr>
      </w:pPr>
      <w:r>
        <w:rPr>
          <w:b/>
          <w:color w:val="0B3C5D"/>
          <w:sz w:val="21"/>
        </w:rPr>
        <w:t>PROFESSIONAL SUMMARY</w:t>
      </w:r>
    </w:p>
    <w:p>
      <w:pPr>
        <w:spacing w:before="40" w:after="60"/>
      </w:pPr>
      <w:r>
        <w:rPr>
          <w:sz w:val="18"/>
        </w:rPr>
        <w:t>Technical Leader with 25+ years directing embedded systems, motor drives, power electronics, and edge computing programs. Proven track record managing global teams of up to 148 engineers, implementing Agile/Scrum processes, and delivering IEC 61508 functional safety compliant hardware and firmware. Holder of 7 US patents.</w:t>
      </w:r>
    </w:p>
    <w:p>
      <w:pPr>
        <w:keepNext/>
        <w:spacing w:before="160" w:after="40"/>
        <w:pBdr>
          <w:bottom w:val="single" w:sz="6" w:space="2" w:color="0B3C5D"/>
        </w:pBdr>
      </w:pPr>
      <w:r>
        <w:rPr>
          <w:b/>
          <w:color w:val="0B3C5D"/>
          <w:sz w:val="21"/>
        </w:rPr>
        <w:t>TECHNICAL SKILLS &amp; CORE COMPETENCIES</w:t>
      </w:r>
    </w:p>
    <w:p>
      <w:pPr>
        <w:spacing w:before="20" w:after="40"/>
      </w:pPr>
    </w:p>
    <w:p>
      <w:pPr>
        <w:spacing w:before="10" w:after="20"/>
      </w:pPr>
      <w:r>
        <w:rPr>
          <w:b/>
          <w:sz w:val="18"/>
        </w:rPr>
        <w:t xml:space="preserve">• Engineering Leadership: </w:t>
      </w:r>
      <w:r>
        <w:rPr>
          <w:sz w:val="18"/>
        </w:rPr>
        <w:t>Global Team Management (up to 148 engineers), Multi-site Operations, Agile/Scrum/Kanban, Product Roadmapping, Budget &amp; Resource Planning.</w:t>
      </w:r>
    </w:p>
    <w:p>
      <w:pPr>
        <w:spacing w:before="10" w:after="20"/>
      </w:pPr>
      <w:r>
        <w:rPr>
          <w:b/>
          <w:sz w:val="18"/>
        </w:rPr>
        <w:t xml:space="preserve">• Embedded Software: </w:t>
      </w:r>
      <w:r>
        <w:rPr>
          <w:sz w:val="18"/>
        </w:rPr>
        <w:t>C, MATLAB, PLC / Ladder / Function Block, V-Model, Automated Testing Frameworks, HW/SW Integration, DeviceLogix, ISaGRAF.</w:t>
      </w:r>
    </w:p>
    <w:p>
      <w:pPr>
        <w:spacing w:before="10" w:after="20"/>
      </w:pPr>
      <w:r>
        <w:rPr>
          <w:b/>
          <w:sz w:val="18"/>
        </w:rPr>
        <w:t xml:space="preserve">• Power &amp; Motion: </w:t>
      </w:r>
      <w:r>
        <w:rPr>
          <w:sz w:val="18"/>
        </w:rPr>
        <w:t>Variable Frequency Drives (2 hp–5000 hp), Power Conversion, Inverters, Converters, Regenerative Units, BMS, PCBA Design.</w:t>
      </w:r>
    </w:p>
    <w:p>
      <w:pPr>
        <w:spacing w:before="10" w:after="20"/>
      </w:pPr>
      <w:r>
        <w:rPr>
          <w:b/>
          <w:sz w:val="18"/>
        </w:rPr>
        <w:t xml:space="preserve">• Industrial IoT &amp; Networks: </w:t>
      </w:r>
      <w:r>
        <w:rPr>
          <w:sz w:val="18"/>
        </w:rPr>
        <w:t>Edge Computing Platforms, BMC/BIOS, CIP, Industrial Ethernet, TCP/IP, CAN, RS-485.</w:t>
      </w:r>
    </w:p>
    <w:p>
      <w:pPr>
        <w:spacing w:before="10" w:after="20"/>
      </w:pPr>
      <w:r>
        <w:rPr>
          <w:b/>
          <w:sz w:val="18"/>
        </w:rPr>
        <w:t xml:space="preserve">• Compliance &amp; Safety: </w:t>
      </w:r>
      <w:r>
        <w:rPr>
          <w:sz w:val="18"/>
        </w:rPr>
        <w:t>IEC 61508 Functional Safety, UL, CSA.</w:t>
      </w:r>
    </w:p>
    <w:p>
      <w:pPr>
        <w:keepNext/>
        <w:spacing w:before="160" w:after="40"/>
        <w:pBdr>
          <w:bottom w:val="single" w:sz="6" w:space="2" w:color="0B3C5D"/>
        </w:pBdr>
      </w:pPr>
      <w:r>
        <w:rPr>
          <w:b/>
          <w:color w:val="0B3C5D"/>
          <w:sz w:val="21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3168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20"/>
            </w:pPr>
            <w:r>
              <w:rPr>
                <w:b/>
                <w:color w:val="111111"/>
                <w:sz w:val="20"/>
              </w:rPr>
              <w:t>Briggs &amp; Stratton — Milwaukee, WI</w:t>
            </w:r>
          </w:p>
        </w:tc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20"/>
              <w:jc w:val="right"/>
            </w:pPr>
            <w:r>
              <w:rPr>
                <w:b/>
                <w:color w:val="222222"/>
                <w:sz w:val="19"/>
              </w:rPr>
              <w:t>March 2023 – Present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3168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20"/>
            </w:pPr>
            <w:r>
              <w:rPr>
                <w:b w:val="0"/>
                <w:color w:val="111111"/>
                <w:sz w:val="19"/>
              </w:rPr>
              <w:t>Senior R&amp;D Manager – Electronics</w:t>
            </w:r>
          </w:p>
        </w:tc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20"/>
              <w:jc w:val="right"/>
            </w:pPr>
            <w:r>
              <w:rPr>
                <w:b w:val="0"/>
                <w:color w:val="222222"/>
                <w:sz w:val="19"/>
              </w:rPr>
              <w:t>March 2023 – Present</w:t>
            </w:r>
          </w:p>
        </w:tc>
      </w:tr>
    </w:tbl>
    <w:p>
      <w:pPr>
        <w:keepNext/>
        <w:spacing w:before="20" w:after="40"/>
      </w:pPr>
      <w:r>
        <w:rPr>
          <w:i/>
          <w:color w:val="444444"/>
          <w:sz w:val="18"/>
        </w:rPr>
        <w:t>Directed R&amp;D electronics, embedded software, and electrical engineering for a $1.5B business, leading electrification platforms, battery management systems (BMS), and motor drives.</w:t>
      </w:r>
    </w:p>
    <w:p>
      <w:pPr>
        <w:pStyle w:val="ListBullet"/>
        <w:spacing w:before="20" w:after="30"/>
      </w:pPr>
      <w:r>
        <w:rPr>
          <w:color w:val="222222"/>
          <w:sz w:val="18"/>
        </w:rPr>
        <w:t>Built a shared-services engineering organization overseeing advanced platform technology assessment, IoT initiatives, and continuous engineering support.</w:t>
      </w:r>
    </w:p>
    <w:p>
      <w:pPr>
        <w:pStyle w:val="ListBullet"/>
        <w:spacing w:before="20" w:after="30"/>
      </w:pPr>
      <w:r>
        <w:rPr>
          <w:color w:val="222222"/>
          <w:sz w:val="18"/>
        </w:rPr>
        <w:t>Standardized engineering workflows across PCB development and embedded software, cutting cycle times and improving cross-functional handoffs.</w:t>
      </w:r>
    </w:p>
    <w:p>
      <w:pPr>
        <w:pStyle w:val="ListBullet"/>
        <w:spacing w:before="20" w:after="30"/>
      </w:pPr>
      <w:r>
        <w:rPr>
          <w:color w:val="222222"/>
          <w:sz w:val="18"/>
        </w:rPr>
        <w:t>Led IEC 61508 functional safety compliance and engineering governance across next-generation electrification platforms.</w:t>
      </w:r>
    </w:p>
    <w:p>
      <w:pPr>
        <w:pStyle w:val="ListBullet"/>
        <w:spacing w:before="20" w:after="30"/>
      </w:pPr>
      <w:r>
        <w:rPr>
          <w:color w:val="222222"/>
          <w:sz w:val="18"/>
        </w:rPr>
        <w:t>Managed contractor and engineering service partner deliverables to achieve on-schedule program execution.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3168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100" w:after="20"/>
            </w:pPr>
            <w:r>
              <w:rPr>
                <w:b/>
                <w:color w:val="111111"/>
                <w:sz w:val="20"/>
              </w:rPr>
              <w:t>Milwaukee Electric Tool — Milwaukee, WI</w:t>
            </w:r>
          </w:p>
        </w:tc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100" w:after="20"/>
              <w:jc w:val="right"/>
            </w:pPr>
            <w:r>
              <w:rPr>
                <w:b/>
                <w:color w:val="222222"/>
                <w:sz w:val="19"/>
              </w:rPr>
              <w:t>January 2019 – November 2022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3168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20"/>
            </w:pPr>
            <w:r>
              <w:rPr>
                <w:b w:val="0"/>
                <w:color w:val="111111"/>
                <w:sz w:val="19"/>
              </w:rPr>
              <w:t>Chief Engineer – Batteries, Chargers &amp; Portable Power</w:t>
            </w:r>
          </w:p>
        </w:tc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20"/>
              <w:jc w:val="right"/>
            </w:pPr>
            <w:r>
              <w:rPr>
                <w:b w:val="0"/>
                <w:color w:val="222222"/>
                <w:sz w:val="19"/>
              </w:rPr>
              <w:t>January 2019 – November 2022</w:t>
            </w:r>
          </w:p>
        </w:tc>
      </w:tr>
    </w:tbl>
    <w:p>
      <w:pPr>
        <w:keepNext/>
        <w:spacing w:before="20" w:after="40"/>
      </w:pPr>
      <w:r>
        <w:rPr>
          <w:i/>
          <w:color w:val="444444"/>
          <w:sz w:val="18"/>
        </w:rPr>
        <w:t>Led electrical architecture, embedded software, and functional safety engineering for cordless power tools, portable power equipment, and battery/charger platforms.</w:t>
      </w:r>
    </w:p>
    <w:p>
      <w:pPr>
        <w:pStyle w:val="ListBullet"/>
        <w:spacing w:before="20" w:after="30"/>
      </w:pPr>
      <w:r>
        <w:rPr>
          <w:color w:val="222222"/>
          <w:sz w:val="18"/>
        </w:rPr>
        <w:t>Architected embedded networking and object-data abstraction layers within core tool infrastructure, enabling smart-tool connectivity and diagnostics.</w:t>
      </w:r>
    </w:p>
    <w:p>
      <w:pPr>
        <w:pStyle w:val="ListBullet"/>
        <w:spacing w:before="20" w:after="30"/>
      </w:pPr>
      <w:r>
        <w:rPr>
          <w:color w:val="222222"/>
          <w:sz w:val="18"/>
        </w:rPr>
        <w:t>Deployed formal firmware requirements and automated verification frameworks, improving battery and charger firmware reliability.</w:t>
      </w:r>
    </w:p>
    <w:p>
      <w:pPr>
        <w:pStyle w:val="ListBullet"/>
        <w:spacing w:before="20" w:after="30"/>
      </w:pPr>
      <w:r>
        <w:rPr>
          <w:color w:val="222222"/>
          <w:sz w:val="18"/>
        </w:rPr>
        <w:t>Recruited and scaled Agile/Scrum engineering teams, establishing standard quality metrics and coaching frameworks.</w:t>
      </w:r>
    </w:p>
    <w:p>
      <w:pPr>
        <w:pStyle w:val="ListBullet"/>
        <w:spacing w:before="20" w:after="30"/>
      </w:pPr>
      <w:r>
        <w:rPr>
          <w:color w:val="222222"/>
          <w:sz w:val="18"/>
        </w:rPr>
        <w:t>Delivered multiple high-volume product programs from concept to mass production within budget and target release dates.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3168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100" w:after="20"/>
            </w:pPr>
            <w:r>
              <w:rPr>
                <w:b/>
                <w:color w:val="111111"/>
                <w:sz w:val="20"/>
              </w:rPr>
              <w:t>Foxconn — Milwaukee, WI</w:t>
            </w:r>
          </w:p>
        </w:tc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100" w:after="20"/>
              <w:jc w:val="right"/>
            </w:pPr>
            <w:r>
              <w:rPr>
                <w:b/>
                <w:color w:val="222222"/>
                <w:sz w:val="19"/>
              </w:rPr>
              <w:t>May 2018 – April 2019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3168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20"/>
            </w:pPr>
            <w:r>
              <w:rPr>
                <w:b w:val="0"/>
                <w:color w:val="111111"/>
                <w:sz w:val="19"/>
              </w:rPr>
              <w:t>Senior Firmware Manager – BMC &amp; Industrial Edge Computing</w:t>
            </w:r>
          </w:p>
        </w:tc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20"/>
              <w:jc w:val="right"/>
            </w:pPr>
            <w:r>
              <w:rPr>
                <w:b w:val="0"/>
                <w:color w:val="222222"/>
                <w:sz w:val="19"/>
              </w:rPr>
              <w:t>May 2018 – April 2019</w:t>
            </w:r>
          </w:p>
        </w:tc>
      </w:tr>
    </w:tbl>
    <w:p>
      <w:pPr>
        <w:keepNext/>
        <w:spacing w:before="20" w:after="40"/>
      </w:pPr>
      <w:r>
        <w:rPr>
          <w:i/>
          <w:color w:val="444444"/>
          <w:sz w:val="18"/>
        </w:rPr>
        <w:t>Recruited and led the regional firmware organization developing baseboard management controllers (BMC), BIOS, and industrial edge computing systems.</w:t>
      </w:r>
    </w:p>
    <w:p>
      <w:pPr>
        <w:pStyle w:val="ListBullet"/>
        <w:spacing w:before="20" w:after="30"/>
      </w:pPr>
      <w:r>
        <w:rPr>
          <w:color w:val="222222"/>
          <w:sz w:val="18"/>
        </w:rPr>
        <w:t>Hired and structured an embedded engineering team from the ground up dedicated to BMC and BIOS development.</w:t>
      </w:r>
    </w:p>
    <w:p>
      <w:pPr>
        <w:pStyle w:val="ListBullet"/>
        <w:spacing w:before="20" w:after="30"/>
      </w:pPr>
      <w:r>
        <w:rPr>
          <w:color w:val="222222"/>
          <w:sz w:val="18"/>
        </w:rPr>
        <w:t>Integrated edge IoT telemetry with cloud AI and SaaS data analytics pipelines, partnering with regional enterprise clients to expand market adoption.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3168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100" w:after="20"/>
            </w:pPr>
            <w:r>
              <w:rPr>
                <w:b/>
                <w:color w:val="111111"/>
                <w:sz w:val="20"/>
              </w:rPr>
              <w:t>Rockwell Automation — Milwaukee, WI (Total Tenure: 28 Years)</w:t>
            </w:r>
          </w:p>
        </w:tc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100" w:after="20"/>
              <w:jc w:val="right"/>
            </w:pPr>
            <w:r>
              <w:rPr>
                <w:b/>
                <w:color w:val="222222"/>
                <w:sz w:val="19"/>
              </w:rPr>
              <w:t>1990 – November 2018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3168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20"/>
            </w:pPr>
            <w:r>
              <w:rPr>
                <w:b w:val="0"/>
                <w:color w:val="111111"/>
                <w:sz w:val="19"/>
              </w:rPr>
              <w:t>Firmware Architect</w:t>
            </w:r>
          </w:p>
        </w:tc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20"/>
              <w:jc w:val="right"/>
            </w:pPr>
            <w:r>
              <w:rPr>
                <w:b w:val="0"/>
                <w:color w:val="222222"/>
                <w:sz w:val="19"/>
              </w:rPr>
              <w:t>January 2017 – November 2018</w:t>
            </w:r>
          </w:p>
        </w:tc>
      </w:tr>
    </w:tbl>
    <w:p>
      <w:pPr>
        <w:keepNext/>
        <w:spacing w:before="20" w:after="40"/>
      </w:pPr>
      <w:r>
        <w:rPr>
          <w:i/>
          <w:color w:val="444444"/>
          <w:sz w:val="18"/>
        </w:rPr>
        <w:t>Defined long-term firmware architecture roadmaps, evaluated emerging technologies, and aligned cross-business technical runways.</w:t>
      </w:r>
    </w:p>
    <w:p>
      <w:pPr>
        <w:pStyle w:val="ListBullet"/>
        <w:spacing w:before="20" w:after="30"/>
      </w:pPr>
      <w:r>
        <w:rPr>
          <w:color w:val="222222"/>
          <w:sz w:val="18"/>
        </w:rPr>
        <w:t>Established enterprise-level firmware architecture roadmaps, enabling parallel development streams across multiple Agile teams.</w:t>
      </w:r>
    </w:p>
    <w:p>
      <w:pPr>
        <w:pStyle w:val="ListBullet"/>
        <w:spacing w:before="20" w:after="30"/>
      </w:pPr>
      <w:r>
        <w:rPr>
          <w:color w:val="222222"/>
          <w:sz w:val="18"/>
        </w:rPr>
        <w:t>Aligned cross-business value streams for system-level releases, integrating drive platforms with enterprise automation software.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3168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b w:val="0"/>
                <w:color w:val="111111"/>
                <w:sz w:val="19"/>
              </w:rPr>
              <w:t>Interim Firmware / Software Director</w:t>
            </w:r>
          </w:p>
        </w:tc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b w:val="0"/>
                <w:color w:val="222222"/>
                <w:sz w:val="19"/>
              </w:rPr>
              <w:t>January 2016 – December 2017</w:t>
            </w:r>
          </w:p>
        </w:tc>
      </w:tr>
    </w:tbl>
    <w:p>
      <w:pPr>
        <w:keepNext/>
        <w:spacing w:before="20" w:after="40"/>
      </w:pPr>
      <w:r>
        <w:rPr>
          <w:i/>
          <w:color w:val="444444"/>
          <w:sz w:val="18"/>
        </w:rPr>
        <w:t>Directed global embedded firmware and software engineering operations developing variable frequency drive (VFD) product lines across 5 global design centers.</w:t>
      </w:r>
    </w:p>
    <w:p>
      <w:pPr>
        <w:pStyle w:val="ListBullet"/>
        <w:spacing w:before="20" w:after="30"/>
      </w:pPr>
      <w:r>
        <w:rPr>
          <w:color w:val="222222"/>
          <w:sz w:val="18"/>
        </w:rPr>
        <w:t>Managed 148 engineers, 7 engineering managers, and 11 senior technical leads across 3 US and 2 international sites.</w:t>
      </w:r>
    </w:p>
    <w:p>
      <w:pPr>
        <w:pStyle w:val="ListBullet"/>
        <w:spacing w:before="20" w:after="30"/>
      </w:pPr>
      <w:r>
        <w:rPr>
          <w:color w:val="222222"/>
          <w:sz w:val="18"/>
        </w:rPr>
        <w:t>Assumed schedule ownership for at-risk programs, deploying automated testing frameworks to expand test coverage and recover critical delivery dates.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3168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b w:val="0"/>
                <w:color w:val="111111"/>
                <w:sz w:val="19"/>
              </w:rPr>
              <w:t>Firmware Engineering Manager</w:t>
            </w:r>
          </w:p>
        </w:tc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b w:val="0"/>
                <w:color w:val="222222"/>
                <w:sz w:val="19"/>
              </w:rPr>
              <w:t>January 2010 – December 2016</w:t>
            </w:r>
          </w:p>
        </w:tc>
      </w:tr>
    </w:tbl>
    <w:p>
      <w:pPr>
        <w:keepNext/>
        <w:spacing w:before="20" w:after="40"/>
      </w:pPr>
      <w:r>
        <w:rPr>
          <w:i/>
          <w:color w:val="444444"/>
          <w:sz w:val="18"/>
        </w:rPr>
        <w:t>Managed engineering teams developing reusable embedded firmware components and control architectures for industrial drives.</w:t>
      </w:r>
    </w:p>
    <w:p>
      <w:pPr>
        <w:pStyle w:val="ListBullet"/>
        <w:spacing w:before="20" w:after="30"/>
      </w:pPr>
      <w:r>
        <w:rPr>
          <w:color w:val="222222"/>
          <w:sz w:val="18"/>
        </w:rPr>
        <w:t>Led recovery and accelerated release of the PowerFlex 750 drive family (2 hp–5000 hp) across converters, inverters, and regen units (Rockwell Automation Team Award winner).</w:t>
      </w:r>
    </w:p>
    <w:p>
      <w:pPr>
        <w:pStyle w:val="ListBullet"/>
        <w:spacing w:before="20" w:after="30"/>
      </w:pPr>
      <w:r>
        <w:rPr>
          <w:color w:val="222222"/>
          <w:sz w:val="18"/>
        </w:rPr>
        <w:t>Introduced, trained, and launched 5 Scrum teams; served as product owner for initial backlogs and doubled team size in 6 months.</w:t>
      </w:r>
    </w:p>
    <w:p>
      <w:pPr>
        <w:pStyle w:val="ListBullet"/>
        <w:spacing w:before="20" w:after="30"/>
      </w:pPr>
      <w:r>
        <w:rPr>
          <w:color w:val="222222"/>
          <w:sz w:val="18"/>
        </w:rPr>
        <w:t>Directed HW/SW integration, IEC 61508 functional safety, PLC motion integration, and embedded logic engines across a 1.2M+ LOC codebase.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3168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b w:val="0"/>
                <w:color w:val="111111"/>
                <w:sz w:val="19"/>
              </w:rPr>
              <w:t>Firmware Team Leader / Lead Engineer – Drive Logic Controllers</w:t>
            </w:r>
          </w:p>
        </w:tc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b w:val="0"/>
                <w:color w:val="222222"/>
                <w:sz w:val="19"/>
              </w:rPr>
              <w:t>2006 – 2012</w:t>
            </w:r>
          </w:p>
        </w:tc>
      </w:tr>
    </w:tbl>
    <w:p>
      <w:pPr>
        <w:keepNext/>
        <w:spacing w:before="20" w:after="40"/>
      </w:pPr>
      <w:r>
        <w:rPr>
          <w:i/>
          <w:color w:val="444444"/>
          <w:sz w:val="18"/>
        </w:rPr>
        <w:t>Led engineering team developing modular firmware components, logic controllers, and communication interfaces for industrial drives.</w:t>
      </w:r>
    </w:p>
    <w:p>
      <w:pPr>
        <w:pStyle w:val="ListBullet"/>
        <w:spacing w:before="20" w:after="30"/>
      </w:pPr>
      <w:r>
        <w:rPr>
          <w:color w:val="222222"/>
          <w:sz w:val="18"/>
        </w:rPr>
        <w:t>Managed 11 firmware engineers across hiring, mentorship, and delivery of system logic and communication products.</w:t>
      </w:r>
    </w:p>
    <w:p>
      <w:pPr>
        <w:pStyle w:val="ListBullet"/>
        <w:spacing w:before="20" w:after="30"/>
      </w:pPr>
      <w:r>
        <w:rPr>
          <w:color w:val="222222"/>
          <w:sz w:val="18"/>
        </w:rPr>
        <w:t>Implemented embedded logic engines into VFD product architectures to expand drive programmability.</w:t>
      </w:r>
    </w:p>
    <w:p>
      <w:pPr>
        <w:keepNext/>
        <w:spacing w:before="60" w:after="40"/>
      </w:pPr>
      <w:r>
        <w:rPr>
          <w:b/>
          <w:sz w:val="18"/>
        </w:rPr>
        <w:t xml:space="preserve">Earlier Roles (Rockwell Automation): </w:t>
      </w:r>
      <w:r>
        <w:rPr>
          <w:sz w:val="18"/>
        </w:rPr>
        <w:t>Senior Software/Firmware Engineer  •  Senior Developer Lead Engineer  •  Supervisor, Performance Engineering  •  Development Engineer</w:t>
      </w:r>
    </w:p>
    <w:p>
      <w:pPr>
        <w:keepNext/>
        <w:spacing w:before="160" w:after="40"/>
        <w:pBdr>
          <w:bottom w:val="single" w:sz="6" w:space="2" w:color="0B3C5D"/>
        </w:pBdr>
      </w:pPr>
      <w:r>
        <w:rPr>
          <w:b/>
          <w:color w:val="0B3C5D"/>
          <w:sz w:val="21"/>
        </w:rPr>
        <w:t>PATENTS &amp; EDUCATION</w:t>
      </w:r>
    </w:p>
    <w:p>
      <w:pPr>
        <w:spacing w:before="20" w:after="20"/>
      </w:pPr>
      <w:r>
        <w:rPr>
          <w:b/>
          <w:sz w:val="18"/>
        </w:rPr>
        <w:t xml:space="preserve">• Patents: </w:t>
      </w:r>
      <w:r>
        <w:rPr>
          <w:sz w:val="18"/>
        </w:rPr>
        <w:t>7 Granted US Patents in industrial control, power conversion, and embedded logic.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3168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20"/>
            </w:pPr>
            <w:r>
              <w:rPr>
                <w:b/>
                <w:color w:val="111111"/>
                <w:sz w:val="20"/>
              </w:rPr>
              <w:t>Bachelor of Science (B.S.) in Physics</w:t>
            </w:r>
          </w:p>
        </w:tc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20"/>
              <w:jc w:val="right"/>
            </w:pPr>
            <w:r>
              <w:rPr>
                <w:b w:val="0"/>
                <w:color w:val="222222"/>
                <w:sz w:val="19"/>
              </w:rPr>
              <w:t>University of Wisconsin–Parkside</w:t>
            </w:r>
          </w:p>
        </w:tc>
      </w:tr>
    </w:tbl>
    <w:p>
      <w:pPr>
        <w:spacing w:before="10" w:after="20"/>
      </w:pPr>
      <w:r>
        <w:rPr>
          <w:sz w:val="18"/>
        </w:rPr>
        <w:t>Concentration: Control Systems, Computer Science, and Electrical Engineering — Kenosha, WI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