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D4727" w14:textId="67E384C3" w:rsidR="00AF622B" w:rsidRDefault="00AF622B" w:rsidP="00AF622B">
      <w:pPr>
        <w:pBdr>
          <w:bottom w:val="single" w:sz="6" w:space="1" w:color="auto"/>
        </w:pBdr>
      </w:pPr>
    </w:p>
    <w:p w14:paraId="69CF6E65" w14:textId="1E69251A" w:rsidR="00AF622B" w:rsidRDefault="00AF622B" w:rsidP="00AF622B">
      <w:r>
        <w:t>Слайд 1</w:t>
      </w:r>
    </w:p>
    <w:p w14:paraId="43351CC1" w14:textId="42C11E60" w:rsidR="00841BB7" w:rsidRPr="00AF622B" w:rsidRDefault="00841BB7" w:rsidP="00AF622B"/>
    <w:p w14:paraId="62048E01" w14:textId="77777777" w:rsidR="00AF622B" w:rsidRPr="00163B59" w:rsidRDefault="00AF622B" w:rsidP="00AF622B">
      <w:pPr>
        <w:ind w:firstLine="567"/>
        <w:rPr>
          <w:rFonts w:ascii="Times New Roman" w:hAnsi="Times New Roman" w:cs="Times New Roman"/>
        </w:rPr>
      </w:pPr>
      <w:r w:rsidRPr="00163B59">
        <w:rPr>
          <w:rFonts w:ascii="Times New Roman" w:hAnsi="Times New Roman" w:cs="Times New Roman"/>
        </w:rPr>
        <w:t xml:space="preserve">Задаются несколько основных критериев при разработке тестирующего устройства и ПО к нему: </w:t>
      </w:r>
    </w:p>
    <w:p w14:paraId="63C8B5AC" w14:textId="77777777" w:rsidR="00AF622B" w:rsidRDefault="00AF622B" w:rsidP="00AF622B">
      <w:pPr>
        <w:pStyle w:val="a3"/>
        <w:numPr>
          <w:ilvl w:val="0"/>
          <w:numId w:val="1"/>
        </w:numPr>
        <w:ind w:left="567" w:hanging="425"/>
        <w:rPr>
          <w:rFonts w:ascii="Times New Roman" w:hAnsi="Times New Roman" w:cs="Times New Roman"/>
        </w:rPr>
      </w:pPr>
      <w:r w:rsidRPr="00163B59">
        <w:rPr>
          <w:rFonts w:ascii="Times New Roman" w:hAnsi="Times New Roman" w:cs="Times New Roman"/>
        </w:rPr>
        <w:t xml:space="preserve">Принципиальная доступность и низкая стоимость конечного устройства.  </w:t>
      </w:r>
    </w:p>
    <w:p w14:paraId="7870A228" w14:textId="77777777" w:rsidR="00AF622B" w:rsidRPr="00AF622B" w:rsidRDefault="00AF622B" w:rsidP="00AF622B">
      <w:pPr>
        <w:ind w:left="142"/>
        <w:rPr>
          <w:rFonts w:ascii="Times New Roman" w:hAnsi="Times New Roman" w:cs="Times New Roman"/>
        </w:rPr>
      </w:pPr>
    </w:p>
    <w:p w14:paraId="25EE643F" w14:textId="77777777" w:rsidR="00AF622B" w:rsidRDefault="00AF622B" w:rsidP="00AF622B">
      <w:pPr>
        <w:pStyle w:val="a3"/>
        <w:numPr>
          <w:ilvl w:val="0"/>
          <w:numId w:val="1"/>
        </w:numPr>
        <w:ind w:left="567" w:hanging="425"/>
        <w:rPr>
          <w:rFonts w:ascii="Times New Roman" w:hAnsi="Times New Roman" w:cs="Times New Roman"/>
        </w:rPr>
      </w:pPr>
      <w:r w:rsidRPr="00163B59">
        <w:rPr>
          <w:rFonts w:ascii="Times New Roman" w:hAnsi="Times New Roman" w:cs="Times New Roman"/>
        </w:rPr>
        <w:t>Ун</w:t>
      </w:r>
      <w:r>
        <w:rPr>
          <w:rFonts w:ascii="Times New Roman" w:hAnsi="Times New Roman" w:cs="Times New Roman"/>
        </w:rPr>
        <w:t>иверсальность интерфейса связи.</w:t>
      </w:r>
    </w:p>
    <w:p w14:paraId="31D791CE" w14:textId="77777777" w:rsidR="00AF622B" w:rsidRPr="00AF622B" w:rsidRDefault="00AF622B" w:rsidP="00AF622B">
      <w:pPr>
        <w:rPr>
          <w:rFonts w:ascii="Times New Roman" w:hAnsi="Times New Roman" w:cs="Times New Roman"/>
        </w:rPr>
      </w:pPr>
    </w:p>
    <w:p w14:paraId="458899C8" w14:textId="77777777" w:rsidR="00AF622B" w:rsidRDefault="00AF622B" w:rsidP="00AF622B">
      <w:pPr>
        <w:pStyle w:val="a3"/>
        <w:numPr>
          <w:ilvl w:val="0"/>
          <w:numId w:val="1"/>
        </w:numPr>
        <w:ind w:left="567" w:hanging="425"/>
        <w:rPr>
          <w:rFonts w:ascii="Times New Roman" w:hAnsi="Times New Roman" w:cs="Times New Roman"/>
        </w:rPr>
      </w:pPr>
      <w:r>
        <w:rPr>
          <w:rFonts w:ascii="Times New Roman" w:hAnsi="Times New Roman" w:cs="Times New Roman"/>
        </w:rPr>
        <w:t>К</w:t>
      </w:r>
      <w:r w:rsidRPr="00163B59">
        <w:rPr>
          <w:rFonts w:ascii="Times New Roman" w:hAnsi="Times New Roman" w:cs="Times New Roman"/>
        </w:rPr>
        <w:t>россплатформенное</w:t>
      </w:r>
      <w:r>
        <w:rPr>
          <w:rFonts w:ascii="Times New Roman" w:hAnsi="Times New Roman" w:cs="Times New Roman"/>
        </w:rPr>
        <w:t>, интуитивно понятное и гибкое</w:t>
      </w:r>
      <w:r w:rsidRPr="00163B59">
        <w:rPr>
          <w:rFonts w:ascii="Times New Roman" w:hAnsi="Times New Roman" w:cs="Times New Roman"/>
        </w:rPr>
        <w:t xml:space="preserve"> ПО.</w:t>
      </w:r>
    </w:p>
    <w:p w14:paraId="25368D56" w14:textId="77777777" w:rsidR="00AF622B" w:rsidRPr="00AF622B" w:rsidRDefault="00AF622B" w:rsidP="00AF622B">
      <w:pPr>
        <w:rPr>
          <w:rFonts w:ascii="Times New Roman" w:hAnsi="Times New Roman" w:cs="Times New Roman"/>
        </w:rPr>
      </w:pPr>
    </w:p>
    <w:p w14:paraId="24805FC8" w14:textId="77777777" w:rsidR="00AF622B" w:rsidRDefault="00AF622B" w:rsidP="00AF622B">
      <w:pPr>
        <w:pStyle w:val="a3"/>
        <w:numPr>
          <w:ilvl w:val="0"/>
          <w:numId w:val="1"/>
        </w:numPr>
        <w:ind w:left="567" w:hanging="425"/>
        <w:rPr>
          <w:rFonts w:ascii="Times New Roman" w:hAnsi="Times New Roman" w:cs="Times New Roman"/>
        </w:rPr>
      </w:pPr>
      <w:r w:rsidRPr="00163B59">
        <w:rPr>
          <w:rFonts w:ascii="Times New Roman" w:hAnsi="Times New Roman" w:cs="Times New Roman"/>
        </w:rPr>
        <w:t>Универсальность в подходах к снятию показаний. ПО для тестирующего устройства должно предоставлять достаточно общие данные, чтобы</w:t>
      </w:r>
      <w:r>
        <w:rPr>
          <w:rFonts w:ascii="Times New Roman" w:hAnsi="Times New Roman" w:cs="Times New Roman"/>
        </w:rPr>
        <w:t>,</w:t>
      </w:r>
      <w:r w:rsidRPr="00163B59">
        <w:rPr>
          <w:rFonts w:ascii="Times New Roman" w:hAnsi="Times New Roman" w:cs="Times New Roman"/>
        </w:rPr>
        <w:t xml:space="preserve"> при</w:t>
      </w:r>
      <w:r>
        <w:rPr>
          <w:rFonts w:ascii="Times New Roman" w:hAnsi="Times New Roman" w:cs="Times New Roman"/>
        </w:rPr>
        <w:t>бегнув к  разработанной методике,</w:t>
      </w:r>
      <w:r w:rsidRPr="00163B59">
        <w:rPr>
          <w:rFonts w:ascii="Times New Roman" w:hAnsi="Times New Roman" w:cs="Times New Roman"/>
        </w:rPr>
        <w:t xml:space="preserve"> была принципиальная возможность анализировать широкий спектр устройств.</w:t>
      </w:r>
    </w:p>
    <w:p w14:paraId="52075B7A" w14:textId="77777777" w:rsidR="00AF622B" w:rsidRPr="00AF622B" w:rsidRDefault="00AF622B" w:rsidP="00AF622B">
      <w:pPr>
        <w:rPr>
          <w:rFonts w:ascii="Times New Roman" w:hAnsi="Times New Roman" w:cs="Times New Roman"/>
        </w:rPr>
      </w:pPr>
    </w:p>
    <w:p w14:paraId="6BE73220" w14:textId="315FBD48" w:rsidR="00AF622B" w:rsidRDefault="00AF622B" w:rsidP="00AF622B">
      <w:pPr>
        <w:pStyle w:val="a3"/>
        <w:numPr>
          <w:ilvl w:val="0"/>
          <w:numId w:val="1"/>
        </w:numPr>
        <w:ind w:left="567" w:hanging="425"/>
        <w:rPr>
          <w:rFonts w:ascii="Times New Roman" w:hAnsi="Times New Roman" w:cs="Times New Roman"/>
        </w:rPr>
      </w:pPr>
      <w:r w:rsidRPr="00163B59">
        <w:rPr>
          <w:rFonts w:ascii="Times New Roman" w:hAnsi="Times New Roman" w:cs="Times New Roman"/>
        </w:rPr>
        <w:t>Возможность</w:t>
      </w:r>
      <w:r>
        <w:rPr>
          <w:rFonts w:ascii="Times New Roman" w:hAnsi="Times New Roman" w:cs="Times New Roman"/>
        </w:rPr>
        <w:t xml:space="preserve"> подключения дополнительной перифе</w:t>
      </w:r>
      <w:r w:rsidRPr="00163B59">
        <w:rPr>
          <w:rFonts w:ascii="Times New Roman" w:hAnsi="Times New Roman" w:cs="Times New Roman"/>
        </w:rPr>
        <w:t>рии. Для более детального анализа конкретных лабораторных установок.</w:t>
      </w:r>
    </w:p>
    <w:p w14:paraId="52004FA3" w14:textId="77777777" w:rsidR="00AF622B" w:rsidRPr="00AF622B" w:rsidRDefault="00AF622B" w:rsidP="00AF622B">
      <w:pPr>
        <w:rPr>
          <w:rFonts w:ascii="Times New Roman" w:hAnsi="Times New Roman" w:cs="Times New Roman"/>
        </w:rPr>
      </w:pPr>
    </w:p>
    <w:p w14:paraId="679CF193" w14:textId="61D6877F" w:rsidR="00841BB7" w:rsidRPr="00972FF0" w:rsidRDefault="00AF622B" w:rsidP="00972FF0">
      <w:pPr>
        <w:pStyle w:val="a3"/>
        <w:numPr>
          <w:ilvl w:val="0"/>
          <w:numId w:val="1"/>
        </w:numPr>
        <w:ind w:left="567" w:hanging="425"/>
        <w:rPr>
          <w:rFonts w:ascii="Times New Roman" w:hAnsi="Times New Roman" w:cs="Times New Roman"/>
        </w:rPr>
      </w:pPr>
      <w:r w:rsidRPr="00163B59">
        <w:rPr>
          <w:rFonts w:ascii="Times New Roman" w:hAnsi="Times New Roman" w:cs="Times New Roman"/>
        </w:rPr>
        <w:t>Электрическая защищенность. Устройство должно быть устойчиво к возможным скачкам напряжения на  принимающих каналах, для защиты периферийных устройств и микроконтроллера (МК). Одновременно должна быть установлена защита лабораторной установки от возможного неправильного использования тестирующего устройства,  для недопущения выхода история самой лабораторной установки.</w:t>
      </w:r>
    </w:p>
    <w:p w14:paraId="0AEC8FF6" w14:textId="77777777" w:rsidR="00841BB7" w:rsidRDefault="00841BB7">
      <w:pPr>
        <w:pBdr>
          <w:bottom w:val="single" w:sz="12" w:space="1" w:color="auto"/>
        </w:pBdr>
        <w:rPr>
          <w:rFonts w:ascii="Times New Roman" w:hAnsi="Times New Roman" w:cs="Times New Roman"/>
        </w:rPr>
      </w:pPr>
    </w:p>
    <w:p w14:paraId="305B9800" w14:textId="77777777" w:rsidR="00841BB7" w:rsidRDefault="00841BB7">
      <w:pPr>
        <w:rPr>
          <w:rFonts w:ascii="Times New Roman" w:hAnsi="Times New Roman" w:cs="Times New Roman"/>
        </w:rPr>
      </w:pPr>
      <w:r>
        <w:rPr>
          <w:rFonts w:ascii="Times New Roman" w:hAnsi="Times New Roman" w:cs="Times New Roman"/>
        </w:rPr>
        <w:t>Слайд 2</w:t>
      </w:r>
    </w:p>
    <w:p w14:paraId="44E3045A" w14:textId="20645363" w:rsidR="00841BB7" w:rsidRDefault="00202EDF">
      <w:pPr>
        <w:rPr>
          <w:rFonts w:ascii="Times New Roman" w:hAnsi="Times New Roman" w:cs="Times New Roman"/>
        </w:rPr>
      </w:pPr>
      <w:r>
        <w:rPr>
          <w:rFonts w:ascii="Times New Roman" w:hAnsi="Times New Roman" w:cs="Times New Roman"/>
        </w:rPr>
        <w:t>Внешний вид установки</w:t>
      </w:r>
    </w:p>
    <w:p w14:paraId="63FDF31C" w14:textId="2406F08C" w:rsidR="00202EDF" w:rsidRPr="00202EDF" w:rsidRDefault="00715674" w:rsidP="00202EDF">
      <w:pPr>
        <w:pStyle w:val="a3"/>
        <w:numPr>
          <w:ilvl w:val="0"/>
          <w:numId w:val="2"/>
        </w:numPr>
        <w:rPr>
          <w:rFonts w:ascii="Times New Roman" w:hAnsi="Times New Roman" w:cs="Times New Roman"/>
        </w:rPr>
      </w:pPr>
      <w:r>
        <w:rPr>
          <w:rFonts w:ascii="Times New Roman" w:hAnsi="Times New Roman" w:cs="Times New Roman"/>
        </w:rPr>
        <w:t>Блок аналаговго управления и</w:t>
      </w:r>
      <w:r w:rsidR="00202EDF" w:rsidRPr="00202EDF">
        <w:rPr>
          <w:rFonts w:ascii="Times New Roman" w:hAnsi="Times New Roman" w:cs="Times New Roman"/>
        </w:rPr>
        <w:t xml:space="preserve"> обработки</w:t>
      </w:r>
      <w:r>
        <w:rPr>
          <w:rFonts w:ascii="Times New Roman" w:hAnsi="Times New Roman" w:cs="Times New Roman"/>
        </w:rPr>
        <w:t>.</w:t>
      </w:r>
    </w:p>
    <w:p w14:paraId="43DFCB1D" w14:textId="3946F44A" w:rsidR="00202EDF" w:rsidRDefault="00715674" w:rsidP="00202EDF">
      <w:pPr>
        <w:pStyle w:val="a3"/>
        <w:numPr>
          <w:ilvl w:val="0"/>
          <w:numId w:val="2"/>
        </w:numPr>
        <w:rPr>
          <w:rFonts w:ascii="Times New Roman" w:hAnsi="Times New Roman" w:cs="Times New Roman"/>
        </w:rPr>
      </w:pPr>
      <w:r>
        <w:rPr>
          <w:rFonts w:ascii="Times New Roman" w:hAnsi="Times New Roman" w:cs="Times New Roman"/>
        </w:rPr>
        <w:t>Двигатель постоянного тока и съемный диск нагрузки.</w:t>
      </w:r>
    </w:p>
    <w:p w14:paraId="6C5A0852" w14:textId="009A924D" w:rsidR="00804DDA" w:rsidRPr="00804DDA" w:rsidRDefault="00715674" w:rsidP="00804DDA">
      <w:pPr>
        <w:pStyle w:val="a3"/>
        <w:numPr>
          <w:ilvl w:val="0"/>
          <w:numId w:val="2"/>
        </w:numPr>
        <w:rPr>
          <w:rFonts w:ascii="Times New Roman" w:hAnsi="Times New Roman" w:cs="Times New Roman"/>
        </w:rPr>
      </w:pPr>
      <w:r>
        <w:rPr>
          <w:rFonts w:ascii="Times New Roman" w:hAnsi="Times New Roman" w:cs="Times New Roman"/>
        </w:rPr>
        <w:t>Разъем питания платы.</w:t>
      </w:r>
    </w:p>
    <w:p w14:paraId="092FD55E" w14:textId="77777777" w:rsidR="00841BB7" w:rsidRDefault="00841BB7">
      <w:pPr>
        <w:pBdr>
          <w:bottom w:val="single" w:sz="12" w:space="1" w:color="auto"/>
        </w:pBdr>
        <w:rPr>
          <w:rFonts w:ascii="Times New Roman" w:hAnsi="Times New Roman" w:cs="Times New Roman"/>
        </w:rPr>
      </w:pPr>
    </w:p>
    <w:p w14:paraId="0B19284E" w14:textId="77777777" w:rsidR="00841BB7" w:rsidRPr="00841BB7" w:rsidRDefault="00841BB7">
      <w:pPr>
        <w:rPr>
          <w:rFonts w:ascii="Times New Roman" w:hAnsi="Times New Roman" w:cs="Times New Roman"/>
        </w:rPr>
      </w:pPr>
      <w:r>
        <w:rPr>
          <w:rFonts w:ascii="Times New Roman" w:hAnsi="Times New Roman" w:cs="Times New Roman"/>
        </w:rPr>
        <w:t>Слайд 3</w:t>
      </w:r>
    </w:p>
    <w:p w14:paraId="32886DC8" w14:textId="7C8F80CF" w:rsidR="00801D4A" w:rsidRDefault="00801D4A" w:rsidP="00804DDA">
      <w:pPr>
        <w:ind w:left="708" w:hanging="708"/>
      </w:pPr>
      <w:r>
        <w:t>Интерф</w:t>
      </w:r>
      <w:r w:rsidR="00804DDA">
        <w:t>ейс укомлектованного ПО</w:t>
      </w:r>
    </w:p>
    <w:p w14:paraId="3B693E0E" w14:textId="424F29D8" w:rsidR="00804DDA" w:rsidRDefault="00804DDA" w:rsidP="00804DDA">
      <w:pPr>
        <w:pStyle w:val="a3"/>
        <w:numPr>
          <w:ilvl w:val="0"/>
          <w:numId w:val="3"/>
        </w:numPr>
      </w:pPr>
      <w:r>
        <w:t>Канва для графиков скорости сверху и подаваемого напряжения снивзу</w:t>
      </w:r>
      <w:r w:rsidR="00F1539E">
        <w:t xml:space="preserve"> (без возможности их масштабирования)</w:t>
      </w:r>
    </w:p>
    <w:p w14:paraId="4F7E7015" w14:textId="6D209B9E" w:rsidR="00804DDA" w:rsidRDefault="00804DDA" w:rsidP="00804DDA">
      <w:pPr>
        <w:pStyle w:val="a3"/>
        <w:numPr>
          <w:ilvl w:val="0"/>
          <w:numId w:val="3"/>
        </w:numPr>
      </w:pPr>
      <w:r>
        <w:t>Поле мгновенных значений напряжения, тока, скорости.</w:t>
      </w:r>
    </w:p>
    <w:p w14:paraId="5172A889" w14:textId="77777777" w:rsidR="00804DDA" w:rsidRDefault="00804DDA" w:rsidP="00804DDA">
      <w:pPr>
        <w:pStyle w:val="a3"/>
        <w:numPr>
          <w:ilvl w:val="0"/>
          <w:numId w:val="3"/>
        </w:numPr>
      </w:pPr>
      <w:r>
        <w:t>Поле заданий выходного сигнала: Амплитуда, Частота, Смещение нуля</w:t>
      </w:r>
    </w:p>
    <w:p w14:paraId="409EBD08" w14:textId="36B86BA2" w:rsidR="00804DDA" w:rsidRDefault="00804DDA" w:rsidP="00804DDA">
      <w:pPr>
        <w:pStyle w:val="a3"/>
      </w:pPr>
      <w:r>
        <w:t>Форма сигнала: только меандр</w:t>
      </w:r>
    </w:p>
    <w:p w14:paraId="0CE24F96" w14:textId="6BA5BCD4" w:rsidR="009E6ADA" w:rsidRDefault="009E6ADA" w:rsidP="00804DDA">
      <w:pPr>
        <w:pStyle w:val="a3"/>
        <w:numPr>
          <w:ilvl w:val="0"/>
          <w:numId w:val="3"/>
        </w:numPr>
      </w:pPr>
      <w:r>
        <w:t>Поле д</w:t>
      </w:r>
      <w:r w:rsidR="00804DDA">
        <w:t>ля задания математической модели</w:t>
      </w:r>
      <w:r>
        <w:t xml:space="preserve"> в виде</w:t>
      </w:r>
      <w:r w:rsidR="008813C2">
        <w:t xml:space="preserve"> усиленного</w:t>
      </w:r>
      <w:r>
        <w:t xml:space="preserve"> апериодического звена</w:t>
      </w:r>
      <w:r w:rsidR="001B2B5B">
        <w:t>: коэффициент передачи</w:t>
      </w:r>
      <w:r w:rsidR="00804DDA">
        <w:t xml:space="preserve"> и постоянная времени.</w:t>
      </w:r>
    </w:p>
    <w:p w14:paraId="6B4DB28D" w14:textId="79BEB7CD" w:rsidR="00804DDA" w:rsidRDefault="00804DDA" w:rsidP="00804DDA">
      <w:pPr>
        <w:pStyle w:val="a3"/>
        <w:numPr>
          <w:ilvl w:val="0"/>
          <w:numId w:val="3"/>
        </w:numPr>
      </w:pPr>
      <w:r>
        <w:t>Поля рассчета параметров</w:t>
      </w:r>
      <w:r w:rsidR="008813C2">
        <w:t>: о них подробнее.</w:t>
      </w:r>
    </w:p>
    <w:p w14:paraId="729A5A70" w14:textId="77777777" w:rsidR="00841BB7" w:rsidRDefault="00841BB7">
      <w:pPr>
        <w:pBdr>
          <w:bottom w:val="single" w:sz="12" w:space="1" w:color="auto"/>
        </w:pBdr>
      </w:pPr>
    </w:p>
    <w:p w14:paraId="268C66E3" w14:textId="77777777" w:rsidR="00841BB7" w:rsidRDefault="00841BB7">
      <w:r>
        <w:t>Слайд 4</w:t>
      </w:r>
    </w:p>
    <w:p w14:paraId="249E309B" w14:textId="50EFA944" w:rsidR="008813C2" w:rsidRDefault="008813C2" w:rsidP="008813C2">
      <w:pPr>
        <w:pStyle w:val="a3"/>
        <w:numPr>
          <w:ilvl w:val="0"/>
          <w:numId w:val="4"/>
        </w:numPr>
      </w:pPr>
      <w:r>
        <w:t>Поле определения сопротивления обмотки ДПТ при скорости = 0.</w:t>
      </w:r>
    </w:p>
    <w:p w14:paraId="2E8E6173" w14:textId="70771E78" w:rsidR="008813C2" w:rsidRDefault="008813C2" w:rsidP="008813C2">
      <w:pPr>
        <w:pStyle w:val="a3"/>
        <w:numPr>
          <w:ilvl w:val="0"/>
          <w:numId w:val="4"/>
        </w:numPr>
      </w:pPr>
      <w:r>
        <w:t>Поле определения противо-ЭДС при установившейся ненулевой скорости.</w:t>
      </w:r>
    </w:p>
    <w:p w14:paraId="153D6C79" w14:textId="361B9B17" w:rsidR="008813C2" w:rsidRPr="001B2B5B" w:rsidRDefault="007A283F" w:rsidP="008813C2">
      <w:pPr>
        <w:pStyle w:val="a3"/>
        <w:numPr>
          <w:ilvl w:val="0"/>
          <w:numId w:val="4"/>
        </w:numPr>
      </w:pPr>
      <w:r>
        <w:t xml:space="preserve">Поле задания параметров инерционной нагрзуки ДПТ. Момент инерции диска + собственный момент инерции ротора ДПТ. Момент инерции энкодера в этом расчете не участвует. </w:t>
      </w:r>
    </w:p>
    <w:p w14:paraId="5C1986F6" w14:textId="412AC9A1" w:rsidR="001B2B5B" w:rsidRDefault="001B2B5B" w:rsidP="008813C2">
      <w:pPr>
        <w:pStyle w:val="a3"/>
        <w:numPr>
          <w:ilvl w:val="0"/>
          <w:numId w:val="4"/>
        </w:numPr>
      </w:pPr>
      <w:r>
        <w:t>Поля вывода параметров ПФ. Коэффициент передачи, постоянная времени и ПФ в виде дроби.</w:t>
      </w:r>
    </w:p>
    <w:p w14:paraId="60421C10" w14:textId="77777777" w:rsidR="00841BB7" w:rsidRDefault="00841BB7">
      <w:pPr>
        <w:pBdr>
          <w:bottom w:val="single" w:sz="12" w:space="1" w:color="auto"/>
        </w:pBdr>
      </w:pPr>
    </w:p>
    <w:p w14:paraId="633B7F22" w14:textId="77777777" w:rsidR="00841BB7" w:rsidRDefault="00841BB7">
      <w:r>
        <w:t>Слайд 5</w:t>
      </w:r>
    </w:p>
    <w:p w14:paraId="7C8915B6" w14:textId="3F27FC7C" w:rsidR="00841BB7" w:rsidRDefault="008F44BF" w:rsidP="00E34114">
      <w:pPr>
        <w:ind w:firstLine="708"/>
      </w:pPr>
      <w:r>
        <w:t>Система уравнений, описывающих процессы в время работы ДПТ позволяет составить математическая модель в виде усиленного апериодического звена. Именно ввиде апериодического звена мы и будем в дальнейшем рассматривать ДПТ.</w:t>
      </w:r>
    </w:p>
    <w:p w14:paraId="006BB5BE" w14:textId="19575405" w:rsidR="008F44BF" w:rsidRDefault="008F44BF">
      <w:r>
        <w:t>Так же такая форма представления позволяет сравнивать результаты от лабораторного стенда и отладочного устройства.</w:t>
      </w:r>
    </w:p>
    <w:p w14:paraId="3212E992" w14:textId="77777777" w:rsidR="00841BB7" w:rsidRDefault="00841BB7">
      <w:pPr>
        <w:pBdr>
          <w:bottom w:val="single" w:sz="12" w:space="1" w:color="auto"/>
        </w:pBdr>
      </w:pPr>
    </w:p>
    <w:p w14:paraId="1A9742A9" w14:textId="77777777" w:rsidR="00841BB7" w:rsidRDefault="00841BB7">
      <w:r>
        <w:t>Слайд 6</w:t>
      </w:r>
    </w:p>
    <w:p w14:paraId="6711A02C" w14:textId="47D32DB5" w:rsidR="00841BB7" w:rsidRDefault="00F50881">
      <w:r>
        <w:tab/>
        <w:t>В таблице приведены обобщенные данные эксперемента, проведенных на лабораторном стенде. Сразу стоит отметить, что контроль такого электрического параметра, как сопротивление обмотки ДПТ контролировалось несколькими устройствами, включая мультиметр. Сопротивление обмотки ДПТ, измеренное лабораторным стендом не совпадает с вновь измеренным.</w:t>
      </w:r>
    </w:p>
    <w:p w14:paraId="2A3AB3EB" w14:textId="77777777" w:rsidR="00841BB7" w:rsidRDefault="00841BB7">
      <w:pPr>
        <w:pBdr>
          <w:bottom w:val="single" w:sz="12" w:space="1" w:color="auto"/>
        </w:pBdr>
      </w:pPr>
    </w:p>
    <w:p w14:paraId="2915027C" w14:textId="77777777" w:rsidR="00841BB7" w:rsidRDefault="00841BB7">
      <w:r>
        <w:t>Слайд 7</w:t>
      </w:r>
    </w:p>
    <w:p w14:paraId="4601BE50" w14:textId="5DD6160A" w:rsidR="00DD0A9C" w:rsidRDefault="0081074B" w:rsidP="0081074B">
      <w:pPr>
        <w:ind w:firstLine="708"/>
        <w:rPr>
          <w:rFonts w:ascii="Times New Roman" w:hAnsi="Times New Roman" w:cs="Times New Roman"/>
        </w:rPr>
      </w:pPr>
      <w:r w:rsidRPr="00163B59">
        <w:rPr>
          <w:rFonts w:ascii="Times New Roman" w:hAnsi="Times New Roman" w:cs="Times New Roman"/>
        </w:rPr>
        <w:t>Волевым решением принято</w:t>
      </w:r>
      <w:r w:rsidR="003A5C63">
        <w:rPr>
          <w:rFonts w:ascii="Times New Roman" w:hAnsi="Times New Roman" w:cs="Times New Roman"/>
        </w:rPr>
        <w:t xml:space="preserve"> решение разработать</w:t>
      </w:r>
      <w:r w:rsidRPr="00163B59">
        <w:rPr>
          <w:rFonts w:ascii="Times New Roman" w:hAnsi="Times New Roman" w:cs="Times New Roman"/>
        </w:rPr>
        <w:t xml:space="preserve"> тестирующее устрой</w:t>
      </w:r>
      <w:r>
        <w:rPr>
          <w:rFonts w:ascii="Times New Roman" w:hAnsi="Times New Roman" w:cs="Times New Roman"/>
        </w:rPr>
        <w:t>ство базе восьмибитного</w:t>
      </w:r>
      <w:r w:rsidRPr="00163B59">
        <w:rPr>
          <w:rFonts w:ascii="Times New Roman" w:hAnsi="Times New Roman" w:cs="Times New Roman"/>
        </w:rPr>
        <w:t xml:space="preserve"> микроконтроллера </w:t>
      </w:r>
      <w:r w:rsidRPr="00163B59">
        <w:rPr>
          <w:rFonts w:ascii="Times New Roman" w:hAnsi="Times New Roman" w:cs="Times New Roman"/>
          <w:lang w:val="en-US"/>
        </w:rPr>
        <w:t>RISC-</w:t>
      </w:r>
      <w:r w:rsidRPr="00163B59">
        <w:rPr>
          <w:rFonts w:ascii="Times New Roman" w:hAnsi="Times New Roman" w:cs="Times New Roman"/>
        </w:rPr>
        <w:t xml:space="preserve">архитектуры фирмы </w:t>
      </w:r>
      <w:r w:rsidRPr="00163B59">
        <w:rPr>
          <w:rFonts w:ascii="Times New Roman" w:hAnsi="Times New Roman" w:cs="Times New Roman"/>
          <w:lang w:val="en-US"/>
        </w:rPr>
        <w:t>Atmel</w:t>
      </w:r>
      <w:r w:rsidRPr="00163B59">
        <w:rPr>
          <w:rFonts w:ascii="Times New Roman" w:hAnsi="Times New Roman" w:cs="Times New Roman"/>
        </w:rPr>
        <w:t xml:space="preserve"> ATMega328 в составе отладочной платы</w:t>
      </w:r>
      <w:r w:rsidR="003A5C63">
        <w:rPr>
          <w:rFonts w:ascii="Times New Roman" w:hAnsi="Times New Roman" w:cs="Times New Roman"/>
        </w:rPr>
        <w:t xml:space="preserve"> </w:t>
      </w:r>
      <w:r w:rsidR="003A5C63" w:rsidRPr="003A5C63">
        <w:rPr>
          <w:rFonts w:ascii="Times New Roman" w:hAnsi="Times New Roman" w:cs="Times New Roman"/>
          <w:bCs/>
          <w:sz w:val="28"/>
          <w:szCs w:val="28"/>
          <w:lang w:val="en-US"/>
        </w:rPr>
        <w:t>Freeduino 2013</w:t>
      </w:r>
      <w:r w:rsidRPr="00163B59">
        <w:rPr>
          <w:rFonts w:ascii="Times New Roman" w:hAnsi="Times New Roman" w:cs="Times New Roman"/>
        </w:rPr>
        <w:t xml:space="preserve"> </w:t>
      </w:r>
      <w:r>
        <w:rPr>
          <w:rFonts w:ascii="Times New Roman" w:hAnsi="Times New Roman" w:cs="Times New Roman"/>
          <w:lang w:val="en-US"/>
        </w:rPr>
        <w:t>отечественного производства</w:t>
      </w:r>
      <w:r w:rsidR="003A5C63">
        <w:rPr>
          <w:rFonts w:ascii="Times New Roman" w:hAnsi="Times New Roman" w:cs="Times New Roman"/>
          <w:lang w:val="en-US"/>
        </w:rPr>
        <w:t xml:space="preserve">. </w:t>
      </w:r>
      <w:r w:rsidRPr="00163B59">
        <w:rPr>
          <w:rFonts w:ascii="Times New Roman" w:hAnsi="Times New Roman" w:cs="Times New Roman"/>
        </w:rPr>
        <w:t>Техничес</w:t>
      </w:r>
      <w:r>
        <w:rPr>
          <w:rFonts w:ascii="Times New Roman" w:hAnsi="Times New Roman" w:cs="Times New Roman"/>
        </w:rPr>
        <w:t>кие характеристики МК, использующегося в разработанном устройстве,</w:t>
      </w:r>
      <w:r w:rsidR="003A5C63">
        <w:rPr>
          <w:rFonts w:ascii="Times New Roman" w:hAnsi="Times New Roman" w:cs="Times New Roman"/>
        </w:rPr>
        <w:t xml:space="preserve"> приведены в таблице</w:t>
      </w:r>
      <w:r w:rsidR="00DD0A9C">
        <w:rPr>
          <w:rFonts w:ascii="Times New Roman" w:hAnsi="Times New Roman" w:cs="Times New Roman"/>
        </w:rPr>
        <w:t>.</w:t>
      </w:r>
    </w:p>
    <w:p w14:paraId="5E9009DA" w14:textId="4B8F4C3F" w:rsidR="00841BB7" w:rsidRPr="0081074B" w:rsidRDefault="00DD0A9C" w:rsidP="0081074B">
      <w:pPr>
        <w:ind w:firstLine="708"/>
        <w:rPr>
          <w:rFonts w:ascii="Times New Roman" w:hAnsi="Times New Roman" w:cs="Times New Roman"/>
        </w:rPr>
      </w:pPr>
      <w:proofErr w:type="gramStart"/>
      <w:r w:rsidRPr="00163B59">
        <w:rPr>
          <w:rFonts w:ascii="Times New Roman" w:hAnsi="Times New Roman" w:cs="Times New Roman"/>
          <w:lang w:val="en-US"/>
        </w:rPr>
        <w:t>Диапазон напряжений питаний позволяет подкл</w:t>
      </w:r>
      <w:r>
        <w:rPr>
          <w:rFonts w:ascii="Times New Roman" w:hAnsi="Times New Roman" w:cs="Times New Roman"/>
          <w:lang w:val="en-US"/>
        </w:rPr>
        <w:t>ючать плату через порт USB к ПК</w:t>
      </w:r>
      <w:r w:rsidRPr="00163B59">
        <w:rPr>
          <w:rFonts w:ascii="Times New Roman" w:hAnsi="Times New Roman" w:cs="Times New Roman"/>
          <w:lang w:val="en-US"/>
        </w:rPr>
        <w:t xml:space="preserve"> Так же напряжение питание порта USB </w:t>
      </w:r>
      <w:r w:rsidRPr="00163B59">
        <w:rPr>
          <w:rFonts w:ascii="Times New Roman" w:hAnsi="Times New Roman" w:cs="Times New Roman"/>
        </w:rPr>
        <w:t>имеет высокую стабильность и известный номинал, что позволяет его же использовать и в к</w:t>
      </w:r>
      <w:r>
        <w:rPr>
          <w:rFonts w:ascii="Times New Roman" w:hAnsi="Times New Roman" w:cs="Times New Roman"/>
        </w:rPr>
        <w:t>ачестве опорного напряжения АЦП</w:t>
      </w:r>
      <w:r w:rsidR="0081074B" w:rsidRPr="00163B59">
        <w:rPr>
          <w:rFonts w:ascii="Times New Roman" w:hAnsi="Times New Roman" w:cs="Times New Roman"/>
        </w:rPr>
        <w:t>.</w:t>
      </w:r>
      <w:proofErr w:type="gramEnd"/>
    </w:p>
    <w:p w14:paraId="56D6D3C6" w14:textId="77777777" w:rsidR="00841BB7" w:rsidRDefault="00841BB7">
      <w:pPr>
        <w:pBdr>
          <w:bottom w:val="single" w:sz="12" w:space="1" w:color="auto"/>
        </w:pBdr>
      </w:pPr>
    </w:p>
    <w:p w14:paraId="0A873C22" w14:textId="77777777" w:rsidR="00841BB7" w:rsidRDefault="00841BB7">
      <w:r>
        <w:t>Слайд 8</w:t>
      </w:r>
    </w:p>
    <w:p w14:paraId="1ADA9084" w14:textId="77777777" w:rsidR="00564E0C" w:rsidRDefault="00564E0C">
      <w:r>
        <w:tab/>
        <w:t>Приведена структурная схема прошивки МК.</w:t>
      </w:r>
    </w:p>
    <w:p w14:paraId="403FCA32" w14:textId="6A3CAC24" w:rsidR="0008269D" w:rsidRDefault="0008269D" w:rsidP="0008269D">
      <w:pPr>
        <w:ind w:firstLine="708"/>
      </w:pPr>
      <w:r w:rsidRPr="00163B59">
        <w:rPr>
          <w:rFonts w:ascii="Times New Roman" w:hAnsi="Times New Roman" w:cs="Times New Roman"/>
        </w:rPr>
        <w:t>Для сопряжения интерфейса МК (</w:t>
      </w:r>
      <w:r w:rsidRPr="00163B59">
        <w:rPr>
          <w:rFonts w:ascii="Times New Roman" w:hAnsi="Times New Roman" w:cs="Times New Roman"/>
          <w:lang w:val="en-US"/>
        </w:rPr>
        <w:t>USART)</w:t>
      </w:r>
      <w:r w:rsidRPr="00163B59">
        <w:rPr>
          <w:rFonts w:ascii="Times New Roman" w:hAnsi="Times New Roman" w:cs="Times New Roman"/>
        </w:rPr>
        <w:t xml:space="preserve"> и ПК (</w:t>
      </w:r>
      <w:r w:rsidRPr="00163B59">
        <w:rPr>
          <w:rFonts w:ascii="Times New Roman" w:hAnsi="Times New Roman" w:cs="Times New Roman"/>
          <w:lang w:val="en-US"/>
        </w:rPr>
        <w:t>USB</w:t>
      </w:r>
      <w:r w:rsidRPr="00163B59">
        <w:rPr>
          <w:rFonts w:ascii="Times New Roman" w:hAnsi="Times New Roman" w:cs="Times New Roman"/>
        </w:rPr>
        <w:t>) на отладочной плате применен МК-преобразователь AT</w:t>
      </w:r>
      <w:r w:rsidRPr="00163B59">
        <w:rPr>
          <w:rFonts w:ascii="Times New Roman" w:hAnsi="Times New Roman" w:cs="Times New Roman"/>
          <w:lang w:val="en-US"/>
        </w:rPr>
        <w:t>Mega8u2</w:t>
      </w:r>
      <w:r w:rsidRPr="00163B59">
        <w:rPr>
          <w:rFonts w:ascii="Times New Roman" w:hAnsi="Times New Roman" w:cs="Times New Roman"/>
        </w:rPr>
        <w:t>.</w:t>
      </w:r>
    </w:p>
    <w:p w14:paraId="011A98BB" w14:textId="397DC7B7" w:rsidR="00841BB7" w:rsidRDefault="00564E0C" w:rsidP="00564E0C">
      <w:pPr>
        <w:ind w:firstLine="708"/>
        <w:rPr>
          <w:rFonts w:ascii="Times New Roman" w:hAnsi="Times New Roman" w:cs="Times New Roman"/>
          <w:lang w:val="en-US"/>
        </w:rPr>
      </w:pPr>
      <w:r w:rsidRPr="00163B59">
        <w:rPr>
          <w:rFonts w:ascii="Times New Roman" w:hAnsi="Times New Roman" w:cs="Times New Roman"/>
        </w:rPr>
        <w:t>В соответствии с техническим описание</w:t>
      </w:r>
      <w:r w:rsidR="0008269D">
        <w:rPr>
          <w:rFonts w:ascii="Times New Roman" w:hAnsi="Times New Roman" w:cs="Times New Roman"/>
        </w:rPr>
        <w:t xml:space="preserve"> основного</w:t>
      </w:r>
      <w:r w:rsidRPr="00163B59">
        <w:rPr>
          <w:rFonts w:ascii="Times New Roman" w:hAnsi="Times New Roman" w:cs="Times New Roman"/>
        </w:rPr>
        <w:t xml:space="preserve"> МК, 2 младших разряда значения АЦП сильно подвержены нелинейным искажениям, в связи с чем производится «сжатие» (</w:t>
      </w:r>
      <w:r w:rsidRPr="00163B59">
        <w:rPr>
          <w:rFonts w:ascii="Times New Roman" w:hAnsi="Times New Roman" w:cs="Times New Roman"/>
          <w:lang w:val="en-US"/>
        </w:rPr>
        <w:t>ADC/4</w:t>
      </w:r>
      <w:r>
        <w:rPr>
          <w:rFonts w:ascii="Times New Roman" w:hAnsi="Times New Roman" w:cs="Times New Roman"/>
        </w:rPr>
        <w:t>) с 10 бит до 8</w:t>
      </w:r>
      <w:r w:rsidRPr="00163B59">
        <w:rPr>
          <w:rFonts w:ascii="Times New Roman" w:hAnsi="Times New Roman" w:cs="Times New Roman"/>
        </w:rPr>
        <w:t xml:space="preserve"> бит. Одновременно это позволяет отправлять значения,</w:t>
      </w:r>
      <w:r w:rsidR="00222BF4">
        <w:rPr>
          <w:rFonts w:ascii="Times New Roman" w:hAnsi="Times New Roman" w:cs="Times New Roman"/>
        </w:rPr>
        <w:t xml:space="preserve"> измеренные АЦП, в одном кадре</w:t>
      </w:r>
      <w:r w:rsidRPr="00163B59">
        <w:rPr>
          <w:rFonts w:ascii="Times New Roman" w:hAnsi="Times New Roman" w:cs="Times New Roman"/>
        </w:rPr>
        <w:t xml:space="preserve"> через интерфейс </w:t>
      </w:r>
      <w:r w:rsidRPr="00163B59">
        <w:rPr>
          <w:rFonts w:ascii="Times New Roman" w:hAnsi="Times New Roman" w:cs="Times New Roman"/>
          <w:lang w:val="en-US"/>
        </w:rPr>
        <w:t>USART.</w:t>
      </w:r>
    </w:p>
    <w:p w14:paraId="7BFD2828" w14:textId="63C60F24" w:rsidR="00564E0C" w:rsidRPr="00564E0C" w:rsidRDefault="00564E0C" w:rsidP="00564E0C">
      <w:pPr>
        <w:ind w:firstLine="708"/>
        <w:rPr>
          <w:rFonts w:ascii="Times New Roman" w:hAnsi="Times New Roman" w:cs="Times New Roman"/>
        </w:rPr>
      </w:pPr>
      <w:r w:rsidRPr="00163B59">
        <w:rPr>
          <w:rFonts w:ascii="Times New Roman" w:hAnsi="Times New Roman" w:cs="Times New Roman"/>
        </w:rPr>
        <w:t xml:space="preserve">Наличие каналов внешних прерываний </w:t>
      </w:r>
      <w:r>
        <w:rPr>
          <w:rFonts w:ascii="Times New Roman" w:hAnsi="Times New Roman" w:cs="Times New Roman"/>
        </w:rPr>
        <w:t>у МК</w:t>
      </w:r>
      <w:r>
        <w:rPr>
          <w:rFonts w:ascii="Times New Roman" w:hAnsi="Times New Roman" w:cs="Times New Roman"/>
          <w:lang w:val="en-US"/>
        </w:rPr>
        <w:t xml:space="preserve"> Atmega328 </w:t>
      </w:r>
      <w:r w:rsidRPr="00163B59">
        <w:rPr>
          <w:rFonts w:ascii="Times New Roman" w:hAnsi="Times New Roman" w:cs="Times New Roman"/>
        </w:rPr>
        <w:t>позволяют использовать их для подсчета внешних импульсов, что</w:t>
      </w:r>
      <w:r>
        <w:rPr>
          <w:rFonts w:ascii="Times New Roman" w:hAnsi="Times New Roman" w:cs="Times New Roman"/>
        </w:rPr>
        <w:t>,</w:t>
      </w:r>
      <w:r w:rsidRPr="00163B59">
        <w:rPr>
          <w:rFonts w:ascii="Times New Roman" w:hAnsi="Times New Roman" w:cs="Times New Roman"/>
        </w:rPr>
        <w:t xml:space="preserve"> в свою очередь</w:t>
      </w:r>
      <w:r>
        <w:rPr>
          <w:rFonts w:ascii="Times New Roman" w:hAnsi="Times New Roman" w:cs="Times New Roman"/>
        </w:rPr>
        <w:t>,</w:t>
      </w:r>
      <w:r w:rsidRPr="00163B59">
        <w:rPr>
          <w:rFonts w:ascii="Times New Roman" w:hAnsi="Times New Roman" w:cs="Times New Roman"/>
        </w:rPr>
        <w:t xml:space="preserve"> позволяет реализовать обработчик таких устройств, как инкрементальный энкодер. </w:t>
      </w:r>
    </w:p>
    <w:p w14:paraId="7461F022" w14:textId="77777777" w:rsidR="00841BB7" w:rsidRDefault="00841BB7">
      <w:pPr>
        <w:pBdr>
          <w:bottom w:val="single" w:sz="12" w:space="1" w:color="auto"/>
        </w:pBdr>
      </w:pPr>
    </w:p>
    <w:p w14:paraId="6C463D04" w14:textId="77777777" w:rsidR="00841BB7" w:rsidRDefault="00841BB7">
      <w:r>
        <w:t>Слайд 9</w:t>
      </w:r>
    </w:p>
    <w:p w14:paraId="42AD70E1" w14:textId="1DC17074" w:rsidR="00564E0C" w:rsidRDefault="00564E0C">
      <w:r>
        <w:tab/>
        <w:t>Для увеличения разрядности счетчика обработчика энкодера, его значение разбивается и о</w:t>
      </w:r>
      <w:r w:rsidR="00261B82">
        <w:t>тправляется на ПК двумя байтами –</w:t>
      </w:r>
      <w:r w:rsidR="00CB1C9B">
        <w:t xml:space="preserve"> отправялется</w:t>
      </w:r>
      <w:r w:rsidR="00261B82">
        <w:t xml:space="preserve"> 16иразрядное число.</w:t>
      </w:r>
    </w:p>
    <w:p w14:paraId="5D9FA0C9" w14:textId="12D03C30" w:rsidR="00841BB7" w:rsidRDefault="00564E0C" w:rsidP="00564E0C">
      <w:pPr>
        <w:ind w:firstLine="708"/>
      </w:pPr>
      <w:r>
        <w:t xml:space="preserve">Вывод аналоговых сигналов, коды которых принимаются с ПК, подаются на канал широтно-импульсной модуляции в составе МК. </w:t>
      </w:r>
    </w:p>
    <w:p w14:paraId="4FE8333C" w14:textId="77777777" w:rsidR="00841BB7" w:rsidRDefault="00841BB7">
      <w:pPr>
        <w:pBdr>
          <w:bottom w:val="single" w:sz="12" w:space="1" w:color="auto"/>
        </w:pBdr>
      </w:pPr>
    </w:p>
    <w:p w14:paraId="1A025413" w14:textId="77777777" w:rsidR="00841BB7" w:rsidRDefault="00841BB7">
      <w:r>
        <w:t>Слайд 10</w:t>
      </w:r>
    </w:p>
    <w:p w14:paraId="6660171F" w14:textId="5E1CB192" w:rsidR="00841BB7" w:rsidRDefault="00261B82">
      <w:pPr>
        <w:pBdr>
          <w:bottom w:val="single" w:sz="12" w:space="1" w:color="auto"/>
        </w:pBdr>
      </w:pPr>
      <w:r>
        <w:tab/>
      </w:r>
      <w:r w:rsidR="006504D7">
        <w:t>-Обработчик энкодера построен на обработч</w:t>
      </w:r>
      <w:r w:rsidR="000E6C16">
        <w:t>и</w:t>
      </w:r>
      <w:r w:rsidR="006504D7">
        <w:t>ке внешних прерывания МК.</w:t>
      </w:r>
    </w:p>
    <w:p w14:paraId="0F63DF46" w14:textId="6485E52B" w:rsidR="00841BB7" w:rsidRPr="006504D7" w:rsidRDefault="006504D7">
      <w:pPr>
        <w:pBdr>
          <w:bottom w:val="single" w:sz="12" w:space="1" w:color="auto"/>
        </w:pBdr>
      </w:pPr>
      <w:r>
        <w:tab/>
        <w:t xml:space="preserve">-Выходной максимальный ток МК </w:t>
      </w:r>
      <w:r>
        <w:rPr>
          <w:lang w:val="en-US"/>
        </w:rPr>
        <w:t>~</w:t>
      </w:r>
      <w:r w:rsidR="00796870">
        <w:t>4</w:t>
      </w:r>
      <w:r>
        <w:t>0 мА, т.о. необходим усилитель мощности, в данном случае построенный на биполярном транзисторе в схеме эмиторного повторителя.</w:t>
      </w:r>
    </w:p>
    <w:p w14:paraId="05794033" w14:textId="77777777" w:rsidR="00841BB7" w:rsidRDefault="00841BB7">
      <w:pPr>
        <w:pBdr>
          <w:bottom w:val="single" w:sz="12" w:space="1" w:color="auto"/>
        </w:pBdr>
      </w:pPr>
    </w:p>
    <w:p w14:paraId="17A087BF" w14:textId="77777777" w:rsidR="00841BB7" w:rsidRDefault="00841BB7" w:rsidP="00841BB7">
      <w:r>
        <w:t>Слайд 11</w:t>
      </w:r>
    </w:p>
    <w:p w14:paraId="04846C1A" w14:textId="7A13DE5D" w:rsidR="005363A4" w:rsidRDefault="00962F03" w:rsidP="00962F03">
      <w:pPr>
        <w:ind w:firstLine="708"/>
      </w:pPr>
      <w:r>
        <w:t xml:space="preserve">ПО для отладочного устройства разработано в среде ??? Что делает его кроссплатформенным. </w:t>
      </w:r>
      <w:proofErr w:type="gramStart"/>
      <w:r w:rsidR="0029308B">
        <w:rPr>
          <w:lang w:val="en-US"/>
        </w:rPr>
        <w:t>USB-</w:t>
      </w:r>
      <w:r w:rsidR="0029308B">
        <w:t>драйвера для отладочной платы так же распространяются бесплатно на все ОС</w:t>
      </w:r>
      <w:r w:rsidR="0065265A">
        <w:t xml:space="preserve">, а точнее для МК-переходника </w:t>
      </w:r>
      <w:r w:rsidR="0065265A">
        <w:rPr>
          <w:lang w:val="en-US"/>
        </w:rPr>
        <w:t>Mega8u2</w:t>
      </w:r>
      <w:r w:rsidR="0029308B">
        <w:t>.</w:t>
      </w:r>
      <w:proofErr w:type="gramEnd"/>
      <w:r w:rsidR="0029308B">
        <w:t xml:space="preserve"> </w:t>
      </w:r>
    </w:p>
    <w:p w14:paraId="43177B33" w14:textId="20EAC498" w:rsidR="0029308B" w:rsidRDefault="0065265A" w:rsidP="0065265A">
      <w:r>
        <w:tab/>
        <w:t>Интерфейс вновь разработанного ПО имеет:</w:t>
      </w:r>
    </w:p>
    <w:p w14:paraId="19064752" w14:textId="115A3BB0" w:rsidR="0065265A" w:rsidRDefault="0065265A" w:rsidP="0065265A">
      <w:pPr>
        <w:pStyle w:val="a3"/>
        <w:numPr>
          <w:ilvl w:val="0"/>
          <w:numId w:val="5"/>
        </w:numPr>
      </w:pPr>
      <w:r>
        <w:t>Область ввода …</w:t>
      </w:r>
    </w:p>
    <w:p w14:paraId="6984D0B6" w14:textId="77777777" w:rsidR="0065265A" w:rsidRPr="0029308B" w:rsidRDefault="0065265A" w:rsidP="0065265A">
      <w:pPr>
        <w:pStyle w:val="a3"/>
        <w:numPr>
          <w:ilvl w:val="0"/>
          <w:numId w:val="5"/>
        </w:numPr>
      </w:pPr>
    </w:p>
    <w:p w14:paraId="6733E062" w14:textId="77777777" w:rsidR="005363A4" w:rsidRDefault="005363A4" w:rsidP="005363A4">
      <w:pPr>
        <w:pBdr>
          <w:bottom w:val="single" w:sz="12" w:space="1" w:color="auto"/>
        </w:pBdr>
      </w:pPr>
    </w:p>
    <w:p w14:paraId="4C33FF9E" w14:textId="77777777" w:rsidR="005363A4" w:rsidRDefault="005363A4" w:rsidP="005363A4">
      <w:r>
        <w:t>Слайд 12</w:t>
      </w:r>
    </w:p>
    <w:p w14:paraId="6A4C9336" w14:textId="77777777" w:rsidR="00A05F29" w:rsidRDefault="00A05F29" w:rsidP="00841BB7">
      <w:r>
        <w:tab/>
        <w:t>В цикле выполнения прогограммы идет:</w:t>
      </w:r>
    </w:p>
    <w:p w14:paraId="01E23F72" w14:textId="204A5C23" w:rsidR="005363A4" w:rsidRDefault="00A05F29" w:rsidP="00A05F29">
      <w:pPr>
        <w:ind w:firstLine="708"/>
      </w:pPr>
      <w:r>
        <w:t>-Отправка значения для вавода на аналоговом выходе МК, и принятие ответтных данных от МК.</w:t>
      </w:r>
    </w:p>
    <w:p w14:paraId="578E420A" w14:textId="1CA29CB6" w:rsidR="00A05F29" w:rsidRDefault="00A05F29" w:rsidP="00A05F29">
      <w:pPr>
        <w:ind w:firstLine="708"/>
      </w:pPr>
      <w:r>
        <w:t>-Построение графиков напряжений и счетчика по принятым значениям с учетом масштабных коэффициентов.</w:t>
      </w:r>
    </w:p>
    <w:p w14:paraId="5FA8B33B" w14:textId="09A5C300" w:rsidR="005363A4" w:rsidRDefault="00A05F29" w:rsidP="00A05F29">
      <w:pPr>
        <w:ind w:firstLine="708"/>
      </w:pPr>
      <w:r>
        <w:t>-Вычисление и построение графиков скорости, так же с учетом масштабных коэффициентов, а также фазы для гармонических сигналов.</w:t>
      </w:r>
    </w:p>
    <w:p w14:paraId="65F0CED4" w14:textId="77777777" w:rsidR="005363A4" w:rsidRDefault="005363A4" w:rsidP="005363A4">
      <w:pPr>
        <w:pBdr>
          <w:bottom w:val="single" w:sz="12" w:space="1" w:color="auto"/>
        </w:pBdr>
      </w:pPr>
    </w:p>
    <w:p w14:paraId="623B772D" w14:textId="77777777" w:rsidR="005363A4" w:rsidRDefault="005363A4" w:rsidP="005363A4">
      <w:r>
        <w:t>Слайд 13</w:t>
      </w:r>
    </w:p>
    <w:p w14:paraId="1E57E339" w14:textId="3454B458" w:rsidR="005363A4" w:rsidRDefault="001E12E8" w:rsidP="00841BB7">
      <w:r>
        <w:tab/>
        <w:t>Апериодическое звено имеет приведенные на графиках Амплитудно- и фазочастотные характеристики.</w:t>
      </w:r>
    </w:p>
    <w:p w14:paraId="4A1A3F33" w14:textId="62832433" w:rsidR="00A42FA1" w:rsidRDefault="00A42FA1" w:rsidP="00841BB7">
      <w:r>
        <w:tab/>
        <w:t>1) Из анализа графика видно, что коэффициент передачи – это отношение скорости вала ДПТ к напряжению на зажимах при скорости, стремящейся к нулю.</w:t>
      </w:r>
    </w:p>
    <w:p w14:paraId="4625D477" w14:textId="17B76441" w:rsidR="001E12E8" w:rsidRDefault="001E12E8" w:rsidP="00841BB7">
      <w:r>
        <w:tab/>
        <w:t>Известно,</w:t>
      </w:r>
      <w:r w:rsidR="00A42FA1">
        <w:t xml:space="preserve"> что частота перегиба АЧХ к наклону -20 дб/дек – это частота 1/</w:t>
      </w:r>
      <m:oMath>
        <m:r>
          <w:rPr>
            <w:rFonts w:ascii="Cambria Math" w:hAnsi="Cambria Math"/>
          </w:rPr>
          <m:t>τ</m:t>
        </m:r>
      </m:oMath>
      <w:r w:rsidR="00A42FA1">
        <w:t xml:space="preserve">, где </w:t>
      </w:r>
      <m:oMath>
        <m:r>
          <w:rPr>
            <w:rFonts w:ascii="Cambria Math" w:hAnsi="Cambria Math"/>
          </w:rPr>
          <m:t>τ</m:t>
        </m:r>
      </m:oMath>
      <w:r w:rsidR="00A42FA1">
        <w:t xml:space="preserve"> - постоянная времени. ФЧХ на частоте </w:t>
      </w:r>
      <m:oMath>
        <m:r>
          <w:rPr>
            <w:rFonts w:ascii="Cambria Math" w:hAnsi="Cambria Math"/>
          </w:rPr>
          <m:t>1/τ</m:t>
        </m:r>
      </m:oMath>
      <w:r w:rsidR="00A42FA1">
        <w:t xml:space="preserve"> имеет значение -45 градусов.  </w:t>
      </w:r>
      <w:r w:rsidR="00793B12">
        <w:t>Т.е. на этой частоте фаза установившегося гармонического колебания скорости вала ДПТ будет отставать на 45 градусов от фазы напряжения на зажимах ДПТ.</w:t>
      </w:r>
    </w:p>
    <w:p w14:paraId="5C10A805" w14:textId="060AAC73" w:rsidR="00A42FA1" w:rsidRDefault="00A42FA1" w:rsidP="00841BB7">
      <w:r>
        <w:tab/>
      </w:r>
    </w:p>
    <w:p w14:paraId="2F60522A" w14:textId="718DCBD4" w:rsidR="005363A4" w:rsidRDefault="00793B12" w:rsidP="00793B12">
      <w:r>
        <w:tab/>
        <w:t>Таким образом задача определения параметров передаточной функции сводится к определению (1) скорости вала ДПТ и напряжению на зажимах ДПТ в установившемся режиме при постоянном токе и (2) определению частоты, на которой фаза скорости и фаза напряжения в установившемся движении будет различаться на 45 градусов.</w:t>
      </w:r>
    </w:p>
    <w:p w14:paraId="1D3CE6EF" w14:textId="77777777" w:rsidR="005363A4" w:rsidRDefault="005363A4" w:rsidP="005363A4">
      <w:pPr>
        <w:pBdr>
          <w:bottom w:val="single" w:sz="12" w:space="1" w:color="auto"/>
        </w:pBdr>
      </w:pPr>
    </w:p>
    <w:p w14:paraId="447411DA" w14:textId="77777777" w:rsidR="005363A4" w:rsidRDefault="005363A4" w:rsidP="005363A4">
      <w:r>
        <w:t>Слайд 14</w:t>
      </w:r>
    </w:p>
    <w:p w14:paraId="594648FC" w14:textId="52B13E15" w:rsidR="005363A4" w:rsidRDefault="00B40A4A" w:rsidP="00841BB7">
      <w:r>
        <w:tab/>
        <w:t>Классификация такого подхода, как графо-аналитический, создает моральный барьер того, что все параметры необходимо находить «наглаз»</w:t>
      </w:r>
      <w:r w:rsidR="008E18F0">
        <w:t xml:space="preserve"> по графикам</w:t>
      </w:r>
      <w:r>
        <w:t>. Однако принципиально возможно построить фазометр на основе данных, принятых с МК и рассчитанных в ПО.</w:t>
      </w:r>
    </w:p>
    <w:p w14:paraId="24B3715A" w14:textId="0EC26D98" w:rsidR="001C28B3" w:rsidRDefault="001C28B3" w:rsidP="008910AD">
      <w:pPr>
        <w:pStyle w:val="a3"/>
        <w:numPr>
          <w:ilvl w:val="0"/>
          <w:numId w:val="6"/>
        </w:numPr>
      </w:pPr>
      <w:r>
        <w:t>Представлены графики напряжения и скорости, смещенные на некоторую фазу. Известен их размах, названный например А1 и А2, равный двум амплитудам.</w:t>
      </w:r>
    </w:p>
    <w:p w14:paraId="75E935D0" w14:textId="024D07C7" w:rsidR="008910AD" w:rsidRDefault="002048A2" w:rsidP="008910AD">
      <w:pPr>
        <w:pStyle w:val="a3"/>
        <w:numPr>
          <w:ilvl w:val="0"/>
          <w:numId w:val="6"/>
        </w:numPr>
      </w:pPr>
      <w:r>
        <w:t>Векторная диаграмма гармонических колебаний вектора напряжения и скорости.</w:t>
      </w:r>
    </w:p>
    <w:p w14:paraId="21603598" w14:textId="60301EEE" w:rsidR="002048A2" w:rsidRDefault="002048A2" w:rsidP="008910AD">
      <w:pPr>
        <w:pStyle w:val="a3"/>
        <w:numPr>
          <w:ilvl w:val="0"/>
          <w:numId w:val="6"/>
        </w:numPr>
      </w:pPr>
      <w:r>
        <w:t>Следствие из теоримы косинусов, дающее алгебраичесское выражение нахождения фазы.</w:t>
      </w:r>
    </w:p>
    <w:p w14:paraId="786ADDE2" w14:textId="77777777" w:rsidR="005363A4" w:rsidRDefault="005363A4" w:rsidP="005363A4">
      <w:pPr>
        <w:pBdr>
          <w:bottom w:val="single" w:sz="12" w:space="1" w:color="auto"/>
        </w:pBdr>
      </w:pPr>
    </w:p>
    <w:p w14:paraId="36CF2E59" w14:textId="77777777" w:rsidR="005363A4" w:rsidRDefault="005363A4" w:rsidP="005363A4">
      <w:r>
        <w:t>Слайд 15</w:t>
      </w:r>
    </w:p>
    <w:p w14:paraId="2068CDB7" w14:textId="77777777" w:rsidR="00203F78" w:rsidRDefault="00472827" w:rsidP="00841BB7">
      <w:r>
        <w:tab/>
        <w:t>Как уже отмечалось, разработанное ПО кроссплатформенное, приведены скриншоты программы в системах</w:t>
      </w:r>
    </w:p>
    <w:p w14:paraId="4531E0ED" w14:textId="73D224BA" w:rsidR="005363A4" w:rsidRDefault="00472827" w:rsidP="00261CA6">
      <w:pPr>
        <w:pStyle w:val="a3"/>
        <w:numPr>
          <w:ilvl w:val="0"/>
          <w:numId w:val="7"/>
        </w:numPr>
      </w:pPr>
      <w:r w:rsidRPr="00261CA6">
        <w:rPr>
          <w:lang w:val="en-US"/>
        </w:rPr>
        <w:t xml:space="preserve">Windows, </w:t>
      </w:r>
      <w:r w:rsidR="00203F78" w:rsidRPr="00261CA6">
        <w:rPr>
          <w:lang w:val="en-US"/>
        </w:rPr>
        <w:t xml:space="preserve">(2) </w:t>
      </w:r>
      <w:r w:rsidR="00797026">
        <w:rPr>
          <w:lang w:val="en-US"/>
        </w:rPr>
        <w:t>Ubuntu</w:t>
      </w:r>
      <w:r w:rsidRPr="00261CA6">
        <w:rPr>
          <w:lang w:val="en-US"/>
        </w:rPr>
        <w:t xml:space="preserve"> </w:t>
      </w:r>
      <w:r>
        <w:t>и</w:t>
      </w:r>
      <w:r w:rsidRPr="00261CA6">
        <w:rPr>
          <w:lang w:val="en-US"/>
        </w:rPr>
        <w:t xml:space="preserve"> </w:t>
      </w:r>
      <w:r w:rsidR="00203F78" w:rsidRPr="00261CA6">
        <w:rPr>
          <w:lang w:val="en-US"/>
        </w:rPr>
        <w:t xml:space="preserve"> (3) </w:t>
      </w:r>
      <w:r w:rsidRPr="00261CA6">
        <w:rPr>
          <w:lang w:val="en-US"/>
        </w:rPr>
        <w:t>MacOS</w:t>
      </w:r>
      <w:r>
        <w:t>.</w:t>
      </w:r>
    </w:p>
    <w:p w14:paraId="258EC0B6" w14:textId="2AC2F168" w:rsidR="005363A4" w:rsidRDefault="00261CA6" w:rsidP="00F1539E">
      <w:pPr>
        <w:ind w:left="360"/>
      </w:pPr>
      <w:r>
        <w:t xml:space="preserve">ПО имеет: 1) вкладку выбора порта подключения (4); 2) поле настройки проведения эксперимента (5); 3) блок установки соединения и начала экспримента (6); 4) </w:t>
      </w:r>
      <w:r w:rsidR="006F4871">
        <w:t xml:space="preserve">Поле ввода формы выходного сигнала (7). Существует возможность установки сигнала произвольной формы. </w:t>
      </w:r>
      <w:r w:rsidR="00F1539E">
        <w:t>5) Поля мгновенных значений(8).  6) И конечно сами графики принимаемых значений</w:t>
      </w:r>
      <w:r w:rsidR="00044964">
        <w:t>(9)</w:t>
      </w:r>
      <w:r w:rsidR="00F1539E">
        <w:t xml:space="preserve">. </w:t>
      </w:r>
      <w:r w:rsidR="00044964">
        <w:t>Графики можно масштабировать коэффициентами и растягивая рабочую область.</w:t>
      </w:r>
      <w:bookmarkStart w:id="0" w:name="_GoBack"/>
      <w:bookmarkEnd w:id="0"/>
    </w:p>
    <w:p w14:paraId="7083CD12" w14:textId="77777777" w:rsidR="005363A4" w:rsidRDefault="005363A4" w:rsidP="005363A4">
      <w:pPr>
        <w:pBdr>
          <w:bottom w:val="single" w:sz="12" w:space="1" w:color="auto"/>
        </w:pBdr>
      </w:pPr>
    </w:p>
    <w:p w14:paraId="0B5F2C45" w14:textId="77777777" w:rsidR="005363A4" w:rsidRDefault="005363A4" w:rsidP="005363A4">
      <w:r>
        <w:t>Слайд 16</w:t>
      </w:r>
    </w:p>
    <w:p w14:paraId="5D3208F0" w14:textId="77777777" w:rsidR="005363A4" w:rsidRDefault="005363A4" w:rsidP="00841BB7"/>
    <w:p w14:paraId="638DD007" w14:textId="77777777" w:rsidR="005363A4" w:rsidRDefault="005363A4" w:rsidP="00841BB7"/>
    <w:p w14:paraId="52728B83" w14:textId="77777777" w:rsidR="005363A4" w:rsidRDefault="005363A4" w:rsidP="005363A4">
      <w:pPr>
        <w:pBdr>
          <w:bottom w:val="single" w:sz="12" w:space="1" w:color="auto"/>
        </w:pBdr>
      </w:pPr>
    </w:p>
    <w:p w14:paraId="0F5EFACF" w14:textId="77777777" w:rsidR="005363A4" w:rsidRDefault="005363A4" w:rsidP="005363A4">
      <w:r>
        <w:t>Слайд 17</w:t>
      </w:r>
    </w:p>
    <w:p w14:paraId="49C87EFC" w14:textId="77777777" w:rsidR="005363A4" w:rsidRDefault="005363A4" w:rsidP="00841BB7"/>
    <w:p w14:paraId="2BBC74B2" w14:textId="77777777" w:rsidR="00841BB7" w:rsidRDefault="00841BB7"/>
    <w:p w14:paraId="77D5A0C2" w14:textId="77777777" w:rsidR="00841BB7" w:rsidRDefault="00841BB7"/>
    <w:p w14:paraId="59853959" w14:textId="77777777" w:rsidR="005363A4" w:rsidRDefault="005363A4" w:rsidP="005363A4">
      <w:pPr>
        <w:pBdr>
          <w:bottom w:val="single" w:sz="12" w:space="1" w:color="auto"/>
        </w:pBdr>
      </w:pPr>
    </w:p>
    <w:p w14:paraId="66F5E35F" w14:textId="77777777" w:rsidR="005363A4" w:rsidRDefault="005363A4" w:rsidP="005363A4">
      <w:r>
        <w:t>Слайд 18</w:t>
      </w:r>
    </w:p>
    <w:p w14:paraId="02209DC4" w14:textId="77777777" w:rsidR="00841BB7" w:rsidRDefault="00841BB7"/>
    <w:p w14:paraId="38510B0C" w14:textId="77777777" w:rsidR="005363A4" w:rsidRDefault="005363A4"/>
    <w:p w14:paraId="18219099" w14:textId="77777777" w:rsidR="005363A4" w:rsidRDefault="005363A4" w:rsidP="005363A4">
      <w:pPr>
        <w:pBdr>
          <w:bottom w:val="single" w:sz="12" w:space="1" w:color="auto"/>
        </w:pBdr>
      </w:pPr>
    </w:p>
    <w:p w14:paraId="5AB501C4" w14:textId="77777777" w:rsidR="005363A4" w:rsidRDefault="005363A4" w:rsidP="005363A4">
      <w:r>
        <w:t>Слайд 19</w:t>
      </w:r>
    </w:p>
    <w:p w14:paraId="6D11A147" w14:textId="77777777" w:rsidR="005363A4" w:rsidRDefault="005363A4" w:rsidP="005363A4"/>
    <w:p w14:paraId="58652245" w14:textId="77777777" w:rsidR="005363A4" w:rsidRDefault="005363A4" w:rsidP="005363A4">
      <w:pPr>
        <w:pBdr>
          <w:bottom w:val="single" w:sz="12" w:space="1" w:color="auto"/>
        </w:pBdr>
      </w:pPr>
    </w:p>
    <w:p w14:paraId="57BF63B9" w14:textId="77777777" w:rsidR="00472827" w:rsidRDefault="00472827" w:rsidP="00472827">
      <w:pPr>
        <w:pBdr>
          <w:bottom w:val="single" w:sz="12" w:space="1" w:color="auto"/>
        </w:pBdr>
      </w:pPr>
    </w:p>
    <w:p w14:paraId="64619FB3" w14:textId="3593F823" w:rsidR="00472827" w:rsidRDefault="00472827" w:rsidP="00472827">
      <w:r>
        <w:t>Слайд 20</w:t>
      </w:r>
    </w:p>
    <w:p w14:paraId="58BCA2D3" w14:textId="77777777" w:rsidR="00472827" w:rsidRDefault="00472827" w:rsidP="005363A4">
      <w:pPr>
        <w:pBdr>
          <w:bottom w:val="single" w:sz="12" w:space="1" w:color="auto"/>
        </w:pBdr>
      </w:pPr>
    </w:p>
    <w:p w14:paraId="10387AA9" w14:textId="77777777" w:rsidR="00472827" w:rsidRDefault="00472827" w:rsidP="005363A4">
      <w:pPr>
        <w:pBdr>
          <w:bottom w:val="single" w:sz="12" w:space="1" w:color="auto"/>
        </w:pBdr>
      </w:pPr>
    </w:p>
    <w:p w14:paraId="61C656B2" w14:textId="77777777" w:rsidR="00472827" w:rsidRDefault="00472827" w:rsidP="005363A4">
      <w:pPr>
        <w:pBdr>
          <w:bottom w:val="single" w:sz="12" w:space="1" w:color="auto"/>
        </w:pBdr>
      </w:pPr>
    </w:p>
    <w:p w14:paraId="3AE0861C" w14:textId="590C326C" w:rsidR="005363A4" w:rsidRDefault="00472827" w:rsidP="005363A4">
      <w:r>
        <w:t>Слайд 21</w:t>
      </w:r>
    </w:p>
    <w:p w14:paraId="151A6478" w14:textId="62421CEF" w:rsidR="00DE1069" w:rsidRDefault="00DE1069" w:rsidP="005363A4">
      <w:r>
        <w:tab/>
        <w:t>Номинальные значения принимаемах точностей приведены в таблице.</w:t>
      </w:r>
    </w:p>
    <w:p w14:paraId="0581DE84" w14:textId="65FCF045" w:rsidR="00DE1069" w:rsidRDefault="00DE1069" w:rsidP="005363A4">
      <w:r>
        <w:t>-Точность напряжения определяется приведенной разрядностью АЦП</w:t>
      </w:r>
    </w:p>
    <w:p w14:paraId="339A7FDA" w14:textId="65433516" w:rsidR="00DE1069" w:rsidRDefault="003B60D5" w:rsidP="005363A4">
      <w:r>
        <w:t>-Точность ско</w:t>
      </w:r>
      <w:r w:rsidR="009E118B">
        <w:t>рости состоит из</w:t>
      </w:r>
      <w:r>
        <w:t xml:space="preserve"> погрешности счетчика и таймера</w:t>
      </w:r>
    </w:p>
    <w:p w14:paraId="2610A2CE" w14:textId="5E5886D3" w:rsidR="003B60D5" w:rsidRDefault="009E118B" w:rsidP="009E118B">
      <w:pPr>
        <w:ind w:left="700"/>
      </w:pPr>
      <w:r>
        <w:t xml:space="preserve">-точность счетчика определяем, как отношение времени передачи данных к 115200 бод/с к периоду обращения ПО к МК в </w:t>
      </w:r>
      <w:r>
        <w:rPr>
          <w:lang w:val="en-US"/>
        </w:rPr>
        <w:t>~</w:t>
      </w:r>
      <w:r>
        <w:t>30мс.</w:t>
      </w:r>
    </w:p>
    <w:p w14:paraId="25AEAA7D" w14:textId="43E50F64" w:rsidR="00111890" w:rsidRDefault="00111890" w:rsidP="00111890">
      <w:r>
        <w:t>-Таким образом получаем оценку методической погрешности без учета шумов и наводок.</w:t>
      </w:r>
    </w:p>
    <w:p w14:paraId="458C4FC3" w14:textId="02743235" w:rsidR="00111890" w:rsidRPr="009E118B" w:rsidRDefault="00111890" w:rsidP="00111890">
      <w:r>
        <w:t>-Погрешность фазы определяется произведением погрешности входящих переменных в степени кратности их повторения и погрешность округления угла.</w:t>
      </w:r>
    </w:p>
    <w:p w14:paraId="5285C03B" w14:textId="77777777" w:rsidR="005363A4" w:rsidRDefault="005363A4" w:rsidP="005363A4"/>
    <w:p w14:paraId="702C6C06" w14:textId="77777777" w:rsidR="005363A4" w:rsidRDefault="005363A4"/>
    <w:sectPr w:rsidR="005363A4" w:rsidSect="009C63F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CY">
    <w:panose1 w:val="020B0600040502020204"/>
    <w:charset w:val="59"/>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21E5F"/>
    <w:multiLevelType w:val="hybridMultilevel"/>
    <w:tmpl w:val="5FEA22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04E00"/>
    <w:multiLevelType w:val="hybridMultilevel"/>
    <w:tmpl w:val="C06EEC24"/>
    <w:lvl w:ilvl="0" w:tplc="EADED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A6203E"/>
    <w:multiLevelType w:val="hybridMultilevel"/>
    <w:tmpl w:val="5FEA22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4B486D"/>
    <w:multiLevelType w:val="hybridMultilevel"/>
    <w:tmpl w:val="D90E7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F22E10"/>
    <w:multiLevelType w:val="hybridMultilevel"/>
    <w:tmpl w:val="0A92E0AC"/>
    <w:lvl w:ilvl="0" w:tplc="54304366">
      <w:start w:val="1"/>
      <w:numFmt w:val="decimal"/>
      <w:lvlText w:val="(%1)"/>
      <w:lvlJc w:val="left"/>
      <w:pPr>
        <w:ind w:left="1080" w:hanging="38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5">
    <w:nsid w:val="5DAC67CC"/>
    <w:multiLevelType w:val="hybridMultilevel"/>
    <w:tmpl w:val="5FEA22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CB66BE"/>
    <w:multiLevelType w:val="hybridMultilevel"/>
    <w:tmpl w:val="B4803B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BB7"/>
    <w:rsid w:val="00044964"/>
    <w:rsid w:val="0008269D"/>
    <w:rsid w:val="000E6C16"/>
    <w:rsid w:val="00111890"/>
    <w:rsid w:val="001B2B5B"/>
    <w:rsid w:val="001C28B3"/>
    <w:rsid w:val="001E12E8"/>
    <w:rsid w:val="00202EDF"/>
    <w:rsid w:val="00203F78"/>
    <w:rsid w:val="002048A2"/>
    <w:rsid w:val="00222BF4"/>
    <w:rsid w:val="00261B82"/>
    <w:rsid w:val="00261CA6"/>
    <w:rsid w:val="0029308B"/>
    <w:rsid w:val="002B47DF"/>
    <w:rsid w:val="003A5C63"/>
    <w:rsid w:val="003B60D5"/>
    <w:rsid w:val="00472827"/>
    <w:rsid w:val="005363A4"/>
    <w:rsid w:val="00564E0C"/>
    <w:rsid w:val="005B7A9B"/>
    <w:rsid w:val="006504D7"/>
    <w:rsid w:val="0065265A"/>
    <w:rsid w:val="006F4871"/>
    <w:rsid w:val="00715674"/>
    <w:rsid w:val="00793B12"/>
    <w:rsid w:val="00796870"/>
    <w:rsid w:val="00797026"/>
    <w:rsid w:val="007A283F"/>
    <w:rsid w:val="00801D4A"/>
    <w:rsid w:val="00804DDA"/>
    <w:rsid w:val="0081074B"/>
    <w:rsid w:val="00841BB7"/>
    <w:rsid w:val="008813C2"/>
    <w:rsid w:val="008910AD"/>
    <w:rsid w:val="008E18F0"/>
    <w:rsid w:val="008F44BF"/>
    <w:rsid w:val="00962F03"/>
    <w:rsid w:val="00972FF0"/>
    <w:rsid w:val="009C63F9"/>
    <w:rsid w:val="009E118B"/>
    <w:rsid w:val="009E6ADA"/>
    <w:rsid w:val="00A05F29"/>
    <w:rsid w:val="00A42FA1"/>
    <w:rsid w:val="00AF622B"/>
    <w:rsid w:val="00B40A4A"/>
    <w:rsid w:val="00B6078F"/>
    <w:rsid w:val="00C55979"/>
    <w:rsid w:val="00CA4239"/>
    <w:rsid w:val="00CB1C9B"/>
    <w:rsid w:val="00DD0A9C"/>
    <w:rsid w:val="00DE1069"/>
    <w:rsid w:val="00E34114"/>
    <w:rsid w:val="00ED7A5F"/>
    <w:rsid w:val="00F1539E"/>
    <w:rsid w:val="00F5088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5336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22B"/>
    <w:pPr>
      <w:ind w:left="720"/>
      <w:contextualSpacing/>
    </w:pPr>
  </w:style>
  <w:style w:type="character" w:styleId="a4">
    <w:name w:val="Placeholder Text"/>
    <w:basedOn w:val="a0"/>
    <w:uiPriority w:val="99"/>
    <w:semiHidden/>
    <w:rsid w:val="00A42FA1"/>
    <w:rPr>
      <w:color w:val="808080"/>
    </w:rPr>
  </w:style>
  <w:style w:type="paragraph" w:styleId="a5">
    <w:name w:val="Balloon Text"/>
    <w:basedOn w:val="a"/>
    <w:link w:val="a6"/>
    <w:uiPriority w:val="99"/>
    <w:semiHidden/>
    <w:unhideWhenUsed/>
    <w:rsid w:val="00A42FA1"/>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A42FA1"/>
    <w:rPr>
      <w:rFonts w:ascii="Lucida Grande CY" w:hAnsi="Lucida Grande CY" w:cs="Lucida Grande CY"/>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22B"/>
    <w:pPr>
      <w:ind w:left="720"/>
      <w:contextualSpacing/>
    </w:pPr>
  </w:style>
  <w:style w:type="character" w:styleId="a4">
    <w:name w:val="Placeholder Text"/>
    <w:basedOn w:val="a0"/>
    <w:uiPriority w:val="99"/>
    <w:semiHidden/>
    <w:rsid w:val="00A42FA1"/>
    <w:rPr>
      <w:color w:val="808080"/>
    </w:rPr>
  </w:style>
  <w:style w:type="paragraph" w:styleId="a5">
    <w:name w:val="Balloon Text"/>
    <w:basedOn w:val="a"/>
    <w:link w:val="a6"/>
    <w:uiPriority w:val="99"/>
    <w:semiHidden/>
    <w:unhideWhenUsed/>
    <w:rsid w:val="00A42FA1"/>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A42FA1"/>
    <w:rPr>
      <w:rFonts w:ascii="Lucida Grande CY" w:hAnsi="Lucida Grande CY" w:cs="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F6384-5D03-F74D-9397-2E7B7C043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1141</Words>
  <Characters>6505</Characters>
  <Application>Microsoft Macintosh Word</Application>
  <DocSecurity>0</DocSecurity>
  <Lines>54</Lines>
  <Paragraphs>15</Paragraphs>
  <ScaleCrop>false</ScaleCrop>
  <Company/>
  <LinksUpToDate>false</LinksUpToDate>
  <CharactersWithSpaces>7631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41</cp:revision>
  <dcterms:created xsi:type="dcterms:W3CDTF">2015-04-26T14:30:00Z</dcterms:created>
  <dcterms:modified xsi:type="dcterms:W3CDTF">2015-04-26T22:16:00Z</dcterms:modified>
</cp:coreProperties>
</file>