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rPr>
          <w:b/>
          <w:bCs/>
        </w:rPr>
        <w:t xml:space="preserve">Note:</w:t>
      </w:r>
      <w:r>
        <w:t xml:space="preserve"> </w:t>
      </w:r>
      <w:r>
        <w:rPr>
          <w:i/>
          <w:iCs/>
        </w:rPr>
        <w:t xml:space="preserve">Gossip Girl</w:t>
      </w:r>
      <w:r>
        <w:t xml:space="preserve"> </w:t>
      </w:r>
      <w:r>
        <w:t xml:space="preserve">may</w:t>
      </w:r>
      <w:r>
        <w:t xml:space="preserve"> </w:t>
      </w:r>
      <w:r>
        <w:rPr>
          <w:b/>
          <w:bCs/>
        </w:rPr>
        <w:t xml:space="preserve">not</w:t>
      </w:r>
      <w:r>
        <w:t xml:space="preserve"> </w:t>
      </w:r>
      <w:r>
        <w:t xml:space="preserve">be used for this assignment. Because it makes class distinctions unusually explicit and stylized, it limits your ability to analyze subtler forms of cultural capital. Choose a show where class differences are present but not always announced.</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and cultural consumption:</w:t>
      </w:r>
      <w:r>
        <w:t xml:space="preserve"> </w:t>
      </w:r>
      <w:r>
        <w:t xml:space="preserve">What pastimes and entertainment does the character enjoy? Do they engage in activities and consumption (golf, opera, museums, classic novels) associated with wealth and status, or more working-class pursuits (barbecuing, bowling, pop culture)?</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p>
      <w:pPr>
        <w:pStyle w:val="FirstParagraph"/>
      </w:pPr>
      <w:r>
        <w:rPr>
          <w:b/>
          <w:bCs/>
        </w:rPr>
        <w:t xml:space="preserve">All levels should include supporting evidence such as screen images or photos from the show.</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0"/>
          <w:numId w:val="1017"/>
        </w:numPr>
      </w:pPr>
      <w:r>
        <w:t xml:space="preserve">Detailed analysis of cultural capital differences (5+ examples).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2026-01-05T16:30:31Z</dcterms:created>
  <dcterms:modified xsi:type="dcterms:W3CDTF">2026-01-05T16:30:31Z</dcterms:modified>
</cp:coreProperties>
</file>

<file path=docProps/custom.xml><?xml version="1.0" encoding="utf-8"?>
<Properties xmlns="http://schemas.openxmlformats.org/officeDocument/2006/custom-properties" xmlns:vt="http://schemas.openxmlformats.org/officeDocument/2006/docPropsVTypes"/>
</file>