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0"/></w:pPr><w:r><w:t xml:space="preserve"></w:t></w:r></w:p><w:p><w:pPr><w:spacing w:after="0" w:before="0"/></w:pPr><w:r><w:t xml:space="preserve"></w:t></w:r></w:p><w:p><w:pPr><w:spacing w:after="0" w:before="0"/></w:pPr><w:r><w:t xml:space="preserve"></w:t></w:r></w:p><w:p><w:pPr><w:spacing w:after="0" w:before="0"/></w:pPr><w:r><w:t xml:space="preserve"></w:t></w:r></w:p><w:p><w:pPr><w:jc w:val="center"/></w:pPr><w:r><w:rPr><w:rFonts w:ascii="Arial" w:cs="Arial" w:eastAsia="Arial" w:hAnsi="Arial"/><w:b/><w:bCs/><w:color w:val="1F4E79"/><w:sz w:val="72"/><w:szCs w:val="72"/></w:rPr><w:t xml:space="preserve">PTAB Intelligence</w:t></w:r></w:p><w:p><w:pPr><w:spacing w:before="120"/><w:jc w:val="center"/></w:pPr><w:r><w:rPr><w:rFonts w:ascii="Arial" w:cs="Arial" w:eastAsia="Arial" w:hAnsi="Arial"/><w:color w:val="666666"/><w:sz w:val="32"/><w:szCs w:val="32"/></w:rPr><w:t xml:space="preserve">Step-by-Step Execution Plan</w:t></w:r></w:p><w:p><w:pPr><w:spacing w:before="60"/><w:jc w:val="center"/></w:pPr><w:r><w:rPr><w:rFonts w:ascii="Arial" w:cs="Arial" w:eastAsia="Arial" w:hAnsi="Arial"/><w:i/><w:iCs/><w:color w:val="666666"/><w:sz w:val="22"/><w:szCs w:val="22"/></w:rPr><w:t xml:space="preserve">April 2026  —  Sequential, one phase at a time</w:t></w:r></w:p><w:p><w:pPr><w:spacing w:after="0" w:before="0"/></w:pPr><w:r><w:t xml:space="preserve"></w:t></w:r></w:p><w:p><w:pPr><w:spacing w:after="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200"/></w:tblCellMar></w:tblPr><w:tblGrid><w:gridCol w:w="1872"/><w:gridCol w:w="1872"/><w:gridCol w:w="1872"/><w:gridCol w:w="1872"/><w:gridCol w:w="1872"/></w:tblGrid><w:tr><0/></w:tr></w:tbl><w:p><w:pPr><w:spacing w:after="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100"/><w:bottom w:type="dxa" w:w="100"/></w:tblCellMar></w:tblPr><w:tblGrid><w:gridCol w:w="9360"/></w:tblGrid><w:tr><w:tc><w:tcPr><w:tcW w:type="dxa" w:w="9360"/><w:tcBorders><w:top w:val="none" w:color="FFFFFF" w:sz="0"/><w:left w:val="thick" w:color="2E75B6" w:sz="28"/><w:bottom w:val="none" w:color="FFFFFF" w:sz="0"/><w:right w:val="none" w:color="FFFFFF" w:sz="0"/></w:tcBorders><w:shd w:fill="E8F0F7" w:val="clear"/><w:tcMar><w:top w:type="dxa" w:w="100"/><w:left w:type="dxa" w:w="200"/><w:bottom w:type="dxa" w:w="100"/><w:right w:type="dxa" w:w="200"/></w:tcMar></w:tcPr><w:p><w:r><w:rPr><w:rFonts w:ascii="Arial" w:cs="Arial" w:eastAsia="Arial" w:hAnsi="Arial"/><w:i/><w:iCs/><w:color w:val="404040"/><w:sz w:val="21"/><w:szCs w:val="21"/></w:rPr><w:t xml:space="preserve">Ground rule: complete each phase fully and verify it before starting the next. The phases are ordered so each one builds on the previous — skipping ahead creates technical debt that is hard to unwind.</w:t></w:r></w:p></w:tc></w:tr></w:tbl><w:p><w:r><w:br w:type="page"/></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200"/><w:bottom w:type="dxa" w:w="120"/></w:tblCellMar></w:tblPr><w:tblGrid><w:gridCol w:w="1440"/><w:gridCol w:w="7920"/></w:tblGrid><w:tr><w:tc><w:tcPr><w:tcW w:type="dxa" w:w="1440"/><w:tcBorders><w:top w:val="none" w:color="FFFFFF" w:sz="0"/><w:left w:val="none" w:color="FFFFFF" w:sz="0"/><w:bottom w:val="none" w:color="FFFFFF" w:sz="0"/><w:right w:val="none" w:color="FFFFFF" w:sz="0"/></w:tcBorders><w:shd w:fill="8B0000" w:val="clear"/><w:tcMar><w:top w:type="dxa" w:w="160"/><w:left w:type="dxa" w:w="160"/><w:bottom w:type="dxa" w:w="160"/><w:right w:type="dxa" w:w="160"/></w:tcMar><w:vAlign w:val="center"/></w:tcPr><w:p><w:pPr><w:jc w:val="center"/></w:pPr><w:r><w:rPr><w:rFonts w:ascii="Arial" w:cs="Arial" w:eastAsia="Arial" w:hAnsi="Arial"/><w:b/><w:bCs/><w:color w:val="FFFFFF"/><w:sz w:val="18"/><w:szCs w:val="18"/></w:rPr><w:t xml:space="preserve">PHASE 0</w:t></w:r></w:p><w:p><w:pPr><w:jc w:val="center"/></w:pPr><w:r><w:rPr><w:rFonts w:ascii="Arial" w:cs="Arial" w:eastAsia="Arial" w:hAnsi="Arial"/><w:color w:val="FFFFFF"/><w:sz w:val="16"/><w:szCs w:val="16"/></w:rPr><w:t xml:space="preserve">Today</w:t></w:r></w:p></w:tc><w:tc><w:tcPr><w:tcW w:type="dxa" w:w="7920"/><w:tcBorders><w:top w:val="none" w:color="FFFFFF" w:sz="0"/><w:left w:val="none" w:color="FFFFFF" w:sz="0"/><w:bottom w:val="none" w:color="FFFFFF" w:sz="0"/><w:right w:val="none" w:color="FFFFFF" w:sz="0"/></w:tcBorders><w:shd w:fill="FFF0F0" w:val="clear"/><w:tcMar><w:top w:type="dxa" w:w="120"/><w:left w:type="dxa" w:w="240"/><w:bottom w:type="dxa" w:w="120"/><w:right w:type="dxa" w:w="120"/></w:tcMar></w:tcPr><w:p><w:r><w:rPr><w:rFonts w:ascii="Arial" w:cs="Arial" w:eastAsia="Arial" w:hAnsi="Arial"/><w:b/><w:bCs/><w:color w:val="8B0000"/><w:sz w:val="26"/><w:szCs w:val="26"/></w:rPr><w:t xml:space="preserve">Security &amp; Cleanup</w:t></w:r></w:p><w:p><w:pPr><w:spacing w:before="40"/></w:pPr><w:r><w:rPr><w:rFonts w:ascii="Arial" w:cs="Arial" w:eastAsia="Arial" w:hAnsi="Arial"/><w:i/><w:iCs/><w:color w:val="666666"/><w:sz w:val="20"/><w:szCs w:val="20"/></w:rPr><w:t xml:space="preserve">Rotate exposed credentials, commit all current work to GitHub</w:t></w:r></w:p></w:tc></w:tr></w:tbl><w:p><w:pPr><w:spacing w:after="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100"/><w:bottom w:type="dxa" w:w="100"/></w:tblCellMar></w:tblPr><w:tblGrid><w:gridCol w:w="9360"/></w:tblGrid><w:tr><w:tc><w:tcPr><w:tcW w:type="dxa" w:w="9360"/><w:tcBorders><w:top w:val="none" w:color="FFFFFF" w:sz="0"/><w:left w:val="thick" w:color="8B0000" w:sz="28"/><w:bottom w:val="none" w:color="FFFFFF" w:sz="0"/><w:right w:val="none" w:color="FFFFFF" w:sz="0"/></w:tcBorders><w:shd w:fill="FFF0F0" w:val="clear"/><w:tcMar><w:top w:type="dxa" w:w="100"/><w:left w:type="dxa" w:w="200"/><w:bottom w:type="dxa" w:w="100"/><w:right w:type="dxa" w:w="200"/></w:tcMar></w:tcPr><w:p><w:r><w:rPr><w:rFonts w:ascii="Arial" w:cs="Arial" w:eastAsia="Arial" w:hAnsi="Arial"/><w:i/><w:iCs/><w:color w:val="404040"/><w:sz w:val="21"/><w:szCs w:val="21"/></w:rPr><w:t xml:space="preserve">Do this first. API keys for Pinecone, Anthropic, and the USPTO ODP were shared in plain text during this session. Until they are rotated, anyone who reads the chat history has full access to your AWS-backed AI pipeline.</w:t></w:r></w:p></w:tc></w:tr></w:tbl><w:p><w:pPr><w:spacing w:after="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80"/><w:gridCol w:w="6960"/><w:gridCol w:w="1920"/></w:tblGrid><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0.1</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Rotate the Pinecone API key</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30 min</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scripts/
backfill_
pinecone.py</w:t></w:r></w:p><w:p><w:pPr><w:spacing w:after="20" w:before="20"/></w:pPr><w:r><w:rPr><w:rFonts w:ascii="Courier New" w:cs="Courier New" w:eastAsia="Courier New" w:hAnsi="Courier New"/><w:color w:val="666666"/><w:sz w:val="16"/><w:szCs w:val="16"/></w:rPr><w:t xml:space="preserve">.env</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Go to app.pinecone.io → API Keys → regenerate key</w:t></w:r></w:p><w:p><w:pPr><w:pStyle w:val="ListParagraph"/><w:numPr><w:ilvl w:val="0"/><w:numId w:val="2"/></w:numPr><w:spacing w:after="40" w:before="30"/></w:pPr><w:r><w:rPr><w:rFonts w:ascii="Arial" w:cs="Arial" w:eastAsia="Arial" w:hAnsi="Arial"/><w:color w:val="404040"/><w:sz w:val="20"/><w:szCs w:val="20"/></w:rPr><w:t xml:space="preserve">Update .env: PINECONE_API_KEY=&lt;new key&gt;</w:t></w:r></w:p><w:p><w:pPr><w:pStyle w:val="ListParagraph"/><w:numPr><w:ilvl w:val="0"/><w:numId w:val="2"/></w:numPr><w:spacing w:after="40" w:before="30"/></w:pPr><w:r><w:rPr><w:rFonts w:ascii="Arial" w:cs="Arial" w:eastAsia="Arial" w:hAnsi="Arial"/><w:color w:val="404040"/><w:sz w:val="20"/><w:szCs w:val="20"/></w:rPr><w:t xml:space="preserve">Update AWS Secrets Manager: aws secretsmanager put-secret-value --secret-id ptab/pinecone-api-key --secret-string &lt;new key&gt; --profile ptab</w:t></w:r></w:p><w:p><w:pPr><w:spacing w:after="20" w:before="40"/></w:pPr><w:r><w:rPr><w:rFonts w:ascii="Arial" w:cs="Arial" w:eastAsia="Arial" w:hAnsi="Arial"/><w:b/><w:bCs/><w:color w:val="1A5C35"/><w:sz w:val="19"/><w:szCs w:val="19"/></w:rPr><w:t xml:space="preserve">✓ Verify: python scripts/backfill_pinecone.py --limit 1 returns no auth error</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0.2</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Rotate the Anthropic API key</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15 min</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.env</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Go to console.anthropic.com → API Keys → revoke old key → create new</w:t></w:r></w:p><w:p><w:pPr><w:pStyle w:val="ListParagraph"/><w:numPr><w:ilvl w:val="0"/><w:numId w:val="2"/></w:numPr><w:spacing w:after="40" w:before="30"/></w:pPr><w:r><w:rPr><w:rFonts w:ascii="Arial" w:cs="Arial" w:eastAsia="Arial" w:hAnsi="Arial"/><w:color w:val="404040"/><w:sz w:val="20"/><w:szCs w:val="20"/></w:rPr><w:t xml:space="preserve">Update .env: ANTHROPIC_API_KEY=&lt;new key&gt;</w:t></w:r></w:p><w:p><w:pPr><w:pStyle w:val="ListParagraph"/><w:numPr><w:ilvl w:val="0"/><w:numId w:val="2"/></w:numPr><w:spacing w:after="40" w:before="30"/></w:pPr><w:r><w:rPr><w:rFonts w:ascii="Arial" w:cs="Arial" w:eastAsia="Arial" w:hAnsi="Arial"/><w:color w:val="404040"/><w:sz w:val="20"/><w:szCs w:val="20"/></w:rPr><w:t xml:space="preserve">Update AWS Secrets Manager: aws secretsmanager put-secret-value --secret-id ptab/anthropic-api-key --secret-string &lt;new key&gt; --profile ptab</w:t></w:r></w:p><w:p><w:pPr><w:spacing w:after="20" w:before="40"/></w:pPr><w:r><w:rPr><w:rFonts w:ascii="Arial" w:cs="Arial" w:eastAsia="Arial" w:hAnsi="Arial"/><w:b/><w:bCs/><w:color w:val="1A5C35"/><w:sz w:val="19"/><w:szCs w:val="19"/></w:rPr><w:t xml:space="preserve">✓ Verify: POST to the /query API endpoint returns a real Claude answer (not an auth error)</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0.3</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Rotate the USPTO ODP API key</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10 min</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.env</w:t></w:r></w:p><w:p><w:pPr><w:spacing w:after="20" w:before="20"/></w:pPr><w:r><w:rPr><w:rFonts w:ascii="Courier New" w:cs="Courier New" w:eastAsia="Courier New" w:hAnsi="Courier New"/><w:color w:val="666666"/><w:sz w:val="16"/><w:szCs w:val="16"/></w:rPr><w:t xml:space="preserve">scripts/
fetch_*.py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Go to developer.uspto.gov → My Applications → regenerate API key</w:t></w:r></w:p><w:p><w:pPr><w:pStyle w:val="ListParagraph"/><w:numPr><w:ilvl w:val="0"/><w:numId w:val="2"/></w:numPr><w:spacing w:after="40" w:before="30"/></w:pPr><w:r><w:rPr><w:rFonts w:ascii="Arial" w:cs="Arial" w:eastAsia="Arial" w:hAnsi="Arial"/><w:color w:val="404040"/><w:sz w:val="20"/><w:szCs w:val="20"/></w:rPr><w:t xml:space="preserve">Update .env: ODP_API_KEY=&lt;new key&gt;</w:t></w:r></w:p><w:p><w:pPr><w:spacing w:after="20" w:before="40"/></w:pPr><w:r><w:rPr><w:rFonts w:ascii="Arial" w:cs="Arial" w:eastAsia="Arial" w:hAnsi="Arial"/><w:b/><w:bCs/><w:color w:val="1A5C35"/><w:sz w:val="19"/><w:szCs w:val="19"/></w:rPr><w:t xml:space="preserve">✓ Verify: python scripts/fetch_proceedings.py --limit 2 returns records (not 401)</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0.4</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Commit all current code to GitHub</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20 min</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all</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shd w:fill="F0F0F0" w:val="clear"/><w:spacing w:after="30" w:before="30"/></w:pPr><w:r><w:rPr><w:rFonts w:ascii="Courier New" w:cs="Courier New" w:eastAsia="Courier New" w:hAnsi="Courier New"/><w:color w:val="1A1A1A"/><w:sz w:val="18"/><w:szCs w:val="18"/></w:rPr><w:t xml:space="preserve">$ cd ~/code/uspto/ptab-intelligence</w:t></w:r></w:p><w:p><w:pPr><w:shd w:fill="F0F0F0" w:val="clear"/><w:spacing w:after="30" w:before="30"/></w:pPr><w:r><w:rPr><w:rFonts w:ascii="Courier New" w:cs="Courier New" w:eastAsia="Courier New" w:hAnsi="Courier New"/><w:color w:val="1A1A1A"/><w:sz w:val="18"/><w:szCs w:val="18"/></w:rPr><w:t xml:space="preserve">$ git add src/ terraform/ scripts/ ui/ .gitignore</w:t></w:r></w:p><w:p><w:pPr><w:pStyle w:val="ListParagraph"/><w:numPr><w:ilvl w:val="0"/><w:numId w:val="2"/></w:numPr><w:spacing w:after="40" w:before="30"/></w:pPr><w:r><w:rPr><w:rFonts w:ascii="Arial" w:cs="Arial" w:eastAsia="Arial" w:hAnsi="Arial"/><w:color w:val="404040"/><w:sz w:val="20"/><w:szCs w:val="20"/></w:rPr><w:t xml:space="preserve">Make sure .env and ui/.env.local are in .gitignore — never commit real keys</w:t></w:r></w:p><w:p><w:pPr><w:shd w:fill="F0F0F0" w:val="clear"/><w:spacing w:after="30" w:before="30"/></w:pPr><w:r><w:rPr><w:rFonts w:ascii="Courier New" w:cs="Courier New" w:eastAsia="Courier New" w:hAnsi="Courier New"/><w:color w:val="1A1A1A"/><w:sz w:val="18"/><w:szCs w:val="18"/></w:rPr><w:t xml:space="preserve">$ git commit -m &apos;feat: browse lambda, enrich(), Next.js UI, backfill script, env-setup&apos;</w:t></w:r></w:p><w:p><w:pPr><w:shd w:fill="F0F0F0" w:val="clear"/><w:spacing w:after="30" w:before="30"/></w:pPr><w:r><w:rPr><w:rFonts w:ascii="Courier New" w:cs="Courier New" w:eastAsia="Courier New" w:hAnsi="Courier New"/><w:color w:val="1A1A1A"/><w:sz w:val="18"/><w:szCs w:val="18"/></w:rPr><w:t xml:space="preserve">$ git push origin main</w:t></w:r></w:p><w:p><w:pPr><w:spacing w:after="20" w:before="40"/></w:pPr><w:r><w:rPr><w:rFonts w:ascii="Arial" w:cs="Arial" w:eastAsia="Arial" w:hAnsi="Arial"/><w:b/><w:bCs/><w:color w:val="1A5C35"/><w:sz w:val="19"/><w:szCs w:val="19"/></w:rPr><w:t xml:space="preserve">✓ Verify: GitHub shows all files; .env is NOT in the commit</w:t></w:r></w:p></w:tc></w:tr></w:tbl><w:p><w:pPr><w:spacing w:after="0" w:before="0"/></w:pPr><w:r><w:t xml:space="preserve"></w:t></w:r></w:p><w:p><w:pPr><w:spacing w:after="0" w:before="0"/></w:pPr><w:r><w:t xml:space="preserve"></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200"/><w:bottom w:type="dxa" w:w="120"/></w:tblCellMar></w:tblPr><w:tblGrid><w:gridCol w:w="1440"/><w:gridCol w:w="7920"/></w:tblGrid><w:tr><w:tc><w:tcPr><w:tcW w:type="dxa" w:w="1440"/><w:tcBorders><w:top w:val="none" w:color="FFFFFF" w:sz="0"/><w:left w:val="none" w:color="FFFFFF" w:sz="0"/><w:bottom w:val="none" w:color="FFFFFF" w:sz="0"/><w:right w:val="none" w:color="FFFFFF" w:sz="0"/></w:tcBorders><w:shd w:fill="1F4E79" w:val="clear"/><w:tcMar><w:top w:type="dxa" w:w="160"/><w:left w:type="dxa" w:w="160"/><w:bottom w:type="dxa" w:w="160"/><w:right w:type="dxa" w:w="160"/></w:tcMar><w:vAlign w:val="center"/></w:tcPr><w:p><w:pPr><w:jc w:val="center"/></w:pPr><w:r><w:rPr><w:rFonts w:ascii="Arial" w:cs="Arial" w:eastAsia="Arial" w:hAnsi="Arial"/><w:b/><w:bCs/><w:color w:val="FFFFFF"/><w:sz w:val="18"/><w:szCs w:val="18"/></w:rPr><w:t xml:space="preserve">PHASE 1</w:t></w:r></w:p><w:p><w:pPr><w:jc w:val="center"/></w:pPr><w:r><w:rPr><w:rFonts w:ascii="Arial" w:cs="Arial" w:eastAsia="Arial" w:hAnsi="Arial"/><w:color w:val="FFFFFF"/><w:sz w:val="16"/><w:szCs w:val="16"/></w:rPr><w:t xml:space="preserve">Week 1 · ~1 day</w:t></w:r></w:p></w:tc><w:tc><w:tcPr><w:tcW w:type="dxa" w:w="7920"/><w:tcBorders><w:top w:val="none" w:color="FFFFFF" w:sz="0"/><w:left w:val="none" w:color="FFFFFF" w:sz="0"/><w:bottom w:val="none" w:color="FFFFFF" w:sz="0"/><w:right w:val="none" w:color="FFFFFF" w:sz="0"/></w:tcBorders><w:shd w:fill="E8F0F7" w:val="clear"/><w:tcMar><w:top w:type="dxa" w:w="120"/><w:left w:type="dxa" w:w="240"/><w:bottom w:type="dxa" w:w="120"/><w:right w:type="dxa" w:w="120"/></w:tcMar></w:tcPr><w:p><w:r><w:rPr><w:rFonts w:ascii="Arial" w:cs="Arial" w:eastAsia="Arial" w:hAnsi="Arial"/><w:b/><w:bCs/><w:color w:val="1F4E79"/><w:sz w:val="26"/><w:szCs w:val="26"/></w:rPr><w:t xml:space="preserve">Deploy UI to Production (AWS Amplify)</w:t></w:r></w:p><w:p><w:pPr><w:spacing w:before="40"/></w:pPr><w:r><w:rPr><w:rFonts w:ascii="Arial" w:cs="Arial" w:eastAsia="Arial" w:hAnsi="Arial"/><w:i/><w:iCs/><w:color w:val="666666"/><w:sz w:val="20"/><w:szCs w:val="20"/></w:rPr><w:t xml:space="preserve">Get the Next.js app live on AWS with a real URL, CI/CD, and HTTPS</w:t></w:r></w:p></w:tc></w:tr></w:tbl><w:p><w:pPr><w:spacing w:after="0" w:before="0"/></w:pPr><w:r><w:t xml:space="preserve"></w:t></w:r></w:p><w:p><w:pPr><w:spacing w:after="80" w:before="40"/></w:pPr><w:r><w:rPr><w:rFonts w:ascii="Arial" w:cs="Arial" w:eastAsia="Arial" w:hAnsi="Arial"/><w:b w:val="false"/><w:bCs w:val="false"/><w:color w:val="404040"/><w:sz w:val="21"/><w:szCs w:val="21"/></w:rPr><w:t xml:space="preserve">Why Amplify: it supports Next.js App Router with SSR natively, which is required because the /api/query and /api/browse proxy routes run server-side. No Dockerfile needed.</w:t></w:r></w:p><w:p><w:pPr><w:spacing w:after="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80"/><w:gridCol w:w="6960"/><w:gridCol w:w="1920"/></w:tblGrid><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1.1</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Create amplify.yml in the repo root</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30 min</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amplify.yml</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Create amplify.yml at the repo root with the following content:</w:t></w:r></w:p><w:p><w:pPr><w:shd w:fill="F0F0F0" w:val="clear"/><w:spacing w:after="30" w:before="30"/></w:pPr><w:r><w:rPr><w:rFonts w:ascii="Courier New" w:cs="Courier New" w:eastAsia="Courier New" w:hAnsi="Courier New"/><w:color w:val="1A1A1A"/><w:sz w:val="18"/><w:szCs w:val="18"/></w:rPr><w:t xml:space="preserve">$ version: 1</w:t></w:r></w:p><w:p><w:pPr><w:shd w:fill="F0F0F0" w:val="clear"/><w:spacing w:after="30" w:before="30"/></w:pPr><w:r><w:rPr><w:rFonts w:ascii="Courier New" w:cs="Courier New" w:eastAsia="Courier New" w:hAnsi="Courier New"/><w:color w:val="1A1A1A"/><w:sz w:val="18"/><w:szCs w:val="18"/></w:rPr><w:t xml:space="preserve">$ frontend:</w:t></w:r></w:p><w:p><w:pPr><w:shd w:fill="F0F0F0" w:val="clear"/><w:spacing w:after="30" w:before="30"/></w:pPr><w:r><w:rPr><w:rFonts w:ascii="Courier New" w:cs="Courier New" w:eastAsia="Courier New" w:hAnsi="Courier New"/><w:color w:val="1A1A1A"/><w:sz w:val="18"/><w:szCs w:val="18"/></w:rPr><w:t xml:space="preserve">$   phases:</w:t></w:r></w:p><w:p><w:pPr><w:shd w:fill="F0F0F0" w:val="clear"/><w:spacing w:after="30" w:before="30"/></w:pPr><w:r><w:rPr><w:rFonts w:ascii="Courier New" w:cs="Courier New" w:eastAsia="Courier New" w:hAnsi="Courier New"/><w:color w:val="1A1A1A"/><w:sz w:val="18"/><w:szCs w:val="18"/></w:rPr><w:t xml:space="preserve">$     preBuild:</w:t></w:r></w:p><w:p><w:pPr><w:shd w:fill="F0F0F0" w:val="clear"/><w:spacing w:after="30" w:before="30"/></w:pPr><w:r><w:rPr><w:rFonts w:ascii="Courier New" w:cs="Courier New" w:eastAsia="Courier New" w:hAnsi="Courier New"/><w:color w:val="1A1A1A"/><w:sz w:val="18"/><w:szCs w:val="18"/></w:rPr><w:t xml:space="preserve">$       commands: [cd ui &amp;&amp; npm ci]</w:t></w:r></w:p><w:p><w:pPr><w:shd w:fill="F0F0F0" w:val="clear"/><w:spacing w:after="30" w:before="30"/></w:pPr><w:r><w:rPr><w:rFonts w:ascii="Courier New" w:cs="Courier New" w:eastAsia="Courier New" w:hAnsi="Courier New"/><w:color w:val="1A1A1A"/><w:sz w:val="18"/><w:szCs w:val="18"/></w:rPr><w:t xml:space="preserve">$     build:</w:t></w:r></w:p><w:p><w:pPr><w:shd w:fill="F0F0F0" w:val="clear"/><w:spacing w:after="30" w:before="30"/></w:pPr><w:r><w:rPr><w:rFonts w:ascii="Courier New" w:cs="Courier New" w:eastAsia="Courier New" w:hAnsi="Courier New"/><w:color w:val="1A1A1A"/><w:sz w:val="18"/><w:szCs w:val="18"/></w:rPr><w:t xml:space="preserve">$       commands: [cd ui &amp;&amp; npm run build]</w:t></w:r></w:p><w:p><w:pPr><w:shd w:fill="F0F0F0" w:val="clear"/><w:spacing w:after="30" w:before="30"/></w:pPr><w:r><w:rPr><w:rFonts w:ascii="Courier New" w:cs="Courier New" w:eastAsia="Courier New" w:hAnsi="Courier New"/><w:color w:val="1A1A1A"/><w:sz w:val="18"/><w:szCs w:val="18"/></w:rPr><w:t xml:space="preserve">$   artifacts:</w:t></w:r></w:p><w:p><w:pPr><w:shd w:fill="F0F0F0" w:val="clear"/><w:spacing w:after="30" w:before="30"/></w:pPr><w:r><w:rPr><w:rFonts w:ascii="Courier New" w:cs="Courier New" w:eastAsia="Courier New" w:hAnsi="Courier New"/><w:color w:val="1A1A1A"/><w:sz w:val="18"/><w:szCs w:val="18"/></w:rPr><w:t xml:space="preserve">$     baseDirectory: ui/.next</w:t></w:r></w:p><w:p><w:pPr><w:shd w:fill="F0F0F0" w:val="clear"/><w:spacing w:after="30" w:before="30"/></w:pPr><w:r><w:rPr><w:rFonts w:ascii="Courier New" w:cs="Courier New" w:eastAsia="Courier New" w:hAnsi="Courier New"/><w:color w:val="1A1A1A"/><w:sz w:val="18"/><w:szCs w:val="18"/></w:rPr><w:t xml:space="preserve">$     files: [&apos;**/*&apos;]</w:t></w:r></w:p><w:p><w:pPr><w:shd w:fill="F0F0F0" w:val="clear"/><w:spacing w:after="30" w:before="30"/></w:pPr><w:r><w:rPr><w:rFonts w:ascii="Courier New" w:cs="Courier New" w:eastAsia="Courier New" w:hAnsi="Courier New"/><w:color w:val="1A1A1A"/><w:sz w:val="18"/><w:szCs w:val="18"/></w:rPr><w:t xml:space="preserve">$   cache:</w:t></w:r></w:p><w:p><w:pPr><w:shd w:fill="F0F0F0" w:val="clear"/><w:spacing w:after="30" w:before="30"/></w:pPr><w:r><w:rPr><w:rFonts w:ascii="Courier New" w:cs="Courier New" w:eastAsia="Courier New" w:hAnsi="Courier New"/><w:color w:val="1A1A1A"/><w:sz w:val="18"/><w:szCs w:val="18"/></w:rPr><w:t xml:space="preserve">$     paths: [ui/node_modules/**/*]</w:t></w:r></w:p><w:p><w:pPr><w:pStyle w:val="ListParagraph"/><w:numPr><w:ilvl w:val="0"/><w:numId w:val="2"/></w:numPr><w:spacing w:after="40" w:before="30"/></w:pPr><w:r><w:rPr><w:rFonts w:ascii="Arial" w:cs="Arial" w:eastAsia="Arial" w:hAnsi="Arial"/><w:color w:val="404040"/><w:sz w:val="20"/><w:szCs w:val="20"/></w:rPr><w:t xml:space="preserve">Commit and push this file before connecting Amplify</w:t></w:r></w:p><w:p><w:pPr><w:spacing w:after="20" w:before="40"/></w:pPr><w:r><w:rPr><w:rFonts w:ascii="Arial" w:cs="Arial" w:eastAsia="Arial" w:hAnsi="Arial"/><w:b/><w:bCs/><w:color w:val="1A5C35"/><w:sz w:val="19"/><w:szCs w:val="19"/></w:rPr><w:t xml:space="preserve">✓ Verify: file exists at repo root, pushed to GitHub</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1.2</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Connect GitHub repo to AWS Amplify</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20 min</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AWS
Amplify
console</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Open AWS Console → Amplify → Create new app → Host web app</w:t></w:r></w:p><w:p><w:pPr><w:pStyle w:val="ListParagraph"/><w:numPr><w:ilvl w:val="0"/><w:numId w:val="2"/></w:numPr><w:spacing w:after="40" w:before="30"/></w:pPr><w:r><w:rPr><w:rFonts w:ascii="Arial" w:cs="Arial" w:eastAsia="Arial" w:hAnsi="Arial"/><w:color w:val="404040"/><w:sz w:val="20"/><w:szCs w:val="20"/></w:rPr><w:t xml:space="preserve">Select GitHub → authorize → pick the ptab-intelligence repo → pick main branch</w:t></w:r></w:p><w:p><w:pPr><w:pStyle w:val="ListParagraph"/><w:numPr><w:ilvl w:val="0"/><w:numId w:val="2"/></w:numPr><w:spacing w:after="40" w:before="30"/></w:pPr><w:r><w:rPr><w:rFonts w:ascii="Arial" w:cs="Arial" w:eastAsia="Arial" w:hAnsi="Arial"/><w:color w:val="404040"/><w:sz w:val="20"/><w:szCs w:val="20"/></w:rPr><w:t xml:space="preserve">Amplify will auto-detect Next.js; review the build settings (should match amplify.yml)</w:t></w:r></w:p><w:p><w:pPr><w:pStyle w:val="ListParagraph"/><w:numPr><w:ilvl w:val="0"/><w:numId w:val="2"/></w:numPr><w:spacing w:after="40" w:before="30"/></w:pPr><w:r><w:rPr><w:rFonts w:ascii="Arial" w:cs="Arial" w:eastAsia="Arial" w:hAnsi="Arial"/><w:color w:val="404040"/><w:sz w:val="20"/><w:szCs w:val="20"/></w:rPr><w:t xml:space="preserve">Click Save and Deploy — first build takes ~5 minutes</w:t></w:r></w:p><w:p><w:pPr><w:spacing w:after="20" w:before="40"/></w:pPr><w:r><w:rPr><w:rFonts w:ascii="Arial" w:cs="Arial" w:eastAsia="Arial" w:hAnsi="Arial"/><w:b/><w:bCs/><w:color w:val="1A5C35"/><w:sz w:val="19"/><w:szCs w:val="19"/></w:rPr><w:t xml:space="preserve">✓ Verify: Amplify shows build successful; open the auto-generated URL (https://main.XXXXX.amplifyapp.com)</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1.3</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Add environment variable in Amplify</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10 min</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Amplify
environment
variables</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In Amplify console → App Settings → Environment variables</w:t></w:r></w:p><w:p><w:pPr><w:pStyle w:val="ListParagraph"/><w:numPr><w:ilvl w:val="0"/><w:numId w:val="2"/></w:numPr><w:spacing w:after="40" w:before="30"/></w:pPr><w:r><w:rPr><w:rFonts w:ascii="Arial" w:cs="Arial" w:eastAsia="Arial" w:hAnsi="Arial"/><w:color w:val="404040"/><w:sz w:val="20"/><w:szCs w:val="20"/></w:rPr><w:t xml:space="preserve">Add: API_GATEWAY_URL = https://oa394pk35j.execute-api.us-east-1.amazonaws.com</w:t></w:r></w:p><w:p><w:pPr><w:pStyle w:val="ListParagraph"/><w:numPr><w:ilvl w:val="0"/><w:numId w:val="2"/></w:numPr><w:spacing w:after="40" w:before="30"/></w:pPr><w:r><w:rPr><w:rFonts w:ascii="Arial" w:cs="Arial" w:eastAsia="Arial" w:hAnsi="Arial"/><w:color w:val="404040"/><w:sz w:val="20"/><w:szCs w:val="20"/></w:rPr><w:t xml:space="preserve">This is server-side only — it is never exposed to the browser</w:t></w:r></w:p><w:p><w:pPr><w:pStyle w:val="ListParagraph"/><w:numPr><w:ilvl w:val="0"/><w:numId w:val="2"/></w:numPr><w:spacing w:after="40" w:before="30"/></w:pPr><w:r><w:rPr><w:rFonts w:ascii="Arial" w:cs="Arial" w:eastAsia="Arial" w:hAnsi="Arial"/><w:color w:val="404040"/><w:sz w:val="20"/><w:szCs w:val="20"/></w:rPr><w:t xml:space="preserve">Trigger a redeploy (Amplify → Deployments → Redeploy this version)</w:t></w:r></w:p><w:p><w:pPr><w:spacing w:after="20" w:before="40"/></w:pPr><w:r><w:rPr><w:rFonts w:ascii="Arial" w:cs="Arial" w:eastAsia="Arial" w:hAnsi="Arial"/><w:b/><w:bCs/><w:color w:val="1A5C35"/><w:sz w:val="19"/><w:szCs w:val="19"/></w:rPr><w:t xml:space="preserve">✓ Verify: Ask AI tab returns a real answer; Browse tabs load data</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1.4</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Add a custom domain with HTTPS</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45 min</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Amplify
console</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Amplify console → App Settings → Domain management → Add domain</w:t></w:r></w:p><w:p><w:pPr><w:pStyle w:val="ListParagraph"/><w:numPr><w:ilvl w:val="0"/><w:numId w:val="2"/></w:numPr><w:spacing w:after="40" w:before="30"/></w:pPr><w:r><w:rPr><w:rFonts w:ascii="Arial" w:cs="Arial" w:eastAsia="Arial" w:hAnsi="Arial"/><w:color w:val="404040"/><w:sz w:val="20"/><w:szCs w:val="20"/></w:rPr><w:t xml:space="preserve">Enter your domain (e.g. ptab.yourcompany.com)</w:t></w:r></w:p><w:p><w:pPr><w:pStyle w:val="ListParagraph"/><w:numPr><w:ilvl w:val="0"/><w:numId w:val="2"/></w:numPr><w:spacing w:after="40" w:before="30"/></w:pPr><w:r><w:rPr><w:rFonts w:ascii="Arial" w:cs="Arial" w:eastAsia="Arial" w:hAnsi="Arial"/><w:color w:val="404040"/><w:sz w:val="20"/><w:szCs w:val="20"/></w:rPr><w:t xml:space="preserve">Amplify provisions an ACM certificate and updates DNS automatically if your domain is in Route 53</w:t></w:r></w:p><w:p><w:pPr><w:pStyle w:val="ListParagraph"/><w:numPr><w:ilvl w:val="0"/><w:numId w:val="2"/></w:numPr><w:spacing w:after="40" w:before="30"/></w:pPr><w:r><w:rPr><w:rFonts w:ascii="Arial" w:cs="Arial" w:eastAsia="Arial" w:hAnsi="Arial"/><w:color w:val="404040"/><w:sz w:val="20"/><w:szCs w:val="20"/></w:rPr><w:t xml:space="preserve">If domain is external: copy the CNAME records Amplify shows and add them in your DNS provider</w:t></w:r></w:p><w:p><w:pPr><w:spacing w:after="20" w:before="40"/></w:pPr><w:r><w:rPr><w:rFonts w:ascii="Arial" w:cs="Arial" w:eastAsia="Arial" w:hAnsi="Arial"/><w:b/><w:bCs/><w:color w:val="1A5C35"/><w:sz w:val="19"/><w:szCs w:val="19"/></w:rPr><w:t xml:space="preserve">✓ Verify: https://ptab.yourcompany.com loads the app; certificate is valid (green padlock)</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1.5</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Verify CI/CD — push a small change</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15 min</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ui/</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Make a trivial UI change (e.g., update the page title or footer text)</w:t></w:r></w:p><w:p><w:pPr><w:shd w:fill="F0F0F0" w:val="clear"/><w:spacing w:after="30" w:before="30"/></w:pPr><w:r><w:rPr><w:rFonts w:ascii="Courier New" w:cs="Courier New" w:eastAsia="Courier New" w:hAnsi="Courier New"/><w:color w:val="1A1A1A"/><w:sz w:val="18"/><w:szCs w:val="18"/></w:rPr><w:t xml:space="preserve">$ git commit -m &apos;test: verify Amplify CI/CD pipeline&apos; &amp;&amp; git push</w:t></w:r></w:p><w:p><w:pPr><w:spacing w:after="20" w:before="40"/></w:pPr><w:r><w:rPr><w:rFonts w:ascii="Arial" w:cs="Arial" w:eastAsia="Arial" w:hAnsi="Arial"/><w:b/><w:bCs/><w:color w:val="1A5C35"/><w:sz w:val="19"/><w:szCs w:val="19"/></w:rPr><w:t xml:space="preserve">✓ Verify: Amplify automatically detects the push and starts a new build; the change appears on the live URL within ~3 minutes</w:t></w:r></w:p></w:tc></w:tr></w:tbl><w:p><w:pPr><w:spacing w:after="0" w:before="0"/></w:pPr><w:r><w:t xml:space="preserve"></w:t></w:r></w:p><w:p><w:pPr><w:spacing w:after="0" w:before="0"/></w:pPr><w:r><w:t xml:space="preserve"></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200"/><w:bottom w:type="dxa" w:w="120"/></w:tblCellMar></w:tblPr><w:tblGrid><w:gridCol w:w="1440"/><w:gridCol w:w="7920"/></w:tblGrid><w:tr><w:tc><w:tcPr><w:tcW w:type="dxa" w:w="1440"/><w:tcBorders><w:top w:val="none" w:color="FFFFFF" w:sz="0"/><w:left w:val="none" w:color="FFFFFF" w:sz="0"/><w:bottom w:val="none" w:color="FFFFFF" w:sz="0"/><w:right w:val="none" w:color="FFFFFF" w:sz="0"/></w:tcBorders><w:shd w:fill="1A5C35" w:val="clear"/><w:tcMar><w:top w:type="dxa" w:w="160"/><w:left w:type="dxa" w:w="160"/><w:bottom w:type="dxa" w:w="160"/><w:right w:type="dxa" w:w="160"/></w:tcMar><w:vAlign w:val="center"/></w:tcPr><w:p><w:pPr><w:jc w:val="center"/></w:pPr><w:r><w:rPr><w:rFonts w:ascii="Arial" w:cs="Arial" w:eastAsia="Arial" w:hAnsi="Arial"/><w:b/><w:bCs/><w:color w:val="FFFFFF"/><w:sz w:val="18"/><w:szCs w:val="18"/></w:rPr><w:t xml:space="preserve">PHASE 2</w:t></w:r></w:p><w:p><w:pPr><w:jc w:val="center"/></w:pPr><w:r><w:rPr><w:rFonts w:ascii="Arial" w:cs="Arial" w:eastAsia="Arial" w:hAnsi="Arial"/><w:color w:val="FFFFFF"/><w:sz w:val="16"/><w:szCs w:val="16"/></w:rPr><w:t xml:space="preserve">Week 1–2 · ~3 days</w:t></w:r></w:p></w:tc><w:tc><w:tcPr><w:tcW w:type="dxa" w:w="7920"/><w:tcBorders><w:top w:val="none" w:color="FFFFFF" w:sz="0"/><w:left w:val="none" w:color="FFFFFF" w:sz="0"/><w:bottom w:val="none" w:color="FFFFFF" w:sz="0"/><w:right w:val="none" w:color="FFFFFF" w:sz="0"/></w:tcBorders><w:shd w:fill="E8F5EE" w:val="clear"/><w:tcMar><w:top w:type="dxa" w:w="120"/><w:left w:type="dxa" w:w="240"/><w:bottom w:type="dxa" w:w="120"/><w:right w:type="dxa" w:w="120"/></w:tcMar></w:tcPr><w:p><w:r><w:rPr><w:rFonts w:ascii="Arial" w:cs="Arial" w:eastAsia="Arial" w:hAnsi="Arial"/><w:b/><w:bCs/><w:color w:val="1A5C35"/><w:sz w:val="26"/><w:szCs w:val="26"/></w:rPr><w:t xml:space="preserve">Automated Data Sync (USPTO → S3 → Pinecone)</w:t></w:r></w:p><w:p><w:pPr><w:spacing w:before="40"/></w:pPr><w:r><w:rPr><w:rFonts w:ascii="Arial" w:cs="Arial" w:eastAsia="Arial" w:hAnsi="Arial"/><w:i/><w:iCs/><w:color w:val="666666"/><w:sz w:val="20"/><w:szCs w:val="20"/></w:rPr><w:t xml:space="preserve">Replace manual script runs with scheduled Lambdas and automatic Pinecone ingestion</w:t></w:r></w:p></w:tc></w:tr></w:tbl><w:p><w:pPr><w:spacing w:after="0" w:before="0"/></w:pPr><w:r><w:t xml:space="preserve"></w:t></w:r></w:p><w:p><w:pPr><w:spacing w:after="80" w:before="40"/></w:pPr><w:r><w:rPr><w:rFonts w:ascii="Arial" w:cs="Arial" w:eastAsia="Arial" w:hAnsi="Arial"/><w:b w:val="false"/><w:bCs w:val="false"/><w:color w:val="404040"/><w:sz w:val="21"/><w:szCs w:val="21"/></w:rPr><w:t xml:space="preserve">The three fetch scripts currently run manually. This phase automates them and connects S3 writes directly to Pinecone so new USPTO data is searchable without any manual steps.</w:t></w:r></w:p><w:p><w:pPr><w:spacing w:after="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80"/><w:gridCol w:w="6960"/><w:gridCol w:w="1920"/></w:tblGrid><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2.1</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Run the initial Pinecone backfill for all existing S3 data</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3 hours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scripts/
backfill_
pinecone.py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This is a one-time step to make all existing S3 documents searchable before automation takes over</w:t></w:r></w:p><w:p><w:pPr><w:shd w:fill="F0F0F0" w:val="clear"/><w:spacing w:after="30" w:before="30"/></w:pPr><w:r><w:rPr><w:rFonts w:ascii="Courier New" w:cs="Courier New" w:eastAsia="Courier New" w:hAnsi="Courier New"/><w:color w:val="1A1A1A"/><w:sz w:val="18"/><w:szCs w:val="18"/></w:rPr><w:t xml:space="preserve">$ source scripts/env-setup.sh</w:t></w:r></w:p><w:p><w:pPr><w:shd w:fill="F0F0F0" w:val="clear"/><w:spacing w:after="30" w:before="30"/></w:pPr><w:r><w:rPr><w:rFonts w:ascii="Courier New" w:cs="Courier New" w:eastAsia="Courier New" w:hAnsi="Courier New"/><w:color w:val="1A1A1A"/><w:sz w:val="18"/><w:szCs w:val="18"/></w:rPr><w:t xml:space="preserve">$ python scripts/backfill_pinecone.py --limit 20   # test run first</w:t></w:r></w:p><w:p><w:pPr><w:pStyle w:val="ListParagraph"/><w:numPr><w:ilvl w:val="0"/><w:numId w:val="2"/></w:numPr><w:spacing w:after="40" w:before="30"/></w:pPr><w:r><w:rPr><w:rFonts w:ascii="Arial" w:cs="Arial" w:eastAsia="Arial" w:hAnsi="Arial"/><w:color w:val="404040"/><w:sz w:val="20"/><w:szCs w:val="20"/></w:rPr><w:t xml:space="preserve">Check that vectors appear in Pinecone console, then run full backfill:</w:t></w:r></w:p><w:p><w:pPr><w:shd w:fill="F0F0F0" w:val="clear"/><w:spacing w:after="30" w:before="30"/></w:pPr><w:r><w:rPr><w:rFonts w:ascii="Courier New" w:cs="Courier New" w:eastAsia="Courier New" w:hAnsi="Courier New"/><w:color w:val="1A1A1A"/><w:sz w:val="18"/><w:szCs w:val="18"/></w:rPr><w:t xml:space="preserve">$ python scripts/backfill_pinecone.py</w:t></w:r></w:p><w:p><w:pPr><w:pStyle w:val="ListParagraph"/><w:numPr><w:ilvl w:val="0"/><w:numId w:val="2"/></w:numPr><w:spacing w:after="40" w:before="30"/></w:pPr><w:r><w:rPr><w:rFonts w:ascii="Arial" w:cs="Arial" w:eastAsia="Arial" w:hAnsi="Arial"/><w:color w:val="404040"/><w:sz w:val="20"/><w:szCs w:val="20"/></w:rPr><w:t xml:space="preserve">The script uses checkpoint files so it can be safely interrupted and restarted</w:t></w:r></w:p><w:p><w:pPr><w:spacing w:after="20" w:before="40"/></w:pPr><w:r><w:rPr><w:rFonts w:ascii="Arial" w:cs="Arial" w:eastAsia="Arial" w:hAnsi="Arial"/><w:b/><w:bCs/><w:color w:val="1A5C35"/><w:sz w:val="19"/><w:szCs w:val="19"/></w:rPr><w:t xml:space="preserve">✓ Verify: Pinecone console shows vector count &gt; 0; Ask AI returns relevant results for a known query</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2.2</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Add checkpoint logic to all three fetch scripts</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2 hours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scripts/
fetch_*.py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Each script reads its last saved offset from S3 (checkpoints/{type}.json) on startup</w:t></w:r></w:p><w:p><w:pPr><w:pStyle w:val="ListParagraph"/><w:numPr><w:ilvl w:val="0"/><w:numId w:val="2"/></w:numPr><w:spacing w:after="40" w:before="30"/></w:pPr><w:r><w:rPr><w:rFonts w:ascii="Arial" w:cs="Arial" w:eastAsia="Arial" w:hAnsi="Arial"/><w:color w:val="404040"/><w:sz w:val="20"/><w:szCs w:val="20"/></w:rPr><w:t xml:space="preserve">After a successful page fetch, write the new offset back to the checkpoint file</w:t></w:r></w:p><w:p><w:pPr><w:pStyle w:val="ListParagraph"/><w:numPr><w:ilvl w:val="0"/><w:numId w:val="2"/></w:numPr><w:spacing w:after="40" w:before="30"/></w:pPr><w:r><w:rPr><w:rFonts w:ascii="Arial" w:cs="Arial" w:eastAsia="Arial" w:hAnsi="Arial"/><w:color w:val="404040"/><w:sz w:val="20"/><w:szCs w:val="20"/></w:rPr><w:t xml:space="preserve">This means each scheduled run only fetches records added since the last run</w:t></w:r></w:p><w:p><w:pPr><w:pStyle w:val="ListParagraph"/><w:numPr><w:ilvl w:val="0"/><w:numId w:val="2"/></w:numPr><w:spacing w:after="40" w:before="30"/></w:pPr><w:r><w:rPr><w:rFonts w:ascii="Arial" w:cs="Arial" w:eastAsia="Arial" w:hAnsi="Arial"/><w:color w:val="404040"/><w:sz w:val="20"/><w:szCs w:val="20"/></w:rPr><w:t xml:space="preserve">Add a --full-refresh CLI flag to ignore the checkpoint and re-fetch everything</w:t></w:r></w:p><w:p><w:pPr><w:spacing w:after="20" w:before="40"/></w:pPr><w:r><w:rPr><w:rFonts w:ascii="Arial" w:cs="Arial" w:eastAsia="Arial" w:hAnsi="Arial"/><w:b/><w:bCs/><w:color w:val="1A5C35"/><w:sz w:val="19"/><w:szCs w:val="19"/></w:rPr><w:t xml:space="preserve">✓ Verify: run fetch_proceedings.py twice in a row; second run fetches 0 new records (checkpoint working)</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2.3</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Create the auto-ingest Lambda (S3 trigger → Pinecone)</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3 hours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src/
ingest/
handler.py</w:t></w:r></w:p><w:p><w:pPr><w:spacing w:after="20" w:before="20"/></w:pPr><w:r><w:rPr><w:rFonts w:ascii="Courier New" w:cs="Courier New" w:eastAsia="Courier New" w:hAnsi="Courier New"/><w:color w:val="666666"/><w:sz w:val="16"/><w:szCs w:val="16"/></w:rPr><w:t xml:space="preserve">terraform/
main.tf</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New Lambda: src/ingest/handler.py</w:t></w:r></w:p><w:p><w:pPr><w:pStyle w:val="ListParagraph"/><w:numPr><w:ilvl w:val="1"/><w:numId w:val="2"/></w:numPr><w:spacing w:after="30" w:before="20"/></w:pPr><w:r><w:rPr><w:rFonts w:ascii="Arial" w:cs="Arial" w:eastAsia="Arial" w:hAnsi="Arial"/><w:color w:val="404040"/><w:sz w:val="20"/><w:szCs w:val="20"/></w:rPr><w:t xml:space="preserve">Triggered by S3 PutObject event on prefix applications/, proceedings/, rejections/</w:t></w:r></w:p><w:p><w:pPr><w:pStyle w:val="ListParagraph"/><w:numPr><w:ilvl w:val="1"/><w:numId w:val="2"/></w:numPr><w:spacing w:after="30" w:before="20"/></w:pPr><w:r><w:rPr><w:rFonts w:ascii="Arial" w:cs="Arial" w:eastAsia="Arial" w:hAnsi="Arial"/><w:color w:val="404040"/><w:sz w:val="20"/><w:szCs w:val="20"/></w:rPr><w:t xml:space="preserve">Reads the new JSON file from S3</w:t></w:r></w:p><w:p><w:pPr><w:pStyle w:val="ListParagraph"/><w:numPr><w:ilvl w:val="1"/><w:numId w:val="2"/></w:numPr><w:spacing w:after="30" w:before="20"/></w:pPr><w:r><w:rPr><w:rFonts w:ascii="Arial" w:cs="Arial" w:eastAsia="Arial" w:hAnsi="Arial"/><w:color w:val="404040"/><w:sz w:val="20"/><w:szCs w:val="20"/></w:rPr><w:t xml:space="preserve">Extracts the text field and chunks it (500 token chunks, 50 token overlap)</w:t></w:r></w:p><w:p><w:pPr><w:pStyle w:val="ListParagraph"/><w:numPr><w:ilvl w:val="1"/><w:numId w:val="2"/></w:numPr><w:spacing w:after="30" w:before="20"/></w:pPr><w:r><w:rPr><w:rFonts w:ascii="Arial" w:cs="Arial" w:eastAsia="Arial" w:hAnsi="Arial"/><w:color w:val="404040"/><w:sz w:val="20"/><w:szCs w:val="20"/></w:rPr><w:t xml:space="preserve">Embeds each chunk via Bedrock Titan</w:t></w:r></w:p><w:p><w:pPr><w:pStyle w:val="ListParagraph"/><w:numPr><w:ilvl w:val="1"/><w:numId w:val="2"/></w:numPr><w:spacing w:after="30" w:before="20"/></w:pPr><w:r><w:rPr><w:rFonts w:ascii="Arial" w:cs="Arial" w:eastAsia="Arial" w:hAnsi="Arial"/><w:color w:val="404040"/><w:sz w:val="20"/><w:szCs w:val="20"/></w:rPr><w:t xml:space="preserve">Upserts to Pinecone — uses S3 key + chunk index as vector ID (idempotent)</w:t></w:r></w:p><w:p><w:pPr><w:pStyle w:val="ListParagraph"/><w:numPr><w:ilvl w:val="0"/><w:numId w:val="2"/></w:numPr><w:spacing w:after="40" w:before="30"/></w:pPr><w:r><w:rPr><w:rFonts w:ascii="Arial" w:cs="Arial" w:eastAsia="Arial" w:hAnsi="Arial"/><w:color w:val="404040"/><w:sz w:val="20"/><w:szCs w:val="20"/></w:rPr><w:t xml:space="preserve">Add to Terraform: aws_lambda_function (ingest), aws_lambda_permission, aws_s3_bucket_notification</w:t></w:r></w:p><w:p><w:pPr><w:shd w:fill="F0F0F0" w:val="clear"/><w:spacing w:after="30" w:before="30"/></w:pPr><w:r><w:rPr><w:rFonts w:ascii="Courier New" w:cs="Courier New" w:eastAsia="Courier New" w:hAnsi="Courier New"/><w:color w:val="1A1A1A"/><w:sz w:val="18"/><w:szCs w:val="18"/></w:rPr><w:t xml:space="preserve">$ cd terraform &amp;&amp; terraform apply -auto-approve</w:t></w:r></w:p><w:p><w:pPr><w:spacing w:after="20" w:before="40"/></w:pPr><w:r><w:rPr><w:rFonts w:ascii="Arial" w:cs="Arial" w:eastAsia="Arial" w:hAnsi="Arial"/><w:b/><w:bCs/><w:color w:val="1A5C35"/><w:sz w:val="19"/><w:szCs w:val="19"/></w:rPr><w:t xml:space="preserve">✓ Verify: manually put a test JSON in S3; CloudWatch shows the ingest Lambda fired; Pinecone vector count increases</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2.4</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Add EventBridge scheduled rules for all three fetch scripts</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2 hours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terraform/
main.tf</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Applications: daily at 6 AM UTC — aws_scheduler_schedule resource in Terraform</w:t></w:r></w:p><w:p><w:pPr><w:pStyle w:val="ListParagraph"/><w:numPr><w:ilvl w:val="0"/><w:numId w:val="2"/></w:numPr><w:spacing w:after="40" w:before="30"/></w:pPr><w:r><w:rPr><w:rFonts w:ascii="Arial" w:cs="Arial" w:eastAsia="Arial" w:hAnsi="Arial"/><w:color w:val="404040"/><w:sz w:val="20"/><w:szCs w:val="20"/></w:rPr><w:t xml:space="preserve">Proceedings: weekly, Monday 6 AM UTC</w:t></w:r></w:p><w:p><w:pPr><w:pStyle w:val="ListParagraph"/><w:numPr><w:ilvl w:val="0"/><w:numId w:val="2"/></w:numPr><w:spacing w:after="40" w:before="30"/></w:pPr><w:r><w:rPr><w:rFonts w:ascii="Arial" w:cs="Arial" w:eastAsia="Arial" w:hAnsi="Arial"/><w:color w:val="404040"/><w:sz w:val="20"/><w:szCs w:val="20"/></w:rPr><w:t xml:space="preserve">Rejections: weekly, Monday 7 AM UTC (offset to avoid concurrent S3 writes)</w:t></w:r></w:p><w:p><w:pPr><w:pStyle w:val="ListParagraph"/><w:numPr><w:ilvl w:val="0"/><w:numId w:val="2"/></w:numPr><w:spacing w:after="40" w:before="30"/></w:pPr><w:r><w:rPr><w:rFonts w:ascii="Arial" w:cs="Arial" w:eastAsia="Arial" w:hAnsi="Arial"/><w:color w:val="404040"/><w:sz w:val="20"/><w:szCs w:val="20"/></w:rPr><w:t xml:space="preserve">Each rule invokes the fetch Lambda with a JSON payload: { &apos;doc_type&apos;: &apos;applications&apos; }</w:t></w:r></w:p><w:p><w:pPr><w:shd w:fill="F0F0F0" w:val="clear"/><w:spacing w:after="30" w:before="30"/></w:pPr><w:r><w:rPr><w:rFonts w:ascii="Courier New" w:cs="Courier New" w:eastAsia="Courier New" w:hAnsi="Courier New"/><w:color w:val="1A1A1A"/><w:sz w:val="18"/><w:szCs w:val="18"/></w:rPr><w:t xml:space="preserve">$ terraform apply -auto-approve</w:t></w:r></w:p><w:p><w:pPr><w:spacing w:after="20" w:before="40"/></w:pPr><w:r><w:rPr><w:rFonts w:ascii="Arial" w:cs="Arial" w:eastAsia="Arial" w:hAnsi="Arial"/><w:b/><w:bCs/><w:color w:val="1A5C35"/><w:sz w:val="19"/><w:szCs w:val="19"/></w:rPr><w:t xml:space="preserve">✓ Verify: EventBridge console shows three rules in Enabled state; manually trigger one and confirm it runs</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2.5</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Add SNS failure alerting for all Lambdas</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1 hour</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terraform/
main.tf</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Create aws_sns_topic (ptab-alerts) and subscribe your email address</w:t></w:r></w:p><w:p><w:pPr><w:pStyle w:val="ListParagraph"/><w:numPr><w:ilvl w:val="0"/><w:numId w:val="2"/></w:numPr><w:spacing w:after="40" w:before="30"/></w:pPr><w:r><w:rPr><w:rFonts w:ascii="Arial" w:cs="Arial" w:eastAsia="Arial" w:hAnsi="Arial"/><w:color w:val="404040"/><w:sz w:val="20"/><w:szCs w:val="20"/></w:rPr><w:t xml:space="preserve">Add CloudWatch alarm on Lambda errors → publish to SNS topic</w:t></w:r></w:p><w:p><w:pPr><w:pStyle w:val="ListParagraph"/><w:numPr><w:ilvl w:val="0"/><w:numId w:val="2"/></w:numPr><w:spacing w:after="40" w:before="30"/></w:pPr><w:r><w:rPr><w:rFonts w:ascii="Arial" w:cs="Arial" w:eastAsia="Arial" w:hAnsi="Arial"/><w:color w:val="404040"/><w:sz w:val="20"/><w:szCs w:val="20"/></w:rPr><w:t xml:space="preserve">Cover all four Lambdas: rag-query, browse, fetch, ingest</w:t></w:r></w:p><w:p><w:pPr><w:spacing w:after="20" w:before="40"/></w:pPr><w:r><w:rPr><w:rFonts w:ascii="Arial" w:cs="Arial" w:eastAsia="Arial" w:hAnsi="Arial"/><w:b/><w:bCs/><w:color w:val="1A5C35"/><w:sz w:val="19"/><w:szCs w:val="19"/></w:rPr><w:t xml:space="preserve">✓ Verify: deliberately cause a Lambda error (bad env var); confirm email alert arrives within 5 minutes</w:t></w:r></w:p></w:tc></w:tr></w:tbl><w:p><w:pPr><w:spacing w:after="0" w:before="0"/></w:pPr><w:r><w:t xml:space="preserve"></w:t></w:r></w:p><w:p><w:pPr><w:spacing w:after="0" w:before="0"/></w:pPr><w:r><w:t xml:space="preserve"></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200"/><w:bottom w:type="dxa" w:w="120"/></w:tblCellMar></w:tblPr><w:tblGrid><w:gridCol w:w="1440"/><w:gridCol w:w="7920"/></w:tblGrid><w:tr><w:tc><w:tcPr><w:tcW w:type="dxa" w:w="1440"/><w:tcBorders><w:top w:val="none" w:color="FFFFFF" w:sz="0"/><w:left w:val="none" w:color="FFFFFF" w:sz="0"/><w:bottom w:val="none" w:color="FFFFFF" w:sz="0"/><w:right w:val="none" w:color="FFFFFF" w:sz="0"/></w:tcBorders><w:shd w:fill="4B1E6B" w:val="clear"/><w:tcMar><w:top w:type="dxa" w:w="160"/><w:left w:type="dxa" w:w="160"/><w:bottom w:type="dxa" w:w="160"/><w:right w:type="dxa" w:w="160"/></w:tcMar><w:vAlign w:val="center"/></w:tcPr><w:p><w:pPr><w:jc w:val="center"/></w:pPr><w:r><w:rPr><w:rFonts w:ascii="Arial" w:cs="Arial" w:eastAsia="Arial" w:hAnsi="Arial"/><w:b/><w:bCs/><w:color w:val="FFFFFF"/><w:sz w:val="18"/><w:szCs w:val="18"/></w:rPr><w:t xml:space="preserve">PHASE 3</w:t></w:r></w:p><w:p><w:pPr><w:jc w:val="center"/></w:pPr><w:r><w:rPr><w:rFonts w:ascii="Arial" w:cs="Arial" w:eastAsia="Arial" w:hAnsi="Arial"/><w:color w:val="FFFFFF"/><w:sz w:val="16"/><w:szCs w:val="16"/></w:rPr><w:t xml:space="preserve">Week 2 · ~2 days</w:t></w:r></w:p></w:tc><w:tc><w:tcPr><w:tcW w:type="dxa" w:w="7920"/><w:tcBorders><w:top w:val="none" w:color="FFFFFF" w:sz="0"/><w:left w:val="none" w:color="FFFFFF" w:sz="0"/><w:bottom w:val="none" w:color="FFFFFF" w:sz="0"/><w:right w:val="none" w:color="FFFFFF" w:sz="0"/></w:tcBorders><w:shd w:fill="F3EEF8" w:val="clear"/><w:tcMar><w:top w:type="dxa" w:w="120"/><w:left w:type="dxa" w:w="240"/><w:bottom w:type="dxa" w:w="120"/><w:right w:type="dxa" w:w="120"/></w:tcMar></w:tcPr><w:p><w:r><w:rPr><w:rFonts w:ascii="Arial" w:cs="Arial" w:eastAsia="Arial" w:hAnsi="Arial"/><w:b/><w:bCs/><w:color w:val="4B1E6B"/><w:sz w:val="26"/><w:szCs w:val="26"/></w:rPr><w:t xml:space="preserve">Terminology Normalization</w:t></w:r></w:p><w:p><w:pPr><w:spacing w:before="40"/></w:pPr><w:r><w:rPr><w:rFonts w:ascii="Arial" w:cs="Arial" w:eastAsia="Arial" w:hAnsi="Arial"/><w:i/><w:iCs/><w:color w:val="666666"/><w:sz w:val="20"/><w:szCs w:val="20"/></w:rPr><w:t xml:space="preserve">Eliminate synonym chaos so search works regardless of how users or documents phrase things</w:t></w:r></w:p></w:tc></w:tr></w:tbl><w:p><w:pPr><w:spacing w:after="0" w:before="0"/></w:pPr><w:r><w:t xml:space="preserve"></w:t></w:r></w:p><w:p><w:pPr><w:spacing w:after="80" w:before="40"/></w:pPr><w:r><w:rPr><w:rFonts w:ascii="Arial" w:cs="Arial" w:eastAsia="Arial" w:hAnsi="Arial"/><w:b w:val="false"/><w:bCs w:val="false"/><w:color w:val="404040"/><w:sz w:val="21"/><w:szCs w:val="21"/></w:rPr><w:t xml:space="preserve">This phase is a prerequisite for Pillar 3 (AI document intelligence). Without it, the AI extractions use inconsistent vocabulary and search quality suffers. It must be done before adding new AI layers on top.</w:t></w:r></w:p><w:p><w:pPr><w:spacing w:after="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100"/><w:bottom w:type="dxa" w:w="100"/></w:tblCellMar></w:tblPr><w:tblGrid><w:gridCol w:w="9360"/></w:tblGrid><w:tr><w:tc><w:tcPr><w:tcW w:type="dxa" w:w="9360"/><w:tcBorders><w:top w:val="none" w:color="FFFFFF" w:sz="0"/><w:left w:val="thick" w:color="4B1E6B" w:sz="28"/><w:bottom w:val="none" w:color="FFFFFF" w:sz="0"/><w:right w:val="none" w:color="FFFFFF" w:sz="0"/></w:tcBorders><w:shd w:fill="F3EEF8" w:val="clear"/><w:tcMar><w:top w:type="dxa" w:w="100"/><w:left w:type="dxa" w:w="200"/><w:bottom w:type="dxa" w:w="100"/><w:right w:type="dxa" w:w="200"/></w:tcMar></w:tcPr><w:p><w:r><w:rPr><w:rFonts w:ascii="Arial" w:cs="Arial" w:eastAsia="Arial" w:hAnsi="Arial"/><w:i/><w:iCs/><w:color w:val="404040"/><w:sz w:val="21"/><w:szCs w:val="21"/></w:rPr><w:t xml:space="preserve">The problem in plain terms: a user types &quot;IPR case 2023-00142&quot; — the system must understand this means proceeding_number IPR2023-00142. An examiner writes &quot;103 OBV rejection&quot; — Claude&apos;s extraction must store this as section_103. Without a canonical schema, every query and every document speaks a different dialect.</w:t></w:r></w:p></w:tc></w:tr></w:tbl><w:p><w:pPr><w:spacing w:after="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80"/><w:gridCol w:w="6960"/><w:gridCol w:w="1920"/></w:tblGrid><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3.1</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Build the canonical terminology schema</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3 hours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src/
schema/
terminology.py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Create src/schema/terminology.py — the single source of truth for all synonym clusters</w:t></w:r></w:p><w:p><w:pPr><w:pStyle w:val="ListParagraph"/><w:numPr><w:ilvl w:val="0"/><w:numId w:val="2"/></w:numPr><w:spacing w:after="40" w:before="30"/></w:pPr><w:r><w:rPr><w:rFonts w:ascii="Arial" w:cs="Arial" w:eastAsia="Arial" w:hAnsi="Arial"/><w:color w:val="404040"/><w:sz w:val="20"/><w:szCs w:val="20"/></w:rPr><w:t xml:space="preserve">Cover at minimum: proceeding_number, application_number, section_101, section_102, section_103, section_112, institution_decision, final_written_decision, patent_owner, petitioner, art_unit, claims, prior_art, obviousness, subject_matter_eligibility, continuation, divisional, appeal</w:t></w:r></w:p><w:p><w:pPr><w:pStyle w:val="ListParagraph"/><w:numPr><w:ilvl w:val="0"/><w:numId w:val="2"/></w:numPr><w:spacing w:after="40" w:before="30"/></w:pPr><w:r><w:rPr><w:rFonts w:ascii="Arial" w:cs="Arial" w:eastAsia="Arial" w:hAnsi="Arial"/><w:color w:val="404040"/><w:sz w:val="20"/><w:szCs w:val="20"/></w:rPr><w:t xml:space="preserve">Each entry: canonical key → list of known variants (case-insensitive)</w:t></w:r></w:p><w:p><w:pPr><w:pStyle w:val="ListParagraph"/><w:numPr><w:ilvl w:val="0"/><w:numId w:val="2"/></w:numPr><w:spacing w:after="40" w:before="30"/></w:pPr><w:r><w:rPr><w:rFonts w:ascii="Arial" w:cs="Arial" w:eastAsia="Arial" w:hAnsi="Arial"/><w:color w:val="404040"/><w:sz w:val="20"/><w:szCs w:val="20"/></w:rPr><w:t xml:space="preserve">Also include a FIELD_ALIASES dict: maps variant column names to canonical S3 field names</w:t></w:r></w:p><w:p><w:pPr><w:pStyle w:val="ListParagraph"/><w:numPr><w:ilvl w:val="1"/><w:numId w:val="2"/></w:numPr><w:spacing w:after="30" w:before="20"/></w:pPr><w:r><w:rPr><w:rFonts w:ascii="Arial" w:cs="Arial" w:eastAsia="Arial" w:hAnsi="Arial"/><w:color w:val="404040"/><w:sz w:val="20"/><w:szCs w:val="20"/></w:rPr><w:t xml:space="preserve">Example: { &apos;case #&apos;: &apos;proceeding_number&apos;, &apos;case no.&apos;: &apos;proceeding_number&apos;, &apos;ipr no&apos;: &apos;proceeding_number&apos; }</w:t></w:r></w:p><w:p><w:pPr><w:spacing w:after="20" w:before="40"/></w:pPr><w:r><w:rPr><w:rFonts w:ascii="Arial" w:cs="Arial" w:eastAsia="Arial" w:hAnsi="Arial"/><w:b/><w:bCs/><w:color w:val="1A5C35"/><w:sz w:val="19"/><w:szCs w:val="19"/></w:rPr><w:t xml:space="preserve">✓ Verify: import terminology; assert normalize(&apos;case #&apos;) == &apos;proceeding_number&apos;</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3.2</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Add query rewriting to the RAG Lambda</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3 hours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src/
query/
handler.py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Before embedding a user query, call Claude haiku with a normalization prompt</w:t></w:r></w:p><w:p><w:pPr><w:pStyle w:val="ListParagraph"/><w:numPr><w:ilvl w:val="0"/><w:numId w:val="2"/></w:numPr><w:spacing w:after="40" w:before="30"/></w:pPr><w:r><w:rPr><w:rFonts w:ascii="Arial" w:cs="Arial" w:eastAsia="Arial" w:hAnsi="Arial"/><w:color w:val="404040"/><w:sz w:val="20"/><w:szCs w:val="20"/></w:rPr><w:t xml:space="preserve">The prompt includes the canonical terminology list and instructs Claude to rewrite using canonical terms only</w:t></w:r></w:p><w:p><w:pPr><w:pStyle w:val="ListParagraph"/><w:numPr><w:ilvl w:val="0"/><w:numId w:val="2"/></w:numPr><w:spacing w:after="40" w:before="30"/></w:pPr><w:r><w:rPr><w:rFonts w:ascii="Arial" w:cs="Arial" w:eastAsia="Arial" w:hAnsi="Arial"/><w:color w:val="404040"/><w:sz w:val="20"/><w:szCs w:val="20"/></w:rPr><w:t xml:space="preserve">This is a fast, cheap call (~100ms, &lt;$0.001 per query) using claude-haiku-4-5-20251001</w:t></w:r></w:p><w:p><w:pPr><w:pStyle w:val="ListParagraph"/><w:numPr><w:ilvl w:val="0"/><w:numId w:val="2"/></w:numPr><w:spacing w:after="40" w:before="30"/></w:pPr><w:r><w:rPr><w:rFonts w:ascii="Arial" w:cs="Arial" w:eastAsia="Arial" w:hAnsi="Arial"/><w:color w:val="404040"/><w:sz w:val="20"/><w:szCs w:val="20"/></w:rPr><w:t xml:space="preserve">Cache normalized forms of common queries in Lambda memory (dict, cleared on cold start)</w:t></w:r></w:p><w:p><w:pPr><w:pStyle w:val="ListParagraph"/><w:numPr><w:ilvl w:val="0"/><w:numId w:val="2"/></w:numPr><w:spacing w:after="40" w:before="30"/></w:pPr><w:r><w:rPr><w:rFonts w:ascii="Arial" w:cs="Arial" w:eastAsia="Arial" w:hAnsi="Arial"/><w:color w:val="404040"/><w:sz w:val="20"/><w:szCs w:val="20"/></w:rPr><w:t xml:space="preserve">Log both the original and normalized query to CloudWatch for monitoring</w:t></w:r></w:p><w:p><w:pPr><w:spacing w:after="20" w:before="40"/></w:pPr><w:r><w:rPr><w:rFonts w:ascii="Arial" w:cs="Arial" w:eastAsia="Arial" w:hAnsi="Arial"/><w:b/><w:bCs/><w:color w:val="1A5C35"/><w:sz w:val="19"/><w:szCs w:val="19"/></w:rPr><w:t xml:space="preserve">✓ Verify: query &apos;show me cases where FWD invalidated all claims&apos; → normalized to &apos;final_written_decision all claims unpatentable&apos;; Pinecone returns better results than before</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3.3</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Update the browse Lambda enrich() to normalize field values</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2 hours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src/
browse/
handler.py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Import terminology.py in the browse Lambda</w:t></w:r></w:p><w:p><w:pPr><w:pStyle w:val="ListParagraph"/><w:numPr><w:ilvl w:val="0"/><w:numId w:val="2"/></w:numPr><w:spacing w:after="40" w:before="30"/></w:pPr><w:r><w:rPr><w:rFonts w:ascii="Arial" w:cs="Arial" w:eastAsia="Arial" w:hAnsi="Arial"/><w:color w:val="404040"/><w:sz w:val="20"/><w:szCs w:val="20"/></w:rPr><w:t xml:space="preserve">After extracting status, proceeding_type, and rejection fields from raw, run them through normalize()</w:t></w:r></w:p><w:p><w:pPr><w:pStyle w:val="ListParagraph"/><w:numPr><w:ilvl w:val="1"/><w:numId w:val="2"/></w:numPr><w:spacing w:after="30" w:before="20"/></w:pPr><w:r><w:rPr><w:rFonts w:ascii="Arial" w:cs="Arial" w:eastAsia="Arial" w:hAnsi="Arial"/><w:color w:val="404040"/><w:sz w:val="20"/><w:szCs w:val="20"/></w:rPr><w:t xml:space="preserve">Example: &apos;IPR&apos; and &apos;Inter Partes Review&apos; both normalize to &apos;IPR&apos; for display</w:t></w:r></w:p><w:p><w:pPr><w:pStyle w:val="ListParagraph"/><w:numPr><w:ilvl w:val="1"/><w:numId w:val="2"/></w:numPr><w:spacing w:after="30" w:before="20"/></w:pPr><w:r><w:rPr><w:rFonts w:ascii="Arial" w:cs="Arial" w:eastAsia="Arial" w:hAnsi="Arial"/><w:color w:val="404040"/><w:sz w:val="20"/><w:szCs w:val="20"/></w:rPr><w:t xml:space="preserve">Example: status &apos;PEND&apos; and &apos;Pending&apos; both normalize to &apos;Pending&apos;</w:t></w:r></w:p><w:p><w:pPr><w:spacing w:after="20" w:before="40"/></w:pPr><w:r><w:rPr><w:rFonts w:ascii="Arial" w:cs="Arial" w:eastAsia="Arial" w:hAnsi="Arial"/><w:b/><w:bCs/><w:color w:val="1A5C35"/><w:sz w:val="19"/><w:szCs w:val="19"/></w:rPr><w:t xml:space="preserve">✓ Verify: browse /proceedings returns consistent proceeding_type values across all records</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3.4</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Run a one-time normalization pass over existing S3 records</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2 hours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scripts/
normalize_
s3.py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New script: scripts/normalize_s3.py</w:t></w:r></w:p><w:p><w:pPr><w:pStyle w:val="ListParagraph"/><w:numPr><w:ilvl w:val="0"/><w:numId w:val="2"/></w:numPr><w:spacing w:after="40" w:before="30"/></w:pPr><w:r><w:rPr><w:rFonts w:ascii="Arial" w:cs="Arial" w:eastAsia="Arial" w:hAnsi="Arial"/><w:color w:val="404040"/><w:sz w:val="20"/><w:szCs w:val="20"/></w:rPr><w:t xml:space="preserve">Lists all JSON files in S3, reads each, applies terminology normalization to key fields, writes back</w:t></w:r></w:p><w:p><w:pPr><w:pStyle w:val="ListParagraph"/><w:numPr><w:ilvl w:val="0"/><w:numId w:val="2"/></w:numPr><w:spacing w:after="40" w:before="30"/></w:pPr><w:r><w:rPr><w:rFonts w:ascii="Arial" w:cs="Arial" w:eastAsia="Arial" w:hAnsi="Arial"/><w:color w:val="404040"/><w:sz w:val="20"/><w:szCs w:val="20"/></w:rPr><w:t xml:space="preserve">Only rewrites files where at least one field changed (to minimize S3 write costs)</w:t></w:r></w:p><w:p><w:pPr><w:pStyle w:val="ListParagraph"/><w:numPr><w:ilvl w:val="0"/><w:numId w:val="2"/></w:numPr><w:spacing w:after="40" w:before="30"/></w:pPr><w:r><w:rPr><w:rFonts w:ascii="Arial" w:cs="Arial" w:eastAsia="Arial" w:hAnsi="Arial"/><w:color w:val="404040"/><w:sz w:val="20"/><w:szCs w:val="20"/></w:rPr><w:t xml:space="preserve">Run with --dry-run first to preview changes without writing</w:t></w:r></w:p><w:p><w:pPr><w:shd w:fill="F0F0F0" w:val="clear"/><w:spacing w:after="30" w:before="30"/></w:pPr><w:r><w:rPr><w:rFonts w:ascii="Courier New" w:cs="Courier New" w:eastAsia="Courier New" w:hAnsi="Courier New"/><w:color w:val="1A1A1A"/><w:sz w:val="18"/><w:szCs w:val="18"/></w:rPr><w:t xml:space="preserve">$ python scripts/normalize_s3.py --dry-run | head -50</w:t></w:r></w:p><w:p><w:pPr><w:shd w:fill="F0F0F0" w:val="clear"/><w:spacing w:after="30" w:before="30"/></w:pPr><w:r><w:rPr><w:rFonts w:ascii="Courier New" w:cs="Courier New" w:eastAsia="Courier New" w:hAnsi="Courier New"/><w:color w:val="1A1A1A"/><w:sz w:val="18"/><w:szCs w:val="18"/></w:rPr><w:t xml:space="preserve">$ python scripts/normalize_s3.py</w:t></w:r></w:p><w:p><w:pPr><w:spacing w:after="20" w:before="40"/></w:pPr><w:r><w:rPr><w:rFonts w:ascii="Arial" w:cs="Arial" w:eastAsia="Arial" w:hAnsi="Arial"/><w:b/><w:bCs/><w:color w:val="1A5C35"/><w:sz w:val="19"/><w:szCs w:val="19"/></w:rPr><w:t xml:space="preserve">✓ Verify: spot-check 5 records in S3 console; status and type fields use canonical values</w:t></w:r></w:p></w:tc></w:tr></w:tbl><w:p><w:pPr><w:spacing w:after="0" w:before="0"/></w:pPr><w:r><w:t xml:space="preserve"></w:t></w:r></w:p><w:p><w:pPr><w:spacing w:after="0" w:before="0"/></w:pPr><w:r><w:t xml:space="preserve"></w:t></w:r></w:p><w:p><w:r><w:br w:type="page"/></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200"/><w:bottom w:type="dxa" w:w="120"/></w:tblCellMar></w:tblPr><w:tblGrid><w:gridCol w:w="1440"/><w:gridCol w:w="7920"/></w:tblGrid><w:tr><w:tc><w:tcPr><w:tcW w:type="dxa" w:w="1440"/><w:tcBorders><w:top w:val="none" w:color="FFFFFF" w:sz="0"/><w:left w:val="none" w:color="FFFFFF" w:sz="0"/><w:bottom w:val="none" w:color="FFFFFF" w:sz="0"/><w:right w:val="none" w:color="FFFFFF" w:sz="0"/></w:tcBorders><w:shd w:fill="0D5C63" w:val="clear"/><w:tcMar><w:top w:type="dxa" w:w="160"/><w:left w:type="dxa" w:w="160"/><w:bottom w:type="dxa" w:w="160"/><w:right w:type="dxa" w:w="160"/></w:tcMar><w:vAlign w:val="center"/></w:tcPr><w:p><w:pPr><w:jc w:val="center"/></w:pPr><w:r><w:rPr><w:rFonts w:ascii="Arial" w:cs="Arial" w:eastAsia="Arial" w:hAnsi="Arial"/><w:b/><w:bCs/><w:color w:val="FFFFFF"/><w:sz w:val="18"/><w:szCs w:val="18"/></w:rPr><w:t xml:space="preserve">PHASE 4</w:t></w:r></w:p><w:p><w:pPr><w:jc w:val="center"/></w:pPr><w:r><w:rPr><w:rFonts w:ascii="Arial" w:cs="Arial" w:eastAsia="Arial" w:hAnsi="Arial"/><w:color w:val="FFFFFF"/><w:sz w:val="16"/><w:szCs w:val="16"/></w:rPr><w:t xml:space="preserve">Week 3–8 · iterative</w:t></w:r></w:p></w:tc><w:tc><w:tcPr><w:tcW w:type="dxa" w:w="7920"/><w:tcBorders><w:top w:val="none" w:color="FFFFFF" w:sz="0"/><w:left w:val="none" w:color="FFFFFF" w:sz="0"/><w:bottom w:val="none" w:color="FFFFFF" w:sz="0"/><w:right w:val="none" w:color="FFFFFF" w:sz="0"/></w:tcBorders><w:shd w:fill="E8F4F5" w:val="clear"/><w:tcMar><w:top w:type="dxa" w:w="120"/><w:left w:type="dxa" w:w="240"/><w:bottom w:type="dxa" w:w="120"/><w:right w:type="dxa" w:w="120"/></w:tcMar></w:tcPr><w:p><w:r><w:rPr><w:rFonts w:ascii="Arial" w:cs="Arial" w:eastAsia="Arial" w:hAnsi="Arial"/><w:b/><w:bCs/><w:color w:val="0D5C63"/><w:sz w:val="26"/><w:szCs w:val="26"/></w:rPr><w:t xml:space="preserve">AI Document Intelligence (Pillar 3)</w:t></w:r></w:p><w:p><w:pPr><w:spacing w:before="40"/></w:pPr><w:r><w:rPr><w:rFonts w:ascii="Arial" w:cs="Arial" w:eastAsia="Arial" w:hAnsi="Arial"/><w:i/><w:iCs/><w:color w:val="666666"/><w:sz w:val="20"/><w:szCs w:val="20"/></w:rPr><w:t xml:space="preserve">Download actual USPTO PDFs, extract structured insights with Claude, build analytics dashboards</w:t></w:r></w:p></w:tc></w:tr></w:tbl><w:p><w:pPr><w:spacing w:after="0" w:before="0"/></w:pPr><w:r><w:t xml:space="preserve"></w:t></w:r></w:p><w:p><w:pPr><w:spacing w:after="80" w:before="40"/></w:pPr><w:r><w:rPr><w:rFonts w:ascii="Arial" w:cs="Arial" w:eastAsia="Arial" w:hAnsi="Arial"/><w:b w:val="false"/><w:bCs w:val="false"/><w:color w:val="404040"/><w:sz w:val="21"/><w:szCs w:val="21"/></w:rPr><w:t xml:space="preserve">This is where PTAB Intelligence becomes a differentiated product. The data you have so far is metadata. The real signal is in the actual documents — petitions, decisions, Office Actions. This phase reads those documents and surfaces insights no patent search tool currently provides.</w:t></w:r></w:p><w:p><w:pPr><w:spacing w:after="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100"/><w:bottom w:type="dxa" w:w="100"/></w:tblCellMar></w:tblPr><w:tblGrid><w:gridCol w:w="9360"/></w:tblGrid><w:tr><w:tc><w:tcPr><w:tcW w:type="dxa" w:w="9360"/><w:tcBorders><w:top w:val="none" w:color="FFFFFF" w:sz="0"/><w:left w:val="thick" w:color="0D5C63" w:sz="28"/><w:bottom w:val="none" w:color="FFFFFF" w:sz="0"/><w:right w:val="none" w:color="FFFFFF" w:sz="0"/></w:tcBorders><w:shd w:fill="E8F4F5" w:val="clear"/><w:tcMar><w:top w:type="dxa" w:w="100"/><w:left w:type="dxa" w:w="200"/><w:bottom w:type="dxa" w:w="100"/><w:right w:type="dxa" w:w="200"/></w:tcMar></w:tcPr><w:p><w:r><w:rPr><w:rFonts w:ascii="Arial" w:cs="Arial" w:eastAsia="Arial" w:hAnsi="Arial"/><w:i/><w:iCs/><w:color w:val="404040"/><w:sz w:val="21"/><w:szCs w:val="21"/></w:rPr><w:t xml:space="preserve">Run phases 4.1 and 4.2 as a pilot on 50 proceedings before scaling up. The prompt engineering for structured extraction takes iteration — do not index thousands of documents before you have verified the extraction quality.</w:t></w:r></w:p></w:tc></w:tr></w:tbl><w:p><w:pPr><w:spacing w:after="0" w:before="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80"/><w:gridCol w:w="6960"/><w:gridCol w:w="1920"/></w:tblGrid><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4.1</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Build the PDF download service for PTAB proceedings</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2 days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src/
doc_intel/
download.py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PTAB provides a public API listing all documents per proceeding: https://ptabdata.uspto.gov/ptab-api/proceedings/{id}/documents</w:t></w:r></w:p><w:p><w:pPr><w:pStyle w:val="ListParagraph"/><w:numPr><w:ilvl w:val="0"/><w:numId w:val="2"/></w:numPr><w:spacing w:after="40" w:before="30"/></w:pPr><w:r><w:rPr><w:rFonts w:ascii="Arial" w:cs="Arial" w:eastAsia="Arial" w:hAnsi="Arial"/><w:color w:val="404040"/><w:sz w:val="20"/><w:szCs w:val="20"/></w:rPr><w:t xml:space="preserve">For each proceeding in S3, call this API to get document URLs (petition, institution decision, FWD, etc.)</w:t></w:r></w:p><w:p><w:pPr><w:pStyle w:val="ListParagraph"/><w:numPr><w:ilvl w:val="0"/><w:numId w:val="2"/></w:numPr><w:spacing w:after="40" w:before="30"/></w:pPr><w:r><w:rPr><w:rFonts w:ascii="Arial" w:cs="Arial" w:eastAsia="Arial" w:hAnsi="Arial"/><w:color w:val="404040"/><w:sz w:val="20"/><w:szCs w:val="20"/></w:rPr><w:t xml:space="preserve">Download PDFs to S3 under pdfs/{proceeding_number}/{doc_type}.pdf</w:t></w:r></w:p><w:p><w:pPr><w:pStyle w:val="ListParagraph"/><w:numPr><w:ilvl w:val="0"/><w:numId w:val="2"/></w:numPr><w:spacing w:after="40" w:before="30"/></w:pPr><w:r><w:rPr><w:rFonts w:ascii="Arial" w:cs="Arial" w:eastAsia="Arial" w:hAnsi="Arial"/><w:color w:val="404040"/><w:sz w:val="20"/><w:szCs w:val="20"/></w:rPr><w:t xml:space="preserve">Priority order for pilot: final_written_decision → institution_decision → petition</w:t></w:r></w:p><w:p><w:pPr><w:pStyle w:val="ListParagraph"/><w:numPr><w:ilvl w:val="0"/><w:numId w:val="2"/></w:numPr><w:spacing w:after="40" w:before="30"/></w:pPr><w:r><w:rPr><w:rFonts w:ascii="Arial" w:cs="Arial" w:eastAsia="Arial" w:hAnsi="Arial"/><w:color w:val="404040"/><w:sz w:val="20"/><w:szCs w:val="20"/></w:rPr><w:t xml:space="preserve">Rate limit to 2 requests/second to stay within USPTO API limits</w:t></w:r></w:p><w:p><w:pPr><w:spacing w:after="20" w:before="40"/></w:pPr><w:r><w:rPr><w:rFonts w:ascii="Arial" w:cs="Arial" w:eastAsia="Arial" w:hAnsi="Arial"/><w:b/><w:bCs/><w:color w:val="1A5C35"/><w:sz w:val="19"/><w:szCs w:val="19"/></w:rPr><w:t xml:space="preserve">✓ Verify: 50 PDFs appear in S3 under pdfs/; files are non-zero size and open correctly</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4.2</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Build the Document Intelligence Lambda with structured Claude extraction</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2 days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src/
doc_intel/
handler.py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Lambda reads a PDF from S3, extracts text (using pdfminer or pypdf in a Lambda Layer), sends to Claude</w:t></w:r></w:p><w:p><w:pPr><w:pStyle w:val="ListParagraph"/><w:numPr><w:ilvl w:val="0"/><w:numId w:val="2"/></w:numPr><w:spacing w:after="40" w:before="30"/></w:pPr><w:r><w:rPr><w:rFonts w:ascii="Arial" w:cs="Arial" w:eastAsia="Arial" w:hAnsi="Arial"/><w:color w:val="404040"/><w:sz w:val="20"/><w:szCs w:val="20"/></w:rPr><w:t xml:space="preserve">System prompt uses the canonical terminology schema from Phase 3 — Claude must output only canonical terms</w:t></w:r></w:p><w:p><w:pPr><w:pStyle w:val="ListParagraph"/><w:numPr><w:ilvl w:val="0"/><w:numId w:val="2"/></w:numPr><w:spacing w:after="40" w:before="30"/></w:pPr><w:r><w:rPr><w:rFonts w:ascii="Arial" w:cs="Arial" w:eastAsia="Arial" w:hAnsi="Arial"/><w:color w:val="404040"/><w:sz w:val="20"/><w:szCs w:val="20"/></w:rPr><w:t xml:space="preserve">Structured output (JSON) per document: technology_area, technology_keywords, claim_strategy_summary, rejection_grounds (list), prior_art_citations (list), outcome, key_legal_arguments (list), risk_factors (list), strategic_insights (list)</w:t></w:r></w:p><w:p><w:pPr><w:pStyle w:val="ListParagraph"/><w:numPr><w:ilvl w:val="0"/><w:numId w:val="2"/></w:numPr><w:spacing w:after="40" w:before="30"/></w:pPr><w:r><w:rPr><w:rFonts w:ascii="Arial" w:cs="Arial" w:eastAsia="Arial" w:hAnsi="Arial"/><w:color w:val="404040"/><w:sz w:val="20"/><w:szCs w:val="20"/></w:rPr><w:t xml:space="preserve">Use claude-haiku for first pass (fast/cheap); escalate to claude-sonnet for final written decisions</w:t></w:r></w:p><w:p><w:pPr><w:pStyle w:val="ListParagraph"/><w:numPr><w:ilvl w:val="0"/><w:numId w:val="2"/></w:numPr><w:spacing w:after="40" w:before="30"/></w:pPr><w:r><w:rPr><w:rFonts w:ascii="Arial" w:cs="Arial" w:eastAsia="Arial" w:hAnsi="Arial"/><w:color w:val="404040"/><w:sz w:val="20"/><w:szCs w:val="20"/></w:rPr><w:t xml:space="preserve">Store output to S3: insights/{proceeding_number}/{doc_type}_insights.json</w:t></w:r></w:p><w:p><w:pPr><w:spacing w:after="20" w:before="40"/></w:pPr><w:r><w:rPr><w:rFonts w:ascii="Arial" w:cs="Arial" w:eastAsia="Arial" w:hAnsi="Arial"/><w:b/><w:bCs/><w:color w:val="1A5C35"/><w:sz w:val="19"/><w:szCs w:val="19"/></w:rPr><w:t xml:space="preserve">✓ Verify: run on 10 proceedings; manually read 3 PDFs and confirm the extracted JSON matches the document content</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4.3</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Re-index Pinecone with enriched metadata</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1 day</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scripts/
reindex_
pinecone.py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Update the ingest Lambda to include insight fields in Pinecone metadata when an insights JSON exists</w:t></w:r></w:p><w:p><w:pPr><w:pStyle w:val="ListParagraph"/><w:numPr><w:ilvl w:val="0"/><w:numId w:val="2"/></w:numPr><w:spacing w:after="40" w:before="30"/></w:pPr><w:r><w:rPr><w:rFonts w:ascii="Arial" w:cs="Arial" w:eastAsia="Arial" w:hAnsi="Arial"/><w:color w:val="404040"/><w:sz w:val="20"/><w:szCs w:val="20"/></w:rPr><w:t xml:space="preserve">Metadata fields to add: technology_area, outcome, rejection_grounds (comma-joined), has_fwd (bool)</w:t></w:r></w:p><w:p><w:pPr><w:pStyle w:val="ListParagraph"/><w:numPr><w:ilvl w:val="0"/><w:numId w:val="2"/></w:numPr><w:spacing w:after="40" w:before="30"/></w:pPr><w:r><w:rPr><w:rFonts w:ascii="Arial" w:cs="Arial" w:eastAsia="Arial" w:hAnsi="Arial"/><w:color w:val="404040"/><w:sz w:val="20"/><w:szCs w:val="20"/></w:rPr><w:t xml:space="preserve">These enable filtered Pinecone queries: e.g., filter={technology_area: &apos;semiconductor&apos;, outcome: &apos;all_claims_unpatentable&apos;}</w:t></w:r></w:p><w:p><w:pPr><w:pStyle w:val="ListParagraph"/><w:numPr><w:ilvl w:val="0"/><w:numId w:val="2"/></w:numPr><w:spacing w:after="40" w:before="30"/></w:pPr><w:r><w:rPr><w:rFonts w:ascii="Arial" w:cs="Arial" w:eastAsia="Arial" w:hAnsi="Arial"/><w:color w:val="404040"/><w:sz w:val="20"/><w:szCs w:val="20"/></w:rPr><w:t xml:space="preserve">Also index the insight text as additional chunks so strategic_insights text is directly searchable</w:t></w:r></w:p><w:p><w:pPr><w:pStyle w:val="ListParagraph"/><w:numPr><w:ilvl w:val="0"/><w:numId w:val="2"/></w:numPr><w:spacing w:after="40" w:before="30"/></w:pPr><w:r><w:rPr><w:rFonts w:ascii="Arial" w:cs="Arial" w:eastAsia="Arial" w:hAnsi="Arial"/><w:color w:val="404040"/><w:sz w:val="20"/><w:szCs w:val="20"/></w:rPr><w:t xml:space="preserve">Run a reindex pass for the 50 piloted proceedings</w:t></w:r></w:p><w:p><w:pPr><w:spacing w:after="20" w:before="40"/></w:pPr><w:r><w:rPr><w:rFonts w:ascii="Arial" w:cs="Arial" w:eastAsia="Arial" w:hAnsi="Arial"/><w:b/><w:bCs/><w:color w:val="1A5C35"/><w:sz w:val="19"/><w:szCs w:val="19"/></w:rPr><w:t xml:space="preserve">✓ Verify: a Pinecone metadata-filtered query on technology_area returns relevant results</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4.4</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Update the RAG query handler to use filtered search</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3 days</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src/
query/
handler.py</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After query normalization (Phase 3.2), extract filter intent from the query</w:t></w:r></w:p><w:p><w:pPr><w:pStyle w:val="ListParagraph"/><w:numPr><w:ilvl w:val="1"/><w:numId w:val="2"/></w:numPr><w:spacing w:after="30" w:before="20"/></w:pPr><w:r><w:rPr><w:rFonts w:ascii="Arial" w:cs="Arial" w:eastAsia="Arial" w:hAnsi="Arial"/><w:color w:val="404040"/><w:sz w:val="20"/><w:szCs w:val="20"/></w:rPr><w:t xml:space="preserve">Example: &apos;semiconductor IPR final decisions 2022&apos; → { technology_area: &apos;semiconductor&apos;, has_fwd: true, year: 2022 }</w:t></w:r></w:p><w:p><w:pPr><w:pStyle w:val="ListParagraph"/><w:numPr><w:ilvl w:val="0"/><w:numId w:val="2"/></w:numPr><w:spacing w:after="40" w:before="30"/></w:pPr><w:r><w:rPr><w:rFonts w:ascii="Arial" w:cs="Arial" w:eastAsia="Arial" w:hAnsi="Arial"/><w:color w:val="404040"/><w:sz w:val="20"/><w:szCs w:val="20"/></w:rPr><w:t xml:space="preserve">Pass extracted filters to the Pinecone query as metadata_filter</w:t></w:r></w:p><w:p><w:pPr><w:pStyle w:val="ListParagraph"/><w:numPr><w:ilvl w:val="0"/><w:numId w:val="2"/></w:numPr><w:spacing w:after="40" w:before="30"/></w:pPr><w:r><w:rPr><w:rFonts w:ascii="Arial" w:cs="Arial" w:eastAsia="Arial" w:hAnsi="Arial"/><w:color w:val="404040"/><w:sz w:val="20"/><w:szCs w:val="20"/></w:rPr><w:t xml:space="preserve">Claude synthesizes the answer from the filtered, relevant chunks — fewer irrelevant results means better answers</w:t></w:r></w:p><w:p><w:pPr><w:pStyle w:val="ListParagraph"/><w:numPr><w:ilvl w:val="0"/><w:numId w:val="2"/></w:numPr><w:spacing w:after="40" w:before="30"/></w:pPr><w:r><w:rPr><w:rFonts w:ascii="Arial" w:cs="Arial" w:eastAsia="Arial" w:hAnsi="Arial"/><w:color w:val="404040"/><w:sz w:val="20"/><w:szCs w:val="20"/></w:rPr><w:t xml:space="preserve">Update the RAG prompt: include proceeding numbers, doc types, and outcomes in the context so Claude can cite specific cases</w:t></w:r></w:p><w:p><w:pPr><w:spacing w:after="20" w:before="40"/></w:pPr><w:r><w:rPr><w:rFonts w:ascii="Arial" w:cs="Arial" w:eastAsia="Arial" w:hAnsi="Arial"/><w:b/><w:bCs/><w:color w:val="1A5C35"/><w:sz w:val="19"/><w:szCs w:val="19"/></w:rPr><w:t xml:space="preserve">✓ Verify: 5 test queries with known answers; confirm Claude cites the correct proceeding numbers</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4.5</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Build the Analytics &amp; Insights dashboard tab</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1 week</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ui/
components/
InsightsTab.tsx</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New fifth tab in the Next.js UI: &apos;Analytics&apos;</w:t></w:r></w:p><w:p><w:pPr><w:pStyle w:val="ListParagraph"/><w:numPr><w:ilvl w:val="0"/><w:numId w:val="2"/></w:numPr><w:spacing w:after="40" w:before="30"/></w:pPr><w:r><w:rPr><w:rFonts w:ascii="Arial" w:cs="Arial" w:eastAsia="Arial" w:hAnsi="Arial"/><w:color w:val="404040"/><w:sz w:val="20"/><w:szCs w:val="20"/></w:rPr><w:t xml:space="preserve">Add /api/analytics route that queries S3 insights JSON files and aggregates statistics</w:t></w:r></w:p><w:p><w:pPr><w:pStyle w:val="ListParagraph"/><w:numPr><w:ilvl w:val="0"/><w:numId w:val="2"/></w:numPr><w:spacing w:after="40" w:before="30"/></w:pPr><w:r><w:rPr><w:rFonts w:ascii="Arial" w:cs="Arial" w:eastAsia="Arial" w:hAnsi="Arial"/><w:color w:val="404040"/><w:sz w:val="20"/><w:szCs w:val="20"/></w:rPr><w:t xml:space="preserve">Charts to build (using Recharts — already in the Next.js ecosystem):</w:t></w:r></w:p><w:p><w:pPr><w:pStyle w:val="ListParagraph"/><w:numPr><w:ilvl w:val="1"/><w:numId w:val="2"/></w:numPr><w:spacing w:after="30" w:before="20"/></w:pPr><w:r><w:rPr><w:rFonts w:ascii="Arial" w:cs="Arial" w:eastAsia="Arial" w:hAnsi="Arial"/><w:color w:val="404040"/><w:sz w:val="20"/><w:szCs w:val="20"/></w:rPr><w:t xml:space="preserve">Rejection rate by section (101/102/103/112) per art unit — grouped bar chart</w:t></w:r></w:p><w:p><w:pPr><w:pStyle w:val="ListParagraph"/><w:numPr><w:ilvl w:val="1"/><w:numId w:val="2"/></w:numPr><w:spacing w:after="30" w:before="20"/></w:pPr><w:r><w:rPr><w:rFonts w:ascii="Arial" w:cs="Arial" w:eastAsia="Arial" w:hAnsi="Arial"/><w:color w:val="404040"/><w:sz w:val="20"/><w:szCs w:val="20"/></w:rPr><w:t xml:space="preserve">IPR institution rate by technology area — horizontal bar chart</w:t></w:r></w:p><w:p><w:pPr><w:pStyle w:val="ListParagraph"/><w:numPr><w:ilvl w:val="1"/><w:numId w:val="2"/></w:numPr><w:spacing w:after="30" w:before="20"/></w:pPr><w:r><w:rPr><w:rFonts w:ascii="Arial" w:cs="Arial" w:eastAsia="Arial" w:hAnsi="Arial"/><w:color w:val="404040"/><w:sz w:val="20"/><w:szCs w:val="20"/></w:rPr><w:t xml:space="preserve">Final decision outcomes (patentable / unpatentable / mixed) — donut chart</w:t></w:r></w:p><w:p><w:pPr><w:pStyle w:val="ListParagraph"/><w:numPr><w:ilvl w:val="1"/><w:numId w:val="2"/></w:numPr><w:spacing w:after="30" w:before="20"/></w:pPr><w:r><w:rPr><w:rFonts w:ascii="Arial" w:cs="Arial" w:eastAsia="Arial" w:hAnsi="Arial"/><w:color w:val="404040"/><w:sz w:val="20"/><w:szCs w:val="20"/></w:rPr><w:t xml:space="preserve">Filing volume trend by month and doc type — line chart</w:t></w:r></w:p><w:p><w:pPr><w:pStyle w:val="ListParagraph"/><w:numPr><w:ilvl w:val="1"/><w:numId w:val="2"/></w:numPr><w:spacing w:after="30" w:before="20"/></w:pPr><w:r><w:rPr><w:rFonts w:ascii="Arial" w:cs="Arial" w:eastAsia="Arial" w:hAnsi="Arial"/><w:color w:val="404040"/><w:sz w:val="20"/><w:szCs w:val="20"/></w:rPr><w:t xml:space="preserve">Top 20 prior art references cited across proceedings — ranked table</w:t></w:r></w:p><w:p><w:pPr><w:spacing w:after="20" w:before="40"/></w:pPr><w:r><w:rPr><w:rFonts w:ascii="Arial" w:cs="Arial" w:eastAsia="Arial" w:hAnsi="Arial"/><w:b/><w:bCs/><w:color w:val="1A5C35"/><w:sz w:val="19"/><w:szCs w:val="19"/></w:rPr><w:t xml:space="preserve">✓ Verify: analytics tab loads with real data for at least 50 proceedings; charts render correctly</w:t></w:r></w:p></w:tc></w:tr><w:tr><w:tc><w:tcPr><w:tcW w:type="dxa" w:w="480"/><w:tcBorders><w:top w:val="single" w:color="CCCCCC" w:sz="1"/><w:left w:val="none" w:color="FFFFFF" w:sz="0"/><w:bottom w:val="none" w:color="FFFFFF" w:sz="0"/><w:right w:val="none" w:color="FFFFFF" w:sz="0"/></w:tcBorders><w:shd w:fill="1F4E79" w:val="clear"/><w:tcMar><w:top w:type="dxa" w:w="80"/><w:left w:type="dxa" w:w="120"/><w:bottom w:type="dxa" w:w="80"/><w:right w:type="dxa" w:w="120"/></w:tcMar></w:tcPr><w:p><w:pPr><w:jc w:val="center"/></w:pPr><w:r><w:rPr><w:rFonts w:ascii="Arial" w:cs="Arial" w:eastAsia="Arial" w:hAnsi="Arial"/><w:b/><w:bCs/><w:color w:val="FFFFFF"/><w:sz w:val="22"/><w:szCs w:val="22"/></w:rPr><w:t xml:space="preserve">4.6</w:t></w:r></w:p></w:tc><w:tc><w:tcPr><w:tcW w:type="dxa" w:w="6960"/><w:tcBorders><w:top w:val="single" w:color="CCCCCC" w:sz="1"/><w:left w:val="none" w:color="FFFFFF" w:sz="0"/><w:bottom w:val="none" w:color="FFFFFF" w:sz="0"/><w:right w:val="none" w:color="FFFFFF" w:sz="0"/></w:tcBorders><w:shd w:fill="E8F0F7" w:val="clear"/><w:tcMar><w:top w:type="dxa" w:w="80"/><w:left w:type="dxa" w:w="160"/><w:bottom w:type="dxa" w:w="80"/><w:right w:type="dxa" w:w="120"/></w:tcMar></w:tcPr><w:p><w:r><w:rPr><w:rFonts w:ascii="Arial" w:cs="Arial" w:eastAsia="Arial" w:hAnsi="Arial"/><w:b/><w:bCs/><w:color w:val="1F4E79"/><w:sz w:val="22"/><w:szCs w:val="22"/></w:rPr><w:t xml:space="preserve">Scale up — process full corpus and enable ongoing ingestion</w:t></w:r></w:p></w:tc><w:tc><w:tcPr><w:tcW w:type="dxa" w:w="1920"/><w:tcBorders><w:top w:val="single" w:color="CCCCCC" w:sz="1"/><w:left w:val="none" w:color="FFFFFF" w:sz="0"/><w:bottom w:val="none" w:color="FFFFFF" w:sz="0"/><w:right w:val="none" w:color="FFFFFF" w:sz="0"/></w:tcBorders><w:shd w:fill="E8F0F7" w:val="clear"/><w:tcMar><w:top w:type="dxa" w:w="80"/><w:left w:type="dxa" w:w="80"/><w:bottom w:type="dxa" w:w="80"/><w:right w:type="dxa" w:w="120"/></w:tcMar></w:tcPr><w:p><w:pPr><w:jc w:val="right"/></w:pPr><w:r><w:rPr><w:rFonts w:ascii="Arial" w:cs="Arial" w:eastAsia="Arial" w:hAnsi="Arial"/><w:i/><w:iCs/><w:color w:val="666666"/><w:sz w:val="19"/><w:szCs w:val="19"/></w:rPr><w:t xml:space="preserve">1 week</w:t></w:r></w:p></w:tc></w:tr><w:tr><w:tc><w:tcPr><w:tcW w:type="dxa" w:w="480"/><w:tcBorders><w:top w:val="none" w:color="FFFFFF" w:sz="0"/><w:left w:val="none" w:color="FFFFFF" w:sz="0"/><w:bottom w:val="none" w:color="FFFFFF" w:sz="0"/><w:right w:val="none" w:color="FFFFFF" w:sz="0"/></w:tcBorders><w:shd w:fill="F2F5F9" w:val="clear"/><w:tcMar><w:top w:type="dxa" w:w="60"/><w:left w:type="dxa" w:w="120"/><w:bottom w:type="dxa" w:w="60"/><w:right w:type="dxa" w:w="120"/></w:tcMar></w:tcPr><w:p><w:pPr><w:spacing w:after="20" w:before="20"/></w:pPr><w:r><w:rPr><w:rFonts w:ascii="Courier New" w:cs="Courier New" w:eastAsia="Courier New" w:hAnsi="Courier New"/><w:color w:val="666666"/><w:sz w:val="16"/><w:szCs w:val="16"/></w:rPr><w:t xml:space="preserve">src/
doc_intel/</w:t></w:r></w:p><w:p><w:pPr><w:spacing w:after="20" w:before="20"/></w:pPr><w:r><w:rPr><w:rFonts w:ascii="Courier New" w:cs="Courier New" w:eastAsia="Courier New" w:hAnsi="Courier New"/><w:color w:val="666666"/><w:sz w:val="16"/><w:szCs w:val="16"/></w:rPr><w:t xml:space="preserve">terraform/
main.tf</w:t></w:r></w:p></w:tc><w:tc><w:tcPr><w:tcW w:type="dxa" w:w="8880"/><w:gridSpan w:val="2"/><w:tcBorders><w:top w:val="none" w:color="FFFFFF" w:sz="0"/><w:left w:val="none" w:color="FFFFFF" w:sz="0"/><w:bottom w:val="single" w:color="DDDDDD" w:sz="1"/><w:right w:val="none" w:color="FFFFFF" w:sz="0"/></w:tcBorders><w:shd w:fill="FFFFFF" w:val="clear"/><w:tcMar><w:top w:type="dxa" w:w="80"/><w:left w:type="dxa" w:w="160"/><w:bottom w:type="dxa" w:w="100"/><w:right w:type="dxa" w:w="120"/></w:tcMar></w:tcPr><w:p><w:pPr><w:pStyle w:val="ListParagraph"/><w:numPr><w:ilvl w:val="0"/><w:numId w:val="2"/></w:numPr><w:spacing w:after="40" w:before="30"/></w:pPr><w:r><w:rPr><w:rFonts w:ascii="Arial" w:cs="Arial" w:eastAsia="Arial" w:hAnsi="Arial"/><w:color w:val="404040"/><w:sz w:val="20"/><w:szCs w:val="20"/></w:rPr><w:t xml:space="preserve">Wire Document Intelligence Lambda to the S3 ingest event: new JSON → download PDF → extract insights → re-index</w:t></w:r></w:p><w:p><w:pPr><w:pStyle w:val="ListParagraph"/><w:numPr><w:ilvl w:val="0"/><w:numId w:val="2"/></w:numPr><w:spacing w:after="40" w:before="30"/></w:pPr><w:r><w:rPr><w:rFonts w:ascii="Arial" w:cs="Arial" w:eastAsia="Arial" w:hAnsi="Arial"/><w:color w:val="404040"/><w:sz w:val="20"/><w:szCs w:val="20"/></w:rPr><w:t xml:space="preserve">Process the full proceedings corpus (can take 6–12 hours; use SQS queue to fan out in parallel)</w:t></w:r></w:p><w:p><w:pPr><w:pStyle w:val="ListParagraph"/><w:numPr><w:ilvl w:val="0"/><w:numId w:val="2"/></w:numPr><w:spacing w:after="40" w:before="30"/></w:pPr><w:r><w:rPr><w:rFonts w:ascii="Arial" w:cs="Arial" w:eastAsia="Arial" w:hAnsi="Arial"/><w:color w:val="404040"/><w:sz w:val="20"/><w:szCs w:val="20"/></w:rPr><w:t xml:space="preserve">Add a DLQ (dead letter queue) for failed documents — track which PDFs are unavailable from USPTO</w:t></w:r></w:p><w:p><w:pPr><w:pStyle w:val="ListParagraph"/><w:numPr><w:ilvl w:val="0"/><w:numId w:val="2"/></w:numPr><w:spacing w:after="40" w:before="30"/></w:pPr><w:r><w:rPr><w:rFonts w:ascii="Arial" w:cs="Arial" w:eastAsia="Arial" w:hAnsi="Arial"/><w:color w:val="404040"/><w:sz w:val="20"/><w:szCs w:val="20"/></w:rPr><w:t xml:space="preserve">Monitor Claude API costs via CloudWatch — set a budget alert at $50/month</w:t></w:r></w:p><w:p><w:pPr><w:spacing w:after="20" w:before="40"/></w:pPr><w:r><w:rPr><w:rFonts w:ascii="Arial" w:cs="Arial" w:eastAsia="Arial" w:hAnsi="Arial"/><w:b/><w:bCs/><w:color w:val="1A5C35"/><w:sz w:val="19"/><w:szCs w:val="19"/></w:rPr><w:t xml:space="preserve">✓ Verify: insights/ in S3 has one file per proceeding; Pinecone vector count reflects full corpus; analytics charts show meaningful data across hundreds of cases</w:t></w:r></w:p></w:tc></w:tr></w:tbl><w:p><w:pPr><w:spacing w:after="0" w:before="0"/></w:pPr><w:r><w:t xml:space="preserve"></w:t></w:r></w:p><w:p><w:pPr><w:spacing w:after="0" w:before="0"/></w:pPr><w:r><w:t xml:space="preserve"></w:t></w:r></w:p><w:p><w:r><w:br w:type="page"/></w:r></w:p><w:p><w:pPr><w:pStyle w:val="Heading1"/><w:pBdr><w:bottom w:val="single" w:color="2E75B6" w:sz="8" w:space="6"/></w:pBdr><w:spacing w:after="120" w:before="360"/></w:pPr><w:r><w:rPr><w:rFonts w:ascii="Arial" w:cs="Arial" w:eastAsia="Arial" w:hAnsi="Arial"/><w:b/><w:bCs/><w:color w:val="1F4E79"/><w:sz w:val="30"/><w:szCs w:val="30"/></w:rPr><w:t xml:space="preserve">Quick Reference</w:t></w:r></w:p><w:p><w:pPr><w:spacing w:after="0" w:before="0"/></w:pPr><w:r><w:t xml:space="preserve"></w:t></w:r></w:p><w:p><w:pPr><w:pStyle w:val="Heading2"/><w:spacing w:after="80" w:before="240"/></w:pPr><w:r><w:rPr><w:rFonts w:ascii="Arial" w:cs="Arial" w:eastAsia="Arial" w:hAnsi="Arial"/><w:b/><w:bCs/><w:color w:val="2E75B6"/><w:sz w:val="24"/><w:szCs w:val="24"/></w:rPr><w:t xml:space="preserve">Session startup commands (run every new Git Bash window)</w:t></w:r></w:p><w:p><w:pPr><w:shd w:fill="F5F5F5" w:val="clear"/><w:spacing w:after="40" w:before="40"/></w:pPr><w:r><w:rPr><w:rFonts w:ascii="Courier New" w:cs="Courier New" w:eastAsia="Courier New" w:hAnsi="Courier New"/><w:color w:val="404040"/><w:sz w:val="19"/><w:szCs w:val="19"/></w:rPr><w:t xml:space="preserve">source ~/code/uspto/ptab-intelligence/scripts/env-setup.sh</w:t></w:r></w:p><w:p><w:pPr><w:spacing w:after="0" w:before="0"/></w:pPr><w:r><w:t xml:space="preserve"></w:t></w:r></w:p><w:p><w:pPr><w:pStyle w:val="Heading2"/><w:spacing w:after="80" w:before="240"/></w:pPr><w:r><w:rPr><w:rFonts w:ascii="Arial" w:cs="Arial" w:eastAsia="Arial" w:hAnsi="Arial"/><w:b/><w:bCs/><w:color w:val="2E75B6"/><w:sz w:val="24"/><w:szCs w:val="24"/></w:rPr><w:t xml:space="preserve">Key AWS resources</w:t></w:r></w:p><w:tbl><w:tblPr><w:tblW w:type="dxa" w:w="9360"/><w:tblBorders><w:top w:val="single" w:color="auto" w:sz="4"/><w:left w:val="single" w:color="auto" w:sz="4"/><w:bottom w:val="single" w:color="auto" w:sz="4"/><w:right w:val="single" w:color="auto" w:sz="4"/><w:insideH w:val="single" w:color="auto" w:sz="4"/><w:insideV w:val="single" w:color="auto" w:sz="4"/></w:tblBorders><w:tblCellMar><w:top w:type="dxa" w:w="80"/><w:bottom w:type="dxa" w:w="80"/></w:tblCellMar></w:tblPr><w:tblGrid><w:gridCol w:w="3000"/><w:gridCol w:w="6360"/></w:tblGrid><w:tr><w:tc><w:tcPr><w:tcW w:type="dxa" w:w="3000"/><w:tcBorders><w:top w:val="single" w:color="CCCCCC" w:sz="1"/><w:left w:val="single" w:color="CCCCCC" w:sz="1"/><w:bottom w:val="single" w:color="CCCCCC" w:sz="1"/><w:right w:val="single" w:color="CCCCCC" w:sz="1"/></w:tcBorders><w:shd w:fill="1F4E79" w:val="clear"/><w:tcMar><w:top w:type="dxa" w:w="80"/><w:left w:type="dxa" w:w="120"/><w:bottom w:type="dxa" w:w="80"/><w:right w:type="dxa" w:w="120"/></w:tcMar></w:tcPr><w:p><w:r><w:rPr><w:rFonts w:ascii="Arial" w:cs="Arial" w:eastAsia="Arial" w:hAnsi="Arial"/><w:b/><w:bCs/><w:color w:val="FFFFFF"/><w:sz w:val="20"/><w:szCs w:val="20"/></w:rPr><w:t xml:space="preserve">Resource</w:t></w:r></w:p></w:tc><w:tc><w:tcPr><w:tcW w:type="dxa" w:w="6360"/><w:tcBorders><w:top w:val="single" w:color="CCCCCC" w:sz="1"/><w:left w:val="single" w:color="CCCCCC" w:sz="1"/><w:bottom w:val="single" w:color="CCCCCC" w:sz="1"/><w:right w:val="single" w:color="CCCCCC" w:sz="1"/></w:tcBorders><w:shd w:fill="1F4E79" w:val="clear"/><w:tcMar><w:top w:type="dxa" w:w="80"/><w:left w:type="dxa" w:w="120"/><w:bottom w:type="dxa" w:w="80"/><w:right w:type="dxa" w:w="120"/></w:tcMar></w:tcPr><w:p><w:r><w:rPr><w:rFonts w:ascii="Arial" w:cs="Arial" w:eastAsia="Arial" w:hAnsi="Arial"/><w:b/><w:bCs/><w:color w:val="FFFFFF"/><w:sz w:val="20"/><w:szCs w:val="20"/></w:rPr><w:t xml:space="preserve">Value / Location</w:t></w:r></w:p></w:tc></w:tr><w:tr><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404040"/><w:sz w:val="19"/><w:szCs w:val="19"/></w:rPr><w:t xml:space="preserve">S3 bucket</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404040"/><w:sz w:val="19"/><w:szCs w:val="19"/></w:rPr><w:t xml:space="preserve">ptab-documents-604881392797</w:t></w:r></w:p></w:tc></w:tr><w:tr><w:tc><w:tcPr><w:tcW w:type="dxa" w:w="3000"/><w:tcBorders><w:top w:val="single" w:color="CCCCCC" w:sz="1"/><w:left w:val="single" w:color="CCCCCC" w:sz="1"/><w:bottom w:val="single" w:color="CCCCCC" w:sz="1"/><w:right w:val="single" w:color="CCCCCC" w:sz="1"/></w:tcBorders><w:shd w:fill="F2F5F9" w:val="clear"/><w:tcMar><w:top w:type="dxa" w:w="80"/><w:left w:type="dxa" w:w="120"/><w:bottom w:type="dxa" w:w="80"/><w:right w:type="dxa" w:w="120"/></w:tcMar></w:tcPr><w:p><w:r><w:rPr><w:rFonts w:ascii="Courier New" w:cs="Courier New" w:eastAsia="Courier New" w:hAnsi="Courier New"/><w:color w:val="404040"/><w:sz w:val="19"/><w:szCs w:val="19"/></w:rPr><w:t xml:space="preserve">API Gateway</w:t></w:r></w:p></w:tc><w:tc><w:tcPr><w:tcW w:type="dxa" w:w="6360"/><w:tcBorders><w:top w:val="single" w:color="CCCCCC" w:sz="1"/><w:left w:val="single" w:color="CCCCCC" w:sz="1"/><w:bottom w:val="single" w:color="CCCCCC" w:sz="1"/><w:right w:val="single" w:color="CCCCCC" w:sz="1"/></w:tcBorders><w:shd w:fill="F2F5F9" w:val="clear"/><w:tcMar><w:top w:type="dxa" w:w="80"/><w:left w:type="dxa" w:w="120"/><w:bottom w:type="dxa" w:w="80"/><w:right w:type="dxa" w:w="120"/></w:tcMar></w:tcPr><w:p><w:r><w:rPr><w:rFonts w:ascii="Courier New" w:cs="Courier New" w:eastAsia="Courier New" w:hAnsi="Courier New"/><w:color w:val="404040"/><w:sz w:val="19"/><w:szCs w:val="19"/></w:rPr><w:t xml:space="preserve">https://oa394pk35j.execute-api.us-east-1.amazonaws.com</w:t></w:r></w:p></w:tc></w:tr><w:tr><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404040"/><w:sz w:val="19"/><w:szCs w:val="19"/></w:rPr><w:t xml:space="preserve">Lambda: RAG query</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404040"/><w:sz w:val="19"/><w:szCs w:val="19"/></w:rPr><w:t xml:space="preserve">ptab-rag-query (ARM64, 512MB, 30s timeout)</w:t></w:r></w:p></w:tc></w:tr><w:tr><w:tc><w:tcPr><w:tcW w:type="dxa" w:w="3000"/><w:tcBorders><w:top w:val="single" w:color="CCCCCC" w:sz="1"/><w:left w:val="single" w:color="CCCCCC" w:sz="1"/><w:bottom w:val="single" w:color="CCCCCC" w:sz="1"/><w:right w:val="single" w:color="CCCCCC" w:sz="1"/></w:tcBorders><w:shd w:fill="F2F5F9" w:val="clear"/><w:tcMar><w:top w:type="dxa" w:w="80"/><w:left w:type="dxa" w:w="120"/><w:bottom w:type="dxa" w:w="80"/><w:right w:type="dxa" w:w="120"/></w:tcMar></w:tcPr><w:p><w:r><w:rPr><w:rFonts w:ascii="Courier New" w:cs="Courier New" w:eastAsia="Courier New" w:hAnsi="Courier New"/><w:color w:val="404040"/><w:sz w:val="19"/><w:szCs w:val="19"/></w:rPr><w:t xml:space="preserve">Lambda: browse</w:t></w:r></w:p></w:tc><w:tc><w:tcPr><w:tcW w:type="dxa" w:w="6360"/><w:tcBorders><w:top w:val="single" w:color="CCCCCC" w:sz="1"/><w:left w:val="single" w:color="CCCCCC" w:sz="1"/><w:bottom w:val="single" w:color="CCCCCC" w:sz="1"/><w:right w:val="single" w:color="CCCCCC" w:sz="1"/></w:tcBorders><w:shd w:fill="F2F5F9" w:val="clear"/><w:tcMar><w:top w:type="dxa" w:w="80"/><w:left w:type="dxa" w:w="120"/><w:bottom w:type="dxa" w:w="80"/><w:right w:type="dxa" w:w="120"/></w:tcMar></w:tcPr><w:p><w:r><w:rPr><w:rFonts w:ascii="Courier New" w:cs="Courier New" w:eastAsia="Courier New" w:hAnsi="Courier New"/><w:color w:val="404040"/><w:sz w:val="19"/><w:szCs w:val="19"/></w:rPr><w:t xml:space="preserve">ptab-browse (ARM64, 256MB, 30s timeout)</w:t></w:r></w:p></w:tc></w:tr><w:tr><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404040"/><w:sz w:val="19"/><w:szCs w:val="19"/></w:rPr><w:t xml:space="preserve">Pinecone index</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404040"/><w:sz w:val="19"/><w:szCs w:val="19"/></w:rPr><w:t xml:space="preserve">Set in PINECONE_INDEX_NAME env var</w:t></w:r></w:p></w:tc></w:tr><w:tr><w:tc><w:tcPr><w:tcW w:type="dxa" w:w="3000"/><w:tcBorders><w:top w:val="single" w:color="CCCCCC" w:sz="1"/><w:left w:val="single" w:color="CCCCCC" w:sz="1"/><w:bottom w:val="single" w:color="CCCCCC" w:sz="1"/><w:right w:val="single" w:color="CCCCCC" w:sz="1"/></w:tcBorders><w:shd w:fill="F2F5F9" w:val="clear"/><w:tcMar><w:top w:type="dxa" w:w="80"/><w:left w:type="dxa" w:w="120"/><w:bottom w:type="dxa" w:w="80"/><w:right w:type="dxa" w:w="120"/></w:tcMar></w:tcPr><w:p><w:r><w:rPr><w:rFonts w:ascii="Courier New" w:cs="Courier New" w:eastAsia="Courier New" w:hAnsi="Courier New"/><w:color w:val="404040"/><w:sz w:val="19"/><w:szCs w:val="19"/></w:rPr><w:t xml:space="preserve">Terraform state</w:t></w:r></w:p></w:tc><w:tc><w:tcPr><w:tcW w:type="dxa" w:w="6360"/><w:tcBorders><w:top w:val="single" w:color="CCCCCC" w:sz="1"/><w:left w:val="single" w:color="CCCCCC" w:sz="1"/><w:bottom w:val="single" w:color="CCCCCC" w:sz="1"/><w:right w:val="single" w:color="CCCCCC" w:sz="1"/></w:tcBorders><w:shd w:fill="F2F5F9" w:val="clear"/><w:tcMar><w:top w:type="dxa" w:w="80"/><w:left w:type="dxa" w:w="120"/><w:bottom w:type="dxa" w:w="80"/><w:right w:type="dxa" w:w="120"/></w:tcMar></w:tcPr><w:p><w:r><w:rPr><w:rFonts w:ascii="Courier New" w:cs="Courier New" w:eastAsia="Courier New" w:hAnsi="Courier New"/><w:color w:val="404040"/><w:sz w:val="19"/><w:szCs w:val="19"/></w:rPr><w:t xml:space="preserve">terraform/ directory — run from there</w:t></w:r></w:p></w:tc></w:tr><w:tr><w:tc><w:tcPr><w:tcW w:type="dxa" w:w="300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404040"/><w:sz w:val="19"/><w:szCs w:val="19"/></w:rPr><w:t xml:space="preserve">AWS profile</w:t></w:r></w:p></w:tc><w:tc><w:tcPr><w:tcW w:type="dxa" w:w="6360"/><w:tcBorders><w:top w:val="single" w:color="CCCCCC" w:sz="1"/><w:left w:val="single" w:color="CCCCCC" w:sz="1"/><w:bottom w:val="single" w:color="CCCCCC" w:sz="1"/><w:right w:val="single" w:color="CCCCCC" w:sz="1"/></w:tcBorders><w:shd w:fill="FFFFFF" w:val="clear"/><w:tcMar><w:top w:type="dxa" w:w="80"/><w:left w:type="dxa" w:w="120"/><w:bottom w:type="dxa" w:w="80"/><w:right w:type="dxa" w:w="120"/></w:tcMar></w:tcPr><w:p><w:r><w:rPr><w:rFonts w:ascii="Courier New" w:cs="Courier New" w:eastAsia="Courier New" w:hAnsi="Courier New"/><w:color w:val="404040"/><w:sz w:val="19"/><w:szCs w:val="19"/></w:rPr><w:t xml:space="preserve">ptab (static keys in ~/.aws/credentials)</w:t></w:r></w:p></w:tc></w:tr></w:tbl><w:p><w:pPr><w:spacing w:after="0" w:before="0"/></w:pPr><w:r><w:t xml:space="preserve"></w:t></w:r></w:p><w:p><w:pPr><w:pStyle w:val="Heading2"/><w:spacing w:after="80" w:before="240"/></w:pPr><w:r><w:rPr><w:rFonts w:ascii="Arial" w:cs="Arial" w:eastAsia="Arial" w:hAnsi="Arial"/><w:b/><w:bCs/><w:color w:val="2E75B6"/><w:sz w:val="24"/><w:szCs w:val="24"/></w:rPr><w:t xml:space="preserve">Phase exit criteria — do not advance until all are checked</w:t></w:r></w:p><w:p><w:pPr><w:pStyle w:val="ListParagraph"/><w:numPr><w:ilvl w:val="0"/><w:numId w:val="2"/></w:numPr><w:spacing w:after="50" w:before="30"/></w:pPr><w:r><w:rPr><w:rFonts w:ascii="Arial" w:cs="Arial" w:eastAsia="Arial" w:hAnsi="Arial"/><w:color w:val="404040"/><w:sz w:val="21"/><w:szCs w:val="21"/></w:rPr><w:t xml:space="preserve">Phase 0: All three API keys rotated; code committed to GitHub with no keys in history</w:t></w:r></w:p><w:p><w:pPr><w:pStyle w:val="ListParagraph"/><w:numPr><w:ilvl w:val="0"/><w:numId w:val="2"/></w:numPr><w:spacing w:after="50" w:before="30"/></w:pPr><w:r><w:rPr><w:rFonts w:ascii="Arial" w:cs="Arial" w:eastAsia="Arial" w:hAnsi="Arial"/><w:color w:val="404040"/><w:sz w:val="21"/><w:szCs w:val="21"/></w:rPr><w:t xml:space="preserve">Phase 1: Live Amplify URL works; Ask AI tab answers questions; Browse tabs show real data; CI/CD push-to-deploy verified</w:t></w:r></w:p><w:p><w:pPr><w:pStyle w:val="ListParagraph"/><w:numPr><w:ilvl w:val="0"/><w:numId w:val="2"/></w:numPr><w:spacing w:after="50" w:before="30"/></w:pPr><w:r><w:rPr><w:rFonts w:ascii="Arial" w:cs="Arial" w:eastAsia="Arial" w:hAnsi="Arial"/><w:color w:val="404040"/><w:sz w:val="21"/><w:szCs w:val="21"/></w:rPr><w:t xml:space="preserve">Phase 2: Pinecone backfill complete; S3 event trigger fires and adds vectors automatically; EventBridge schedules enabled; alerting verified</w:t></w:r></w:p><w:p><w:pPr><w:pStyle w:val="ListParagraph"/><w:numPr><w:ilvl w:val="0"/><w:numId w:val="2"/></w:numPr><w:spacing w:after="50" w:before="30"/></w:pPr><w:r><w:rPr><w:rFonts w:ascii="Arial" w:cs="Arial" w:eastAsia="Arial" w:hAnsi="Arial"/><w:color w:val="404040"/><w:sz w:val="21"/><w:szCs w:val="21"/></w:rPr><w:t xml:space="preserve">Phase 3: terminology.py exists; query normalization running in RAG Lambda; S3 records normalized; browse shows consistent field values</w:t></w:r></w:p><w:p><w:pPr><w:pStyle w:val="ListParagraph"/><w:numPr><w:ilvl w:val="0"/><w:numId w:val="2"/></w:numPr><w:spacing w:after="50" w:before="30"/></w:pPr><w:r><w:rPr><w:rFonts w:ascii="Arial" w:cs="Arial" w:eastAsia="Arial" w:hAnsi="Arial"/><w:color w:val="404040"/><w:sz w:val="21"/><w:szCs w:val="21"/></w:rPr><w:t xml:space="preserve">Phase 4.1–4.2: 50-proceeding pilot complete; extraction quality manually verified before scaling</w:t></w:r></w:p><w:p><w:pPr><w:pStyle w:val="ListParagraph"/><w:numPr><w:ilvl w:val="0"/><w:numId w:val="2"/></w:numPr><w:spacing w:after="50" w:before="30"/></w:pPr><w:r><w:rPr><w:rFonts w:ascii="Arial" w:cs="Arial" w:eastAsia="Arial" w:hAnsi="Arial"/><w:color w:val="404040"/><w:sz w:val="21"/><w:szCs w:val="21"/></w:rPr><w:t xml:space="preserve">Phase 4.3–4.6: Full corpus indexed; analytics tab live; ongoing ingestion automated</w:t></w:r></w:p><w:sectPr><w:headerReference w:type="default" r:id="rId7"/><w:footerReference w:type="default" r:id="rId8"/><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i/>
        <w:iCs/>
        <w:color w:val="666666"/>
        <w:sz w:val="16"/>
        <w:szCs w:val="16"/>
      </w:rPr>
      <w:t xml:space="preserve">Do one phase at a time. Do not start the next phase until the current one is verified.</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666666"/>
        <w:sz w:val="17"/>
        <w:szCs w:val="17"/>
      </w:rPr>
      <w:t xml:space="preserve">PTAB Intelligence — Execution Plan</w:t>
    </w:r>
    <w:r>
      <w:rPr>
        <w:rFonts w:ascii="Arial" w:cs="Arial" w:eastAsia="Arial" w:hAnsi="Arial"/>
        <w:color w:val="666666"/>
        <w:sz w:val="17"/>
        <w:szCs w:val="17"/>
      </w:rPr>
      <w:t xml:space="preserve">	All phases  |  Sequential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2026-04-15T02:48:43.721Z</dcterms:created>
  <dcterms:modified xsi:type="dcterms:W3CDTF">2026-04-15T02:48:43.723Z</dcterms:modified>
</cp:coreProperties>
</file>

<file path=docProps/custom.xml><?xml version="1.0" encoding="utf-8"?>
<Properties xmlns="http://schemas.openxmlformats.org/officeDocument/2006/custom-properties" xmlns:vt="http://schemas.openxmlformats.org/officeDocument/2006/docPropsVTypes"/>
</file>