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B13ED" w14:textId="77777777" w:rsidR="009D73D2" w:rsidRPr="009D73D2" w:rsidRDefault="005320DF" w:rsidP="009D73D2">
      <w:pPr>
        <w:pStyle w:val="Heading3"/>
      </w:pPr>
      <w:r>
        <w:t xml:space="preserve"> </w:t>
      </w:r>
      <w:r w:rsidR="009D73D2" w:rsidRPr="009D73D2">
        <w:t>1. One-Time Admission Charges</w:t>
      </w:r>
    </w:p>
    <w:p w14:paraId="5BA82F6E" w14:textId="77777777" w:rsidR="009D73D2" w:rsidRPr="009D73D2" w:rsidRDefault="009D73D2" w:rsidP="009D7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Admission Fee:</w:t>
      </w: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Rs. 30,000 (payable once at the time of admission).</w:t>
      </w:r>
    </w:p>
    <w:p w14:paraId="5E3081F9" w14:textId="77777777" w:rsidR="009D73D2" w:rsidRPr="009D73D2" w:rsidRDefault="009D73D2" w:rsidP="009D73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i/>
          <w:iCs/>
          <w:sz w:val="24"/>
          <w:szCs w:val="24"/>
          <w:lang w:eastAsia="en-AE"/>
        </w:rPr>
        <w:t>Note:</w:t>
      </w: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Graduates of FAST-NUCES admitted to a higher degree program do not pay this again.</w:t>
      </w:r>
    </w:p>
    <w:p w14:paraId="05F726B2" w14:textId="77777777" w:rsidR="009D73D2" w:rsidRPr="009D73D2" w:rsidRDefault="009D73D2" w:rsidP="009D7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Security Deposit:</w:t>
      </w: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Rs. 20,000 (refundable upon degree completion or closing of admission).</w:t>
      </w:r>
    </w:p>
    <w:p w14:paraId="75942A17" w14:textId="77777777" w:rsidR="009D73D2" w:rsidRPr="009D73D2" w:rsidRDefault="009D73D2" w:rsidP="009D7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Applicant Admission Fee:</w:t>
      </w: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Rs. 3,000.</w:t>
      </w:r>
    </w:p>
    <w:p w14:paraId="501FB3BC" w14:textId="77777777" w:rsidR="009D73D2" w:rsidRPr="009D73D2" w:rsidRDefault="009D73D2" w:rsidP="009D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13E20EEA">
          <v:rect id="_x0000_i1025" style="width:0;height:1.5pt" o:hralign="center" o:hrstd="t" o:hr="t" fillcolor="#a0a0a0" stroked="f"/>
        </w:pict>
      </w:r>
    </w:p>
    <w:p w14:paraId="6B3F050B" w14:textId="77777777" w:rsidR="009D73D2" w:rsidRPr="009D73D2" w:rsidRDefault="009D73D2" w:rsidP="009D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9D73D2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2. Recurring Semester Fees</w:t>
      </w:r>
    </w:p>
    <w:p w14:paraId="6BB1575A" w14:textId="77777777" w:rsidR="009D73D2" w:rsidRPr="009D73D2" w:rsidRDefault="009D73D2" w:rsidP="009D7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Tuition Fee (All Programs/Campuses):</w:t>
      </w: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Rs. 11,000 per credit hour.</w:t>
      </w:r>
    </w:p>
    <w:p w14:paraId="0D710851" w14:textId="77777777" w:rsidR="009D73D2" w:rsidRPr="009D73D2" w:rsidRDefault="009D73D2" w:rsidP="009D7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Student Activities Fund:</w:t>
      </w: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Rs. 2,500 per semester.</w:t>
      </w:r>
    </w:p>
    <w:p w14:paraId="4458BF34" w14:textId="6B8915F7" w:rsidR="009D73D2" w:rsidRPr="009D73D2" w:rsidRDefault="009D73D2" w:rsidP="009D7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Late Payment Fine:</w:t>
      </w: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Charged at a rate of </w:t>
      </w:r>
      <w:r w:rsidRPr="009D73D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e</w:t>
      </w:r>
      <w:r w:rsidRPr="009D73D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 xml:space="preserve"> 1 per day for every thousand rupees</w:t>
      </w: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of the total outstanding balance.</w:t>
      </w:r>
    </w:p>
    <w:p w14:paraId="1BABF513" w14:textId="77777777" w:rsidR="009D73D2" w:rsidRPr="009D73D2" w:rsidRDefault="009D73D2" w:rsidP="009D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6262E02D">
          <v:rect id="_x0000_i1026" style="width:0;height:1.5pt" o:hralign="center" o:hrstd="t" o:hr="t" fillcolor="#a0a0a0" stroked="f"/>
        </w:pict>
      </w:r>
    </w:p>
    <w:p w14:paraId="2EE5A2CF" w14:textId="77777777" w:rsidR="009D73D2" w:rsidRPr="009D73D2" w:rsidRDefault="009D73D2" w:rsidP="009D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9D73D2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3. Miscellaneous Service Fees</w:t>
      </w:r>
    </w:p>
    <w:p w14:paraId="3AA3AEEC" w14:textId="77777777" w:rsidR="009D73D2" w:rsidRPr="009D73D2" w:rsidRDefault="009D73D2" w:rsidP="009D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>These fees are non-refundable: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7"/>
        <w:gridCol w:w="2432"/>
      </w:tblGrid>
      <w:tr w:rsidR="009D73D2" w:rsidRPr="009D73D2" w14:paraId="21EF5D6D" w14:textId="77777777" w:rsidTr="009D73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A77C4" w14:textId="77777777" w:rsidR="009D73D2" w:rsidRPr="009D73D2" w:rsidRDefault="009D73D2" w:rsidP="009D73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Service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1607C" w14:textId="77777777" w:rsidR="009D73D2" w:rsidRPr="009D73D2" w:rsidRDefault="009D73D2" w:rsidP="009D73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Fee Amount</w:t>
            </w:r>
          </w:p>
        </w:tc>
      </w:tr>
      <w:tr w:rsidR="009D73D2" w:rsidRPr="009D73D2" w14:paraId="1E68E573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FD30B" w14:textId="77777777" w:rsidR="009D73D2" w:rsidRPr="009D73D2" w:rsidRDefault="009D73D2" w:rsidP="009D73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Campus Transfer 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052E6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Rs. 5,000 </w:t>
            </w:r>
          </w:p>
        </w:tc>
      </w:tr>
      <w:tr w:rsidR="009D73D2" w:rsidRPr="009D73D2" w14:paraId="153F1A95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7207B" w14:textId="77777777" w:rsidR="009D73D2" w:rsidRPr="009D73D2" w:rsidRDefault="009D73D2" w:rsidP="009D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Temporary Campus Transfer 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5CEE6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Rs. 2,000 </w:t>
            </w:r>
          </w:p>
        </w:tc>
      </w:tr>
      <w:tr w:rsidR="009D73D2" w:rsidRPr="009D73D2" w14:paraId="177555E7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B957B" w14:textId="77777777" w:rsidR="009D73D2" w:rsidRPr="009D73D2" w:rsidRDefault="009D73D2" w:rsidP="009D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Semester Freeze Fee</w:t>
            </w: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 (First 2 weeks)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250DF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Rs. 2,000 </w:t>
            </w:r>
          </w:p>
        </w:tc>
      </w:tr>
      <w:tr w:rsidR="009D73D2" w:rsidRPr="009D73D2" w14:paraId="4B9C96B2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D3F0F" w14:textId="77777777" w:rsidR="009D73D2" w:rsidRPr="009D73D2" w:rsidRDefault="009D73D2" w:rsidP="009D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Late Registration / Withdrawal Fee</w:t>
            </w: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 (After week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8E881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Rs. 5,000 </w:t>
            </w:r>
          </w:p>
        </w:tc>
      </w:tr>
      <w:tr w:rsidR="009D73D2" w:rsidRPr="009D73D2" w14:paraId="302AC77B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E11FD" w14:textId="77777777" w:rsidR="009D73D2" w:rsidRPr="009D73D2" w:rsidRDefault="009D73D2" w:rsidP="009D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Retake Exam Fee</w:t>
            </w: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 (Sessional or Final)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50342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Rs. 2,000 per course/lab </w:t>
            </w:r>
          </w:p>
        </w:tc>
      </w:tr>
      <w:tr w:rsidR="009D73D2" w:rsidRPr="009D73D2" w14:paraId="2679E7AB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37E9D" w14:textId="77777777" w:rsidR="009D73D2" w:rsidRPr="009D73D2" w:rsidRDefault="009D73D2" w:rsidP="009D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Degree Correction 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D516E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Rs. 2,000 </w:t>
            </w:r>
          </w:p>
        </w:tc>
      </w:tr>
      <w:tr w:rsidR="009D73D2" w:rsidRPr="009D73D2" w14:paraId="26A5BF42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94498" w14:textId="77777777" w:rsidR="009D73D2" w:rsidRPr="009D73D2" w:rsidRDefault="009D73D2" w:rsidP="009D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Paper Rechecking 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93AE9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Rs. 500 per course </w:t>
            </w:r>
          </w:p>
        </w:tc>
      </w:tr>
      <w:tr w:rsidR="009D73D2" w:rsidRPr="009D73D2" w14:paraId="40C62D2A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70CCF" w14:textId="77777777" w:rsidR="009D73D2" w:rsidRPr="009D73D2" w:rsidRDefault="009D73D2" w:rsidP="009D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Transcript (Additional) / Certificate 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34622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Rs. 300 </w:t>
            </w:r>
          </w:p>
        </w:tc>
      </w:tr>
    </w:tbl>
    <w:p w14:paraId="0DBF818C" w14:textId="77777777" w:rsidR="009D73D2" w:rsidRPr="009D73D2" w:rsidRDefault="009D73D2" w:rsidP="009D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063F0EE5">
          <v:rect id="_x0000_i1027" style="width:0;height:1.5pt" o:hralign="center" o:hrstd="t" o:hr="t" fillcolor="#a0a0a0" stroked="f"/>
        </w:pict>
      </w:r>
    </w:p>
    <w:p w14:paraId="06D990CF" w14:textId="77777777" w:rsidR="009D73D2" w:rsidRPr="009D73D2" w:rsidRDefault="009D73D2" w:rsidP="009D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9D73D2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4. Fee Refund Policy</w:t>
      </w:r>
    </w:p>
    <w:p w14:paraId="63950A79" w14:textId="77777777" w:rsidR="009D73D2" w:rsidRPr="009D73D2" w:rsidRDefault="009D73D2" w:rsidP="009D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Refunds for Tuition and Student Activity funds follow HEC guidelines. The </w:t>
      </w:r>
      <w:r w:rsidRPr="009D73D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Admission Fee is never refundable</w:t>
      </w: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2058"/>
      </w:tblGrid>
      <w:tr w:rsidR="009D73D2" w:rsidRPr="009D73D2" w14:paraId="489C13D8" w14:textId="77777777" w:rsidTr="009D73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FA36A" w14:textId="77777777" w:rsidR="009D73D2" w:rsidRPr="009D73D2" w:rsidRDefault="009D73D2" w:rsidP="009D73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lastRenderedPageBreak/>
              <w:t>Timeline from Commencement of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D0315" w14:textId="77777777" w:rsidR="009D73D2" w:rsidRPr="009D73D2" w:rsidRDefault="009D73D2" w:rsidP="009D73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Refund Percentage</w:t>
            </w:r>
          </w:p>
        </w:tc>
      </w:tr>
      <w:tr w:rsidR="009D73D2" w:rsidRPr="009D73D2" w14:paraId="644074D8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22FCB" w14:textId="77777777" w:rsidR="009D73D2" w:rsidRPr="009D73D2" w:rsidRDefault="009D73D2" w:rsidP="009D73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Up to 10th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04EEC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100% Refund </w:t>
            </w:r>
          </w:p>
        </w:tc>
      </w:tr>
      <w:tr w:rsidR="009D73D2" w:rsidRPr="009D73D2" w14:paraId="0DD47490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F7CC1" w14:textId="77777777" w:rsidR="009D73D2" w:rsidRPr="009D73D2" w:rsidRDefault="009D73D2" w:rsidP="009D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Up to 15th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1BC60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80% Refund </w:t>
            </w:r>
          </w:p>
        </w:tc>
      </w:tr>
      <w:tr w:rsidR="009D73D2" w:rsidRPr="009D73D2" w14:paraId="71C798A1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868F1" w14:textId="77777777" w:rsidR="009D73D2" w:rsidRPr="009D73D2" w:rsidRDefault="009D73D2" w:rsidP="009D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Up to 20th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EBAF8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60% Refund </w:t>
            </w:r>
          </w:p>
        </w:tc>
      </w:tr>
      <w:tr w:rsidR="009D73D2" w:rsidRPr="009D73D2" w14:paraId="3AF3E84F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73ED8" w14:textId="77777777" w:rsidR="009D73D2" w:rsidRPr="009D73D2" w:rsidRDefault="009D73D2" w:rsidP="009D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Up to 30th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29CBE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50% Refund </w:t>
            </w:r>
          </w:p>
        </w:tc>
      </w:tr>
      <w:tr w:rsidR="009D73D2" w:rsidRPr="009D73D2" w14:paraId="277A90E3" w14:textId="77777777" w:rsidTr="009D7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3FCE2" w14:textId="77777777" w:rsidR="009D73D2" w:rsidRPr="009D73D2" w:rsidRDefault="009D73D2" w:rsidP="009D7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31st Day onwards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9504F" w14:textId="77777777" w:rsidR="009D73D2" w:rsidRPr="009D73D2" w:rsidRDefault="009D73D2" w:rsidP="009D73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9D73D2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 xml:space="preserve">No Refund </w:t>
            </w:r>
          </w:p>
        </w:tc>
      </w:tr>
    </w:tbl>
    <w:p w14:paraId="2415120F" w14:textId="77777777" w:rsidR="009D73D2" w:rsidRPr="009D73D2" w:rsidRDefault="009D73D2" w:rsidP="009D7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Calculation Note:</w:t>
      </w: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Timelines include weekends and holidays.</w:t>
      </w:r>
    </w:p>
    <w:p w14:paraId="576288C3" w14:textId="77777777" w:rsidR="009D73D2" w:rsidRPr="009D73D2" w:rsidRDefault="009D73D2" w:rsidP="009D7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9D73D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Eligibility Failure:</w:t>
      </w: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If a student's admission is cancelled because they failed to meet eligibility requirements (after results), the refund timeline is calculated from the </w:t>
      </w:r>
      <w:r w:rsidRPr="009D73D2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date of the result announcement</w:t>
      </w:r>
      <w:r w:rsidRPr="009D73D2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0F86D5B9" w14:textId="7A258D55" w:rsidR="00651A1E" w:rsidRDefault="00651A1E"/>
    <w:sectPr w:rsidR="00651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34E42"/>
    <w:multiLevelType w:val="multilevel"/>
    <w:tmpl w:val="DA2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72358"/>
    <w:multiLevelType w:val="multilevel"/>
    <w:tmpl w:val="4D88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65902"/>
    <w:multiLevelType w:val="multilevel"/>
    <w:tmpl w:val="EB02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DF"/>
    <w:rsid w:val="005320DF"/>
    <w:rsid w:val="00651A1E"/>
    <w:rsid w:val="009D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00AF"/>
  <w15:chartTrackingRefBased/>
  <w15:docId w15:val="{51440358-2762-4153-8362-0E955393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D73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73D2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9D7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customStyle="1" w:styleId="citation-423">
    <w:name w:val="citation-423"/>
    <w:basedOn w:val="DefaultParagraphFont"/>
    <w:rsid w:val="009D73D2"/>
  </w:style>
  <w:style w:type="character" w:customStyle="1" w:styleId="citation-422">
    <w:name w:val="citation-422"/>
    <w:basedOn w:val="DefaultParagraphFont"/>
    <w:rsid w:val="009D73D2"/>
  </w:style>
  <w:style w:type="character" w:customStyle="1" w:styleId="citation-421">
    <w:name w:val="citation-421"/>
    <w:basedOn w:val="DefaultParagraphFont"/>
    <w:rsid w:val="009D73D2"/>
  </w:style>
  <w:style w:type="character" w:customStyle="1" w:styleId="citation-420">
    <w:name w:val="citation-420"/>
    <w:basedOn w:val="DefaultParagraphFont"/>
    <w:rsid w:val="009D73D2"/>
  </w:style>
  <w:style w:type="character" w:customStyle="1" w:styleId="citation-419">
    <w:name w:val="citation-419"/>
    <w:basedOn w:val="DefaultParagraphFont"/>
    <w:rsid w:val="009D73D2"/>
  </w:style>
  <w:style w:type="character" w:customStyle="1" w:styleId="citation-418">
    <w:name w:val="citation-418"/>
    <w:basedOn w:val="DefaultParagraphFont"/>
    <w:rsid w:val="009D73D2"/>
  </w:style>
  <w:style w:type="character" w:customStyle="1" w:styleId="citation-417">
    <w:name w:val="citation-417"/>
    <w:basedOn w:val="DefaultParagraphFont"/>
    <w:rsid w:val="009D73D2"/>
  </w:style>
  <w:style w:type="character" w:customStyle="1" w:styleId="citation-416">
    <w:name w:val="citation-416"/>
    <w:basedOn w:val="DefaultParagraphFont"/>
    <w:rsid w:val="009D73D2"/>
  </w:style>
  <w:style w:type="character" w:styleId="Strong">
    <w:name w:val="Strong"/>
    <w:basedOn w:val="DefaultParagraphFont"/>
    <w:uiPriority w:val="22"/>
    <w:qFormat/>
    <w:rsid w:val="009D73D2"/>
    <w:rPr>
      <w:b/>
      <w:bCs/>
    </w:rPr>
  </w:style>
  <w:style w:type="character" w:customStyle="1" w:styleId="citation-415">
    <w:name w:val="citation-415"/>
    <w:basedOn w:val="DefaultParagraphFont"/>
    <w:rsid w:val="009D73D2"/>
  </w:style>
  <w:style w:type="character" w:customStyle="1" w:styleId="citation-414">
    <w:name w:val="citation-414"/>
    <w:basedOn w:val="DefaultParagraphFont"/>
    <w:rsid w:val="009D73D2"/>
  </w:style>
  <w:style w:type="character" w:customStyle="1" w:styleId="citation-413">
    <w:name w:val="citation-413"/>
    <w:basedOn w:val="DefaultParagraphFont"/>
    <w:rsid w:val="009D73D2"/>
  </w:style>
  <w:style w:type="character" w:customStyle="1" w:styleId="citation-412">
    <w:name w:val="citation-412"/>
    <w:basedOn w:val="DefaultParagraphFont"/>
    <w:rsid w:val="009D73D2"/>
  </w:style>
  <w:style w:type="character" w:customStyle="1" w:styleId="citation-411">
    <w:name w:val="citation-411"/>
    <w:basedOn w:val="DefaultParagraphFont"/>
    <w:rsid w:val="009D73D2"/>
  </w:style>
  <w:style w:type="character" w:customStyle="1" w:styleId="citation-410">
    <w:name w:val="citation-410"/>
    <w:basedOn w:val="DefaultParagraphFont"/>
    <w:rsid w:val="009D73D2"/>
  </w:style>
  <w:style w:type="character" w:customStyle="1" w:styleId="citation-409">
    <w:name w:val="citation-409"/>
    <w:basedOn w:val="DefaultParagraphFont"/>
    <w:rsid w:val="009D73D2"/>
  </w:style>
  <w:style w:type="character" w:customStyle="1" w:styleId="citation-408">
    <w:name w:val="citation-408"/>
    <w:basedOn w:val="DefaultParagraphFont"/>
    <w:rsid w:val="009D73D2"/>
  </w:style>
  <w:style w:type="character" w:customStyle="1" w:styleId="citation-407">
    <w:name w:val="citation-407"/>
    <w:basedOn w:val="DefaultParagraphFont"/>
    <w:rsid w:val="009D73D2"/>
  </w:style>
  <w:style w:type="character" w:customStyle="1" w:styleId="citation-406">
    <w:name w:val="citation-406"/>
    <w:basedOn w:val="DefaultParagraphFont"/>
    <w:rsid w:val="009D73D2"/>
  </w:style>
  <w:style w:type="character" w:customStyle="1" w:styleId="citation-405">
    <w:name w:val="citation-405"/>
    <w:basedOn w:val="DefaultParagraphFont"/>
    <w:rsid w:val="009D73D2"/>
  </w:style>
  <w:style w:type="character" w:customStyle="1" w:styleId="citation-404">
    <w:name w:val="citation-404"/>
    <w:basedOn w:val="DefaultParagraphFont"/>
    <w:rsid w:val="009D73D2"/>
  </w:style>
  <w:style w:type="character" w:customStyle="1" w:styleId="citation-403">
    <w:name w:val="citation-403"/>
    <w:basedOn w:val="DefaultParagraphFont"/>
    <w:rsid w:val="009D73D2"/>
  </w:style>
  <w:style w:type="character" w:customStyle="1" w:styleId="citation-402">
    <w:name w:val="citation-402"/>
    <w:basedOn w:val="DefaultParagraphFont"/>
    <w:rsid w:val="009D73D2"/>
  </w:style>
  <w:style w:type="character" w:customStyle="1" w:styleId="citation-401">
    <w:name w:val="citation-401"/>
    <w:basedOn w:val="DefaultParagraphFont"/>
    <w:rsid w:val="009D73D2"/>
  </w:style>
  <w:style w:type="character" w:customStyle="1" w:styleId="citation-400">
    <w:name w:val="citation-400"/>
    <w:basedOn w:val="DefaultParagraphFont"/>
    <w:rsid w:val="009D73D2"/>
  </w:style>
  <w:style w:type="character" w:customStyle="1" w:styleId="citation-399">
    <w:name w:val="citation-399"/>
    <w:basedOn w:val="DefaultParagraphFont"/>
    <w:rsid w:val="009D7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4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neamah 24k-0574</dc:creator>
  <cp:keywords/>
  <dc:description/>
  <cp:lastModifiedBy>neamah 24k-0574</cp:lastModifiedBy>
  <cp:revision>2</cp:revision>
  <dcterms:created xsi:type="dcterms:W3CDTF">2026-04-24T14:50:00Z</dcterms:created>
  <dcterms:modified xsi:type="dcterms:W3CDTF">2026-04-24T14:53:00Z</dcterms:modified>
</cp:coreProperties>
</file>