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DDB" w:rsidRDefault="00E14257">
      <w:r>
        <w:t>`</w:t>
      </w: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4ED9FC7C" wp14:editId="1EBE927B">
            <wp:extent cx="5731510" cy="3439160"/>
            <wp:effectExtent l="0" t="0" r="2540" b="88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14257" w:rsidRDefault="00E14257">
      <w:r>
        <w:rPr>
          <w:noProof/>
          <w:lang w:eastAsia="en-GB"/>
        </w:rPr>
        <w:drawing>
          <wp:inline distT="0" distB="0" distL="0" distR="0" wp14:anchorId="60011C57" wp14:editId="510CC97D">
            <wp:extent cx="5731510" cy="3439160"/>
            <wp:effectExtent l="0" t="0" r="2540" b="889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14257" w:rsidRDefault="00E14257">
      <w:r>
        <w:rPr>
          <w:noProof/>
          <w:lang w:eastAsia="en-GB"/>
        </w:rPr>
        <w:lastRenderedPageBreak/>
        <w:drawing>
          <wp:inline distT="0" distB="0" distL="0" distR="0" wp14:anchorId="0D87F3CB" wp14:editId="339DAF19">
            <wp:extent cx="5635624" cy="3381374"/>
            <wp:effectExtent l="0" t="0" r="3810" b="101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1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BA2"/>
    <w:rsid w:val="00607BA2"/>
    <w:rsid w:val="006B7DDB"/>
    <w:rsid w:val="00E1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B6579-3FF2-4F5E-A9C3-7AF03405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%20Dixon\Documents\set09117_coursework\adsBenchmark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%20Dixon\Documents\set09117_coursework\adsBenchmark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%20Dixon\Documents\set09117_coursework\adsBenchmark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Simple </a:t>
            </a:r>
            <a:r>
              <a:rPr lang="en-GB" baseline="0"/>
              <a:t>Route vs One Customer per Route </a:t>
            </a:r>
          </a:p>
          <a:p>
            <a:pPr>
              <a:defRPr/>
            </a:pPr>
            <a:r>
              <a:rPr lang="en-GB" baseline="0"/>
              <a:t>- Percentage Savings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Sheet2!$D$24</c:f>
              <c:strCache>
                <c:ptCount val="1"/>
                <c:pt idx="0">
                  <c:v>Saving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Sheet2!$A$25:$A$43</c:f>
              <c:numCache>
                <c:formatCode>General</c:formatCode>
                <c:ptCount val="1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200</c:v>
                </c:pt>
                <c:pt idx="11">
                  <c:v>300</c:v>
                </c:pt>
                <c:pt idx="12">
                  <c:v>400</c:v>
                </c:pt>
                <c:pt idx="13">
                  <c:v>500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  <c:pt idx="18">
                  <c:v>1000</c:v>
                </c:pt>
              </c:numCache>
            </c:numRef>
          </c:cat>
          <c:val>
            <c:numRef>
              <c:f>Sheet2!$D$25:$D$43</c:f>
              <c:numCache>
                <c:formatCode>0%</c:formatCode>
                <c:ptCount val="19"/>
                <c:pt idx="0">
                  <c:v>1.3826220874978079</c:v>
                </c:pt>
                <c:pt idx="1">
                  <c:v>1.9601634125199978</c:v>
                </c:pt>
                <c:pt idx="2">
                  <c:v>2.2380194241167213</c:v>
                </c:pt>
                <c:pt idx="3">
                  <c:v>3.3744956366760861</c:v>
                </c:pt>
                <c:pt idx="4">
                  <c:v>2.8792509862224089</c:v>
                </c:pt>
                <c:pt idx="5">
                  <c:v>2.9037850299199413</c:v>
                </c:pt>
                <c:pt idx="6">
                  <c:v>4.0757076336563962</c:v>
                </c:pt>
                <c:pt idx="7">
                  <c:v>3.0679614901649375</c:v>
                </c:pt>
                <c:pt idx="8">
                  <c:v>3.8024605623390864</c:v>
                </c:pt>
                <c:pt idx="9">
                  <c:v>3.8012449748852561</c:v>
                </c:pt>
                <c:pt idx="10">
                  <c:v>4.7367725792898261</c:v>
                </c:pt>
                <c:pt idx="11">
                  <c:v>5.5207291611719089</c:v>
                </c:pt>
                <c:pt idx="12">
                  <c:v>5.6478154089108061</c:v>
                </c:pt>
                <c:pt idx="13">
                  <c:v>5.6570624171608275</c:v>
                </c:pt>
                <c:pt idx="14">
                  <c:v>5.7617969546314818</c:v>
                </c:pt>
                <c:pt idx="15">
                  <c:v>6.0825638262563384</c:v>
                </c:pt>
                <c:pt idx="16">
                  <c:v>6.3621291096671007</c:v>
                </c:pt>
                <c:pt idx="17">
                  <c:v>5.9872825506290956</c:v>
                </c:pt>
                <c:pt idx="18">
                  <c:v>6.5613793730488492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6767672"/>
        <c:axId val="426765320"/>
      </c:lineChart>
      <c:catAx>
        <c:axId val="426767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Customers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765320"/>
        <c:crosses val="autoZero"/>
        <c:auto val="1"/>
        <c:lblAlgn val="ctr"/>
        <c:lblOffset val="100"/>
        <c:noMultiLvlLbl val="0"/>
      </c:catAx>
      <c:valAx>
        <c:axId val="426765320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Percentage Savings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7676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Simple Route </a:t>
            </a:r>
          </a:p>
          <a:p>
            <a:pPr>
              <a:defRPr/>
            </a:pPr>
            <a:r>
              <a:rPr lang="en-US"/>
              <a:t>- Time to Customer Comparision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Time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Sheet2!$A$11:$A$20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Sheet2!$B$11:$B$20</c:f>
              <c:numCache>
                <c:formatCode>General</c:formatCode>
                <c:ptCount val="10"/>
                <c:pt idx="0">
                  <c:v>21.15</c:v>
                </c:pt>
                <c:pt idx="1">
                  <c:v>162.85</c:v>
                </c:pt>
                <c:pt idx="2">
                  <c:v>547.27</c:v>
                </c:pt>
                <c:pt idx="3">
                  <c:v>1279.5999999999999</c:v>
                </c:pt>
                <c:pt idx="4">
                  <c:v>2500.0100000000002</c:v>
                </c:pt>
                <c:pt idx="5">
                  <c:v>4287.25</c:v>
                </c:pt>
                <c:pt idx="6">
                  <c:v>6726.07</c:v>
                </c:pt>
                <c:pt idx="7">
                  <c:v>10083.94</c:v>
                </c:pt>
                <c:pt idx="8">
                  <c:v>14364.07</c:v>
                </c:pt>
                <c:pt idx="9">
                  <c:v>19555.05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6138224"/>
        <c:axId val="426137832"/>
      </c:lineChart>
      <c:catAx>
        <c:axId val="426138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</a:t>
                </a:r>
                <a:r>
                  <a:rPr lang="en-GB" baseline="0"/>
                  <a:t> Customers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37832"/>
        <c:crosses val="autoZero"/>
        <c:auto val="1"/>
        <c:lblAlgn val="ctr"/>
        <c:lblOffset val="100"/>
        <c:noMultiLvlLbl val="0"/>
      </c:catAx>
      <c:valAx>
        <c:axId val="426137832"/>
        <c:scaling>
          <c:orientation val="minMax"/>
          <c:max val="2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Taken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3822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Simple Route vs Single Customer per Route</a:t>
            </a:r>
            <a:r>
              <a:rPr lang="en-GB" baseline="0"/>
              <a:t> </a:t>
            </a:r>
          </a:p>
          <a:p>
            <a:pPr>
              <a:defRPr/>
            </a:pPr>
            <a:r>
              <a:rPr lang="en-GB" baseline="0"/>
              <a:t>- Cost Difference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Single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Sheet2!$A$34:$A$43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Sheet2!$B$34:$B$43</c:f>
              <c:numCache>
                <c:formatCode>General</c:formatCode>
                <c:ptCount val="10"/>
                <c:pt idx="0">
                  <c:v>38703.899448226897</c:v>
                </c:pt>
                <c:pt idx="1">
                  <c:v>76928.545961546304</c:v>
                </c:pt>
                <c:pt idx="2">
                  <c:v>116480.936211878</c:v>
                </c:pt>
                <c:pt idx="3">
                  <c:v>153608.73535438499</c:v>
                </c:pt>
                <c:pt idx="4">
                  <c:v>188739.51059384301</c:v>
                </c:pt>
                <c:pt idx="5">
                  <c:v>228961.56661218801</c:v>
                </c:pt>
                <c:pt idx="6">
                  <c:v>266674.70667202497</c:v>
                </c:pt>
                <c:pt idx="7">
                  <c:v>311675.494351923</c:v>
                </c:pt>
                <c:pt idx="8">
                  <c:v>347699.30353343498</c:v>
                </c:pt>
                <c:pt idx="9">
                  <c:v>390783.39640523301</c:v>
                </c:pt>
              </c:numCache>
            </c:numRef>
          </c:val>
        </c:ser>
        <c:ser>
          <c:idx val="1"/>
          <c:order val="1"/>
          <c:tx>
            <c:v>Simple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Sheet2!$A$34:$A$43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Sheet2!$C$34:$C$43</c:f>
              <c:numCache>
                <c:formatCode>General</c:formatCode>
                <c:ptCount val="10"/>
                <c:pt idx="0">
                  <c:v>8061.2215478865201</c:v>
                </c:pt>
                <c:pt idx="1">
                  <c:v>13409.725572748701</c:v>
                </c:pt>
                <c:pt idx="2">
                  <c:v>17863.1765455727</c:v>
                </c:pt>
                <c:pt idx="3">
                  <c:v>23106.648711768699</c:v>
                </c:pt>
                <c:pt idx="4">
                  <c:v>28351.771211774001</c:v>
                </c:pt>
                <c:pt idx="5">
                  <c:v>33861.053230141901</c:v>
                </c:pt>
                <c:pt idx="6">
                  <c:v>37652.284287705799</c:v>
                </c:pt>
                <c:pt idx="7">
                  <c:v>42334.9671961969</c:v>
                </c:pt>
                <c:pt idx="8">
                  <c:v>49761.735125786501</c:v>
                </c:pt>
                <c:pt idx="9">
                  <c:v>51681.495812537702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6138616"/>
        <c:axId val="426140184"/>
      </c:barChart>
      <c:catAx>
        <c:axId val="426138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40184"/>
        <c:crosses val="autoZero"/>
        <c:auto val="1"/>
        <c:lblAlgn val="ctr"/>
        <c:lblOffset val="100"/>
        <c:noMultiLvlLbl val="0"/>
      </c:catAx>
      <c:valAx>
        <c:axId val="426140184"/>
        <c:scaling>
          <c:orientation val="minMax"/>
          <c:max val="4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1386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Dixon</dc:creator>
  <cp:keywords/>
  <dc:description/>
  <cp:lastModifiedBy>Sam Dixon</cp:lastModifiedBy>
  <cp:revision>1</cp:revision>
  <dcterms:created xsi:type="dcterms:W3CDTF">2015-11-11T13:08:00Z</dcterms:created>
  <dcterms:modified xsi:type="dcterms:W3CDTF">2015-11-11T14:17:00Z</dcterms:modified>
</cp:coreProperties>
</file>