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Ардеев</w:t>
      </w:r>
      <w:r>
        <w:t xml:space="preserve"> </w:t>
      </w:r>
      <w:r>
        <w:t xml:space="preserve">Никита</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8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Вошел в систему под правамаи суперпользователя и записал файлы из /etc в file.txt (рис. fig. 1).</w:t>
      </w:r>
    </w:p>
    <w:p>
      <w:pPr>
        <w:pStyle w:val="CaptionedFigure"/>
      </w:pPr>
      <w:r>
        <w:drawing>
          <wp:inline>
            <wp:extent cx="3733800" cy="435925"/>
            <wp:effectExtent b="0" l="0" r="0" t="0"/>
            <wp:docPr descr="&g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435925"/>
                    </a:xfrm>
                    <a:prstGeom prst="rect">
                      <a:avLst/>
                    </a:prstGeom>
                    <a:noFill/>
                    <a:ln w="9525">
                      <a:noFill/>
                      <a:headEnd/>
                      <a:tailEnd/>
                    </a:ln>
                  </pic:spPr>
                </pic:pic>
              </a:graphicData>
            </a:graphic>
          </wp:inline>
        </w:drawing>
      </w:r>
    </w:p>
    <w:p>
      <w:pPr>
        <w:pStyle w:val="ImageCaption"/>
      </w:pPr>
      <w:r>
        <w:t xml:space="preserve">Рис. 1: &gt;</w:t>
      </w:r>
    </w:p>
    <w:p>
      <w:pPr>
        <w:pStyle w:val="BodyText"/>
      </w:pPr>
      <w:r>
        <w:t xml:space="preserve">Проверил (рис. fig. 2).</w:t>
      </w:r>
    </w:p>
    <w:p>
      <w:pPr>
        <w:pStyle w:val="CaptionedFigure"/>
      </w:pPr>
      <w:r>
        <w:drawing>
          <wp:inline>
            <wp:extent cx="3733800" cy="1436553"/>
            <wp:effectExtent b="0" l="0" r="0" t="0"/>
            <wp:docPr descr="head"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436553"/>
                    </a:xfrm>
                    <a:prstGeom prst="rect">
                      <a:avLst/>
                    </a:prstGeom>
                    <a:noFill/>
                    <a:ln w="9525">
                      <a:noFill/>
                      <a:headEnd/>
                      <a:tailEnd/>
                    </a:ln>
                  </pic:spPr>
                </pic:pic>
              </a:graphicData>
            </a:graphic>
          </wp:inline>
        </w:drawing>
      </w:r>
    </w:p>
    <w:p>
      <w:pPr>
        <w:pStyle w:val="ImageCaption"/>
      </w:pPr>
      <w:r>
        <w:t xml:space="preserve">Рис. 2: head</w:t>
      </w:r>
    </w:p>
    <w:p>
      <w:pPr>
        <w:pStyle w:val="BodyText"/>
      </w:pPr>
      <w:r>
        <w:t xml:space="preserve">Добавил туда же файлы из домашнего каталога (рис. fig. 3).</w:t>
      </w:r>
    </w:p>
    <w:p>
      <w:pPr>
        <w:pStyle w:val="CaptionedFigure"/>
      </w:pPr>
      <w:r>
        <w:drawing>
          <wp:inline>
            <wp:extent cx="3733800" cy="205648"/>
            <wp:effectExtent b="0" l="0" r="0" t="0"/>
            <wp:docPr descr="&gt;&gt;"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05648"/>
                    </a:xfrm>
                    <a:prstGeom prst="rect">
                      <a:avLst/>
                    </a:prstGeom>
                    <a:noFill/>
                    <a:ln w="9525">
                      <a:noFill/>
                      <a:headEnd/>
                      <a:tailEnd/>
                    </a:ln>
                  </pic:spPr>
                </pic:pic>
              </a:graphicData>
            </a:graphic>
          </wp:inline>
        </w:drawing>
      </w:r>
    </w:p>
    <w:p>
      <w:pPr>
        <w:pStyle w:val="ImageCaption"/>
      </w:pPr>
      <w:r>
        <w:t xml:space="preserve">Рис. 3: &gt;&gt;</w:t>
      </w:r>
    </w:p>
    <w:p>
      <w:pPr>
        <w:pStyle w:val="BodyText"/>
      </w:pPr>
      <w:r>
        <w:t xml:space="preserve">Отсортировал и вывел файлы, чьи имена содержат .conf (рис. fig. 4).</w:t>
      </w:r>
    </w:p>
    <w:p>
      <w:pPr>
        <w:pStyle w:val="CaptionedFigure"/>
      </w:pPr>
      <w:r>
        <w:drawing>
          <wp:inline>
            <wp:extent cx="3733800" cy="1446847"/>
            <wp:effectExtent b="0" l="0" r="0" t="0"/>
            <wp:docPr descr="grep"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446847"/>
                    </a:xfrm>
                    <a:prstGeom prst="rect">
                      <a:avLst/>
                    </a:prstGeom>
                    <a:noFill/>
                    <a:ln w="9525">
                      <a:noFill/>
                      <a:headEnd/>
                      <a:tailEnd/>
                    </a:ln>
                  </pic:spPr>
                </pic:pic>
              </a:graphicData>
            </a:graphic>
          </wp:inline>
        </w:drawing>
      </w:r>
    </w:p>
    <w:p>
      <w:pPr>
        <w:pStyle w:val="ImageCaption"/>
      </w:pPr>
      <w:r>
        <w:t xml:space="preserve">Рис. 4: grep</w:t>
      </w:r>
    </w:p>
    <w:p>
      <w:pPr>
        <w:pStyle w:val="BodyText"/>
      </w:pPr>
      <w:r>
        <w:t xml:space="preserve">Записал в conf.txt такие файлы (рис. fig. 5).</w:t>
      </w:r>
    </w:p>
    <w:p>
      <w:pPr>
        <w:pStyle w:val="CaptionedFigure"/>
      </w:pPr>
      <w:r>
        <w:drawing>
          <wp:inline>
            <wp:extent cx="3733800" cy="1446847"/>
            <wp:effectExtent b="0" l="0" r="0" t="0"/>
            <wp:docPr descr="&gt;"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1446847"/>
                    </a:xfrm>
                    <a:prstGeom prst="rect">
                      <a:avLst/>
                    </a:prstGeom>
                    <a:noFill/>
                    <a:ln w="9525">
                      <a:noFill/>
                      <a:headEnd/>
                      <a:tailEnd/>
                    </a:ln>
                  </pic:spPr>
                </pic:pic>
              </a:graphicData>
            </a:graphic>
          </wp:inline>
        </w:drawing>
      </w:r>
    </w:p>
    <w:p>
      <w:pPr>
        <w:pStyle w:val="ImageCaption"/>
      </w:pPr>
      <w:r>
        <w:t xml:space="preserve">Рис. 5: &gt;</w:t>
      </w:r>
    </w:p>
    <w:p>
      <w:pPr>
        <w:pStyle w:val="BodyText"/>
      </w:pPr>
      <w:r>
        <w:t xml:space="preserve">Отсортировал и вывел файлы, чьи имена начинаются на</w:t>
      </w:r>
      <w:r>
        <w:t xml:space="preserve"> </w:t>
      </w:r>
      <w:r>
        <w:t xml:space="preserve">“</w:t>
      </w:r>
      <w:r>
        <w:t xml:space="preserve">с</w:t>
      </w:r>
      <w:r>
        <w:t xml:space="preserve">”</w:t>
      </w:r>
      <w:r>
        <w:t xml:space="preserve">(рис. fig. </w:t>
      </w:r>
      <w:r>
        <w:rPr>
          <w:b/>
          <w:bCs/>
        </w:rPr>
        <w:t xml:space="preserve">¿fig:006?</w:t>
      </w:r>
      <w:r>
        <w:t xml:space="preserve">).</w:t>
      </w:r>
      <w:r>
        <w:t xml:space="preserve"> </w:t>
      </w:r>
      <w:bookmarkStart w:id="40" w:name="fig:006"/>
      <w:r>
        <w:drawing>
          <wp:inline>
            <wp:extent cx="3733800" cy="1446847"/>
            <wp:effectExtent b="0" l="0" r="0" t="0"/>
            <wp:docPr descr="find"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1446847"/>
                    </a:xfrm>
                    <a:prstGeom prst="rect">
                      <a:avLst/>
                    </a:prstGeom>
                    <a:noFill/>
                    <a:ln w="9525">
                      <a:noFill/>
                      <a:headEnd/>
                      <a:tailEnd/>
                    </a:ln>
                  </pic:spPr>
                </pic:pic>
              </a:graphicData>
            </a:graphic>
          </wp:inline>
        </w:drawing>
      </w:r>
      <w:bookmarkEnd w:id="40"/>
    </w:p>
    <w:p>
      <w:pPr>
        <w:pStyle w:val="BodyText"/>
      </w:pPr>
      <w:r>
        <w:t xml:space="preserve">Cделал то же самое другим способом (рис. fig. 6).</w:t>
      </w:r>
    </w:p>
    <w:p>
      <w:pPr>
        <w:pStyle w:val="CaptionedFigure"/>
      </w:pPr>
      <w:r>
        <w:drawing>
          <wp:inline>
            <wp:extent cx="3733800" cy="190865"/>
            <wp:effectExtent b="0" l="0" r="0" t="0"/>
            <wp:docPr descr="grep"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90865"/>
                    </a:xfrm>
                    <a:prstGeom prst="rect">
                      <a:avLst/>
                    </a:prstGeom>
                    <a:noFill/>
                    <a:ln w="9525">
                      <a:noFill/>
                      <a:headEnd/>
                      <a:tailEnd/>
                    </a:ln>
                  </pic:spPr>
                </pic:pic>
              </a:graphicData>
            </a:graphic>
          </wp:inline>
        </w:drawing>
      </w:r>
    </w:p>
    <w:p>
      <w:pPr>
        <w:pStyle w:val="ImageCaption"/>
      </w:pPr>
      <w:r>
        <w:t xml:space="preserve">Рис. 6: grep</w:t>
      </w:r>
    </w:p>
    <w:p>
      <w:pPr>
        <w:pStyle w:val="BodyText"/>
      </w:pPr>
      <w:r>
        <w:t xml:space="preserve">Нахожу файлы, чьи имена начинаются на</w:t>
      </w:r>
      <w:r>
        <w:t xml:space="preserve"> </w:t>
      </w:r>
      <w:r>
        <w:t xml:space="preserve">“</w:t>
      </w:r>
      <w:r>
        <w:t xml:space="preserve">h</w:t>
      </w:r>
      <w:r>
        <w:t xml:space="preserve">”</w:t>
      </w:r>
      <w:r>
        <w:t xml:space="preserve"> </w:t>
      </w:r>
      <w:r>
        <w:t xml:space="preserve">из /etc(рис. fig. 7).</w:t>
      </w:r>
    </w:p>
    <w:p>
      <w:pPr>
        <w:pStyle w:val="CaptionedFigure"/>
      </w:pPr>
      <w:r>
        <w:drawing>
          <wp:inline>
            <wp:extent cx="3733800" cy="190865"/>
            <wp:effectExtent b="0" l="0" r="0" t="0"/>
            <wp:docPr descr="find"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90865"/>
                    </a:xfrm>
                    <a:prstGeom prst="rect">
                      <a:avLst/>
                    </a:prstGeom>
                    <a:noFill/>
                    <a:ln w="9525">
                      <a:noFill/>
                      <a:headEnd/>
                      <a:tailEnd/>
                    </a:ln>
                  </pic:spPr>
                </pic:pic>
              </a:graphicData>
            </a:graphic>
          </wp:inline>
        </w:drawing>
      </w:r>
    </w:p>
    <w:p>
      <w:pPr>
        <w:pStyle w:val="ImageCaption"/>
      </w:pPr>
      <w:r>
        <w:t xml:space="preserve">Рис. 7: find</w:t>
      </w:r>
    </w:p>
    <w:p>
      <w:pPr>
        <w:pStyle w:val="BodyText"/>
      </w:pPr>
      <w:r>
        <w:t xml:space="preserve">В домашнем каталоге нахожу файлы, чьи имена начинаются на</w:t>
      </w:r>
      <w:r>
        <w:t xml:space="preserve"> </w:t>
      </w:r>
      <w:r>
        <w:t xml:space="preserve">“</w:t>
      </w:r>
      <w:r>
        <w:t xml:space="preserve">log</w:t>
      </w:r>
      <w:r>
        <w:t xml:space="preserve">”</w:t>
      </w:r>
      <w:r>
        <w:t xml:space="preserve"> </w:t>
      </w:r>
      <w:r>
        <w:t xml:space="preserve">записываю их в logfile в фоновом режиме (рис. fig. 8).</w:t>
      </w:r>
    </w:p>
    <w:p>
      <w:pPr>
        <w:pStyle w:val="CaptionedFigure"/>
      </w:pPr>
      <w:r>
        <w:drawing>
          <wp:inline>
            <wp:extent cx="3733800" cy="262021"/>
            <wp:effectExtent b="0" l="0" r="0" t="0"/>
            <wp:docPr descr="&gt;"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62021"/>
                    </a:xfrm>
                    <a:prstGeom prst="rect">
                      <a:avLst/>
                    </a:prstGeom>
                    <a:noFill/>
                    <a:ln w="9525">
                      <a:noFill/>
                      <a:headEnd/>
                      <a:tailEnd/>
                    </a:ln>
                  </pic:spPr>
                </pic:pic>
              </a:graphicData>
            </a:graphic>
          </wp:inline>
        </w:drawing>
      </w:r>
    </w:p>
    <w:p>
      <w:pPr>
        <w:pStyle w:val="ImageCaption"/>
      </w:pPr>
      <w:r>
        <w:t xml:space="preserve">Рис. 8: &gt;</w:t>
      </w:r>
    </w:p>
    <w:p>
      <w:pPr>
        <w:pStyle w:val="BodyText"/>
      </w:pPr>
      <w:r>
        <w:t xml:space="preserve">Проверил, что файл создан и удалил его (рис. fig. 9).</w:t>
      </w:r>
    </w:p>
    <w:p>
      <w:pPr>
        <w:pStyle w:val="CaptionedFigure"/>
      </w:pPr>
      <w:r>
        <w:drawing>
          <wp:inline>
            <wp:extent cx="3733800" cy="1383305"/>
            <wp:effectExtent b="0" l="0" r="0" t="0"/>
            <wp:docPr descr="ls"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383305"/>
                    </a:xfrm>
                    <a:prstGeom prst="rect">
                      <a:avLst/>
                    </a:prstGeom>
                    <a:noFill/>
                    <a:ln w="9525">
                      <a:noFill/>
                      <a:headEnd/>
                      <a:tailEnd/>
                    </a:ln>
                  </pic:spPr>
                </pic:pic>
              </a:graphicData>
            </a:graphic>
          </wp:inline>
        </w:drawing>
      </w:r>
    </w:p>
    <w:p>
      <w:pPr>
        <w:pStyle w:val="ImageCaption"/>
      </w:pPr>
      <w:r>
        <w:t xml:space="preserve">Рис. 9: ls</w:t>
      </w:r>
    </w:p>
    <w:p>
      <w:pPr>
        <w:pStyle w:val="BodyText"/>
      </w:pPr>
      <w:r>
        <w:t xml:space="preserve">Запускаю gedit в фоновом режиме(рис. fig. 10).</w:t>
      </w:r>
    </w:p>
    <w:p>
      <w:pPr>
        <w:pStyle w:val="CaptionedFigure"/>
      </w:pPr>
      <w:r>
        <w:drawing>
          <wp:inline>
            <wp:extent cx="3733800" cy="417307"/>
            <wp:effectExtent b="0" l="0" r="0" t="0"/>
            <wp:docPr descr="&amp;"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417307"/>
                    </a:xfrm>
                    <a:prstGeom prst="rect">
                      <a:avLst/>
                    </a:prstGeom>
                    <a:noFill/>
                    <a:ln w="9525">
                      <a:noFill/>
                      <a:headEnd/>
                      <a:tailEnd/>
                    </a:ln>
                  </pic:spPr>
                </pic:pic>
              </a:graphicData>
            </a:graphic>
          </wp:inline>
        </w:drawing>
      </w:r>
    </w:p>
    <w:p>
      <w:pPr>
        <w:pStyle w:val="ImageCaption"/>
      </w:pPr>
      <w:r>
        <w:t xml:space="preserve">Рис. 10: &amp;</w:t>
      </w:r>
    </w:p>
    <w:p>
      <w:pPr>
        <w:pStyle w:val="BodyText"/>
      </w:pPr>
      <w:r>
        <w:t xml:space="preserve">Определил идентификатор процесса gedit, используя команду ps, конвейер и фильтр</w:t>
      </w:r>
      <w:r>
        <w:t xml:space="preserve"> </w:t>
      </w:r>
      <w:r>
        <w:t xml:space="preserve">grep. То же самое можно сделать с помощью pgrep (рис. fig. 11).</w:t>
      </w:r>
    </w:p>
    <w:p>
      <w:pPr>
        <w:pStyle w:val="CaptionedFigure"/>
      </w:pPr>
      <w:r>
        <w:drawing>
          <wp:inline>
            <wp:extent cx="3733800" cy="1028802"/>
            <wp:effectExtent b="0" l="0" r="0" t="0"/>
            <wp:docPr descr="ps"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028802"/>
                    </a:xfrm>
                    <a:prstGeom prst="rect">
                      <a:avLst/>
                    </a:prstGeom>
                    <a:noFill/>
                    <a:ln w="9525">
                      <a:noFill/>
                      <a:headEnd/>
                      <a:tailEnd/>
                    </a:ln>
                  </pic:spPr>
                </pic:pic>
              </a:graphicData>
            </a:graphic>
          </wp:inline>
        </w:drawing>
      </w:r>
    </w:p>
    <w:p>
      <w:pPr>
        <w:pStyle w:val="ImageCaption"/>
      </w:pPr>
      <w:r>
        <w:t xml:space="preserve">Рис. 11: ps</w:t>
      </w:r>
    </w:p>
    <w:p>
      <w:pPr>
        <w:pStyle w:val="BodyText"/>
      </w:pPr>
      <w:r>
        <w:t xml:space="preserve">Прочитала справку команды kill (рис. fig. 12).</w:t>
      </w:r>
    </w:p>
    <w:p>
      <w:pPr>
        <w:pStyle w:val="CaptionedFigure"/>
      </w:pPr>
      <w:r>
        <w:drawing>
          <wp:inline>
            <wp:extent cx="3733800" cy="1028802"/>
            <wp:effectExtent b="0" l="0" r="0" t="0"/>
            <wp:docPr descr="man"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1028802"/>
                    </a:xfrm>
                    <a:prstGeom prst="rect">
                      <a:avLst/>
                    </a:prstGeom>
                    <a:noFill/>
                    <a:ln w="9525">
                      <a:noFill/>
                      <a:headEnd/>
                      <a:tailEnd/>
                    </a:ln>
                  </pic:spPr>
                </pic:pic>
              </a:graphicData>
            </a:graphic>
          </wp:inline>
        </w:drawing>
      </w:r>
    </w:p>
    <w:p>
      <w:pPr>
        <w:pStyle w:val="ImageCaption"/>
      </w:pPr>
      <w:r>
        <w:t xml:space="preserve">Рис. 12: man</w:t>
      </w:r>
    </w:p>
    <w:p>
      <w:pPr>
        <w:pStyle w:val="BodyText"/>
      </w:pPr>
      <w:r>
        <w:t xml:space="preserve">Удалил процесс с помощью kill(рис. fig. 13).</w:t>
      </w:r>
    </w:p>
    <w:p>
      <w:pPr>
        <w:pStyle w:val="CaptionedFigure"/>
      </w:pPr>
      <w:r>
        <w:drawing>
          <wp:inline>
            <wp:extent cx="3733800" cy="548216"/>
            <wp:effectExtent b="0" l="0" r="0" t="0"/>
            <wp:docPr descr="kill"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548216"/>
                    </a:xfrm>
                    <a:prstGeom prst="rect">
                      <a:avLst/>
                    </a:prstGeom>
                    <a:noFill/>
                    <a:ln w="9525">
                      <a:noFill/>
                      <a:headEnd/>
                      <a:tailEnd/>
                    </a:ln>
                  </pic:spPr>
                </pic:pic>
              </a:graphicData>
            </a:graphic>
          </wp:inline>
        </w:drawing>
      </w:r>
    </w:p>
    <w:p>
      <w:pPr>
        <w:pStyle w:val="ImageCaption"/>
      </w:pPr>
      <w:r>
        <w:t xml:space="preserve">Рис. 13: kill</w:t>
      </w:r>
    </w:p>
    <w:p>
      <w:pPr>
        <w:pStyle w:val="BodyText"/>
      </w:pPr>
      <w:r>
        <w:t xml:space="preserve">Получил подробную информацию</w:t>
      </w:r>
      <w:r>
        <w:t xml:space="preserve"> </w:t>
      </w:r>
      <w:r>
        <w:t xml:space="preserve">о командах df и du, с помощью команды man (рис. fig. 14).</w:t>
      </w:r>
    </w:p>
    <w:p>
      <w:pPr>
        <w:pStyle w:val="CaptionedFigure"/>
      </w:pPr>
      <w:r>
        <w:drawing>
          <wp:inline>
            <wp:extent cx="3733800" cy="548216"/>
            <wp:effectExtent b="0" l="0" r="0" t="0"/>
            <wp:docPr descr="man"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548216"/>
                    </a:xfrm>
                    <a:prstGeom prst="rect">
                      <a:avLst/>
                    </a:prstGeom>
                    <a:noFill/>
                    <a:ln w="9525">
                      <a:noFill/>
                      <a:headEnd/>
                      <a:tailEnd/>
                    </a:ln>
                  </pic:spPr>
                </pic:pic>
              </a:graphicData>
            </a:graphic>
          </wp:inline>
        </w:drawing>
      </w:r>
    </w:p>
    <w:p>
      <w:pPr>
        <w:pStyle w:val="ImageCaption"/>
      </w:pPr>
      <w:r>
        <w:t xml:space="preserve">Рис. 14: man</w:t>
      </w:r>
    </w:p>
    <w:p>
      <w:pPr>
        <w:pStyle w:val="BodyText"/>
      </w:pPr>
      <w:r>
        <w:t xml:space="preserve">Применил df(рис. fig. </w:t>
      </w:r>
      <w:r>
        <w:rPr>
          <w:b/>
          <w:bCs/>
        </w:rPr>
        <w:t xml:space="preserve">¿fig:016?</w:t>
      </w:r>
      <w:r>
        <w:t xml:space="preserve">).</w:t>
      </w:r>
      <w:r>
        <w:t xml:space="preserve"> </w:t>
      </w:r>
      <w:bookmarkStart w:id="71" w:name="fig:016"/>
      <w:r>
        <w:drawing>
          <wp:inline>
            <wp:extent cx="3733800" cy="783211"/>
            <wp:effectExtent b="0" l="0" r="0" t="0"/>
            <wp:docPr descr="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783211"/>
                    </a:xfrm>
                    <a:prstGeom prst="rect">
                      <a:avLst/>
                    </a:prstGeom>
                    <a:noFill/>
                    <a:ln w="9525">
                      <a:noFill/>
                      <a:headEnd/>
                      <a:tailEnd/>
                    </a:ln>
                  </pic:spPr>
                </pic:pic>
              </a:graphicData>
            </a:graphic>
          </wp:inline>
        </w:drawing>
      </w:r>
      <w:bookmarkEnd w:id="71"/>
    </w:p>
    <w:p>
      <w:pPr>
        <w:pStyle w:val="BodyText"/>
      </w:pPr>
      <w:r>
        <w:t xml:space="preserve">Применил du (рис. fig. 15).</w:t>
      </w:r>
    </w:p>
    <w:p>
      <w:pPr>
        <w:pStyle w:val="CaptionedFigure"/>
      </w:pPr>
      <w:r>
        <w:drawing>
          <wp:inline>
            <wp:extent cx="3733800" cy="446864"/>
            <wp:effectExtent b="0" l="0" r="0" t="0"/>
            <wp:docPr descr="du" title="" id="73" name="Picture"/>
            <a:graphic>
              <a:graphicData uri="http://schemas.openxmlformats.org/drawingml/2006/picture">
                <pic:pic>
                  <pic:nvPicPr>
                    <pic:cNvPr descr="image/17.png" id="74" name="Picture"/>
                    <pic:cNvPicPr>
                      <a:picLocks noChangeArrowheads="1" noChangeAspect="1"/>
                    </pic:cNvPicPr>
                  </pic:nvPicPr>
                  <pic:blipFill>
                    <a:blip r:embed="rId72"/>
                    <a:stretch>
                      <a:fillRect/>
                    </a:stretch>
                  </pic:blipFill>
                  <pic:spPr bwMode="auto">
                    <a:xfrm>
                      <a:off x="0" y="0"/>
                      <a:ext cx="3733800" cy="446864"/>
                    </a:xfrm>
                    <a:prstGeom prst="rect">
                      <a:avLst/>
                    </a:prstGeom>
                    <a:noFill/>
                    <a:ln w="9525">
                      <a:noFill/>
                      <a:headEnd/>
                      <a:tailEnd/>
                    </a:ln>
                  </pic:spPr>
                </pic:pic>
              </a:graphicData>
            </a:graphic>
          </wp:inline>
        </w:drawing>
      </w:r>
    </w:p>
    <w:p>
      <w:pPr>
        <w:pStyle w:val="ImageCaption"/>
      </w:pPr>
      <w:r>
        <w:t xml:space="preserve">Рис. 15: du</w:t>
      </w:r>
    </w:p>
    <w:p>
      <w:pPr>
        <w:pStyle w:val="BodyText"/>
      </w:pPr>
      <w:r>
        <w:t xml:space="preserve">Воспользовавлся справкой команды find (рис. fig. 16).</w:t>
      </w:r>
    </w:p>
    <w:p>
      <w:pPr>
        <w:pStyle w:val="CaptionedFigure"/>
      </w:pPr>
      <w:r>
        <w:drawing>
          <wp:inline>
            <wp:extent cx="3733800" cy="1705873"/>
            <wp:effectExtent b="0" l="0" r="0" t="0"/>
            <wp:docPr descr="man" title="" id="76" name="Picture"/>
            <a:graphic>
              <a:graphicData uri="http://schemas.openxmlformats.org/drawingml/2006/picture">
                <pic:pic>
                  <pic:nvPicPr>
                    <pic:cNvPr descr="image/18.png" id="77" name="Picture"/>
                    <pic:cNvPicPr>
                      <a:picLocks noChangeArrowheads="1" noChangeAspect="1"/>
                    </pic:cNvPicPr>
                  </pic:nvPicPr>
                  <pic:blipFill>
                    <a:blip r:embed="rId75"/>
                    <a:stretch>
                      <a:fillRect/>
                    </a:stretch>
                  </pic:blipFill>
                  <pic:spPr bwMode="auto">
                    <a:xfrm>
                      <a:off x="0" y="0"/>
                      <a:ext cx="3733800" cy="1705873"/>
                    </a:xfrm>
                    <a:prstGeom prst="rect">
                      <a:avLst/>
                    </a:prstGeom>
                    <a:noFill/>
                    <a:ln w="9525">
                      <a:noFill/>
                      <a:headEnd/>
                      <a:tailEnd/>
                    </a:ln>
                  </pic:spPr>
                </pic:pic>
              </a:graphicData>
            </a:graphic>
          </wp:inline>
        </w:drawing>
      </w:r>
    </w:p>
    <w:p>
      <w:pPr>
        <w:pStyle w:val="ImageCaption"/>
      </w:pPr>
      <w:r>
        <w:t xml:space="preserve">Рис. 16: man</w:t>
      </w:r>
    </w:p>
    <w:p>
      <w:pPr>
        <w:pStyle w:val="BodyText"/>
      </w:pPr>
      <w:r>
        <w:t xml:space="preserve">Вывел имена всех директорий, имеющихся в вашем домашнем каталоге(рис. fig. 17).</w:t>
      </w:r>
    </w:p>
    <w:p>
      <w:pPr>
        <w:pStyle w:val="CaptionedFigure"/>
      </w:pPr>
      <w:r>
        <w:drawing>
          <wp:inline>
            <wp:extent cx="3733800" cy="1705873"/>
            <wp:effectExtent b="0" l="0" r="0" t="0"/>
            <wp:docPr descr="find -type" title="" id="79" name="Picture"/>
            <a:graphic>
              <a:graphicData uri="http://schemas.openxmlformats.org/drawingml/2006/picture">
                <pic:pic>
                  <pic:nvPicPr>
                    <pic:cNvPr descr="image/19.png" id="80" name="Picture"/>
                    <pic:cNvPicPr>
                      <a:picLocks noChangeArrowheads="1" noChangeAspect="1"/>
                    </pic:cNvPicPr>
                  </pic:nvPicPr>
                  <pic:blipFill>
                    <a:blip r:embed="rId78"/>
                    <a:stretch>
                      <a:fillRect/>
                    </a:stretch>
                  </pic:blipFill>
                  <pic:spPr bwMode="auto">
                    <a:xfrm>
                      <a:off x="0" y="0"/>
                      <a:ext cx="3733800" cy="1705873"/>
                    </a:xfrm>
                    <a:prstGeom prst="rect">
                      <a:avLst/>
                    </a:prstGeom>
                    <a:noFill/>
                    <a:ln w="9525">
                      <a:noFill/>
                      <a:headEnd/>
                      <a:tailEnd/>
                    </a:ln>
                  </pic:spPr>
                </pic:pic>
              </a:graphicData>
            </a:graphic>
          </wp:inline>
        </w:drawing>
      </w:r>
    </w:p>
    <w:p>
      <w:pPr>
        <w:pStyle w:val="ImageCaption"/>
      </w:pPr>
      <w:r>
        <w:t xml:space="preserve">Рис. 17: find -type</w:t>
      </w:r>
    </w:p>
    <w:bookmarkEnd w:id="81"/>
    <w:bookmarkStart w:id="82" w:name="выводы"/>
    <w:p>
      <w:pPr>
        <w:pStyle w:val="Heading1"/>
      </w:pPr>
      <w:r>
        <w:rPr>
          <w:rStyle w:val="SectionNumber"/>
        </w:rPr>
        <w:t xml:space="preserve">4</w:t>
      </w:r>
      <w:r>
        <w:tab/>
      </w:r>
      <w:r>
        <w:t xml:space="preserve">Выводы</w:t>
      </w:r>
    </w:p>
    <w:p>
      <w:pPr>
        <w:pStyle w:val="FirstParagraph"/>
      </w:pPr>
      <w:r>
        <w:t xml:space="preserve">В результате данной лабораторной работы я ознакомилcя с инструментами поиска файлов и фильтрации текстовых данных, а также приобрел практические навыки по управлению процессами, по проверке использования диска и по обслуживанию файловых систем.</w:t>
      </w:r>
    </w:p>
    <w:bookmarkEnd w:id="82"/>
    <w:bookmarkStart w:id="83"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Compact"/>
        <w:numPr>
          <w:ilvl w:val="0"/>
          <w:numId w:val="1003"/>
        </w:numPr>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Ардеев Никита Евгеньевич</dc:creator>
  <dc:language>ru-RU</dc:language>
  <cp:keywords/>
  <dcterms:created xsi:type="dcterms:W3CDTF">2024-03-22T12:21:43Z</dcterms:created>
  <dcterms:modified xsi:type="dcterms:W3CDTF">2024-03-22T12:21:43Z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