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BB917" w14:textId="77C40165" w:rsidR="00564769" w:rsidRDefault="00BB0D29" w:rsidP="00BB0D29">
      <w:pPr>
        <w:jc w:val="center"/>
        <w:rPr>
          <w:sz w:val="28"/>
          <w:szCs w:val="32"/>
        </w:rPr>
      </w:pPr>
      <w:r>
        <w:rPr>
          <w:rFonts w:hint="eastAsia"/>
          <w:sz w:val="28"/>
          <w:szCs w:val="32"/>
        </w:rPr>
        <w:t>缶サット甲子園　事前プレゼン　参考資料</w:t>
      </w:r>
    </w:p>
    <w:p w14:paraId="7729F817" w14:textId="77777777" w:rsidR="00BB0D29" w:rsidRDefault="00BB0D29" w:rsidP="00BB0D29">
      <w:pPr>
        <w:jc w:val="right"/>
        <w:rPr>
          <w:sz w:val="20"/>
          <w:szCs w:val="21"/>
        </w:rPr>
      </w:pPr>
      <w:r>
        <w:rPr>
          <w:rFonts w:hint="eastAsia"/>
          <w:sz w:val="20"/>
          <w:szCs w:val="21"/>
        </w:rPr>
        <w:t>和歌山県立桐蔭高等学校 科学部 缶サット班</w:t>
      </w:r>
    </w:p>
    <w:p w14:paraId="7455AA3B" w14:textId="77777777" w:rsidR="00BB0D29" w:rsidRPr="00BB0D29" w:rsidRDefault="00BB0D29" w:rsidP="00BB0D29">
      <w:pPr>
        <w:jc w:val="left"/>
        <w:rPr>
          <w:sz w:val="24"/>
          <w:szCs w:val="24"/>
        </w:rPr>
      </w:pPr>
    </w:p>
    <w:p w14:paraId="02490CE7" w14:textId="27FF98F3" w:rsidR="00330022" w:rsidRPr="00330022" w:rsidRDefault="00BB0D29" w:rsidP="00330022">
      <w:pPr>
        <w:pStyle w:val="a3"/>
        <w:numPr>
          <w:ilvl w:val="0"/>
          <w:numId w:val="2"/>
        </w:numPr>
        <w:ind w:leftChars="0"/>
        <w:rPr>
          <w:sz w:val="24"/>
          <w:szCs w:val="24"/>
        </w:rPr>
      </w:pPr>
      <w:r w:rsidRPr="00BB0D29">
        <w:rPr>
          <w:rFonts w:hint="eastAsia"/>
          <w:sz w:val="24"/>
          <w:szCs w:val="24"/>
        </w:rPr>
        <w:t>ミッションの概要</w:t>
      </w:r>
      <w:r w:rsidR="00330022">
        <w:rPr>
          <w:rFonts w:hint="eastAsia"/>
          <w:sz w:val="24"/>
          <w:szCs w:val="24"/>
        </w:rPr>
        <w:t>・目的・意義</w:t>
      </w:r>
    </w:p>
    <w:p w14:paraId="22156373" w14:textId="4CCF2A9F" w:rsidR="00BB0D29" w:rsidRDefault="00BB0D29" w:rsidP="007F54EE">
      <w:pPr>
        <w:pStyle w:val="a3"/>
        <w:ind w:leftChars="0" w:left="360"/>
        <w:rPr>
          <w:szCs w:val="21"/>
        </w:rPr>
      </w:pPr>
      <w:r w:rsidRPr="007F54EE">
        <w:rPr>
          <w:rFonts w:hint="eastAsia"/>
          <w:szCs w:val="21"/>
        </w:rPr>
        <w:t>災害発生時、ロケットから複数の小型無線通信モジュールを散布し、本部への位置情報送信や被災者の状況のやり取りを行う。対象は自然</w:t>
      </w:r>
      <w:r w:rsidR="007F54EE">
        <w:rPr>
          <w:rFonts w:hint="eastAsia"/>
          <w:szCs w:val="21"/>
        </w:rPr>
        <w:t>災害</w:t>
      </w:r>
      <w:r w:rsidRPr="007F54EE">
        <w:rPr>
          <w:rFonts w:hint="eastAsia"/>
          <w:szCs w:val="21"/>
        </w:rPr>
        <w:t>で発生する被災者。</w:t>
      </w:r>
      <w:r w:rsidR="007F54EE">
        <w:rPr>
          <w:rFonts w:hint="eastAsia"/>
          <w:szCs w:val="21"/>
        </w:rPr>
        <w:t>（</w:t>
      </w:r>
      <w:r w:rsidR="007F54EE" w:rsidRPr="007F54EE">
        <w:rPr>
          <w:rFonts w:hint="eastAsia"/>
          <w:szCs w:val="21"/>
        </w:rPr>
        <w:t>地震等では特に山村部にある孤立集落など、救助の手が迅速に及びづらい地域・場所での活用を想定している。</w:t>
      </w:r>
      <w:r w:rsidR="007F54EE">
        <w:rPr>
          <w:rFonts w:hint="eastAsia"/>
          <w:szCs w:val="21"/>
        </w:rPr>
        <w:t>）</w:t>
      </w:r>
    </w:p>
    <w:p w14:paraId="4C436159" w14:textId="50FAAC38" w:rsidR="007F54EE" w:rsidRDefault="007F54EE" w:rsidP="007F54EE">
      <w:pPr>
        <w:pStyle w:val="a3"/>
        <w:ind w:leftChars="0" w:left="360"/>
        <w:rPr>
          <w:szCs w:val="21"/>
        </w:rPr>
      </w:pPr>
      <w:r>
        <w:rPr>
          <w:rFonts w:hint="eastAsia"/>
          <w:szCs w:val="21"/>
        </w:rPr>
        <w:t>近年発生が予測されている南海トラフ地震などの大災害が発生した際には、多くの場合、電話線の混雑、モバイル通信の機能停止などによって迅速な救助要請が難しい現状がある。実際、</w:t>
      </w:r>
      <w:r w:rsidR="00655703">
        <w:rPr>
          <w:rFonts w:hint="eastAsia"/>
          <w:szCs w:val="21"/>
        </w:rPr>
        <w:t>東日本大震災</w:t>
      </w:r>
      <w:r w:rsidR="00DF7DF3">
        <w:rPr>
          <w:rFonts w:hint="eastAsia"/>
          <w:szCs w:val="21"/>
        </w:rPr>
        <w:t>時には、沿岸部を中心に通信が途絶え、復旧には1か月以上を要した</w:t>
      </w:r>
      <w:r>
        <w:rPr>
          <w:rFonts w:hint="eastAsia"/>
          <w:szCs w:val="21"/>
        </w:rPr>
        <w:t>というデータもある。</w:t>
      </w:r>
      <w:r w:rsidR="00DF7DF3">
        <w:rPr>
          <w:rFonts w:hint="eastAsia"/>
          <w:szCs w:val="21"/>
        </w:rPr>
        <w:t>大震災時、通信障害が起きることは避けることのできないことであるが、救助要請などの為の通信は人的被害</w:t>
      </w:r>
      <w:r w:rsidR="009C755F">
        <w:rPr>
          <w:rFonts w:hint="eastAsia"/>
          <w:szCs w:val="21"/>
        </w:rPr>
        <w:t>の大小に関わるため、重要なことである。私たちが考案した缶サットはこの問題を解決する。</w:t>
      </w:r>
    </w:p>
    <w:p w14:paraId="148B4745" w14:textId="0A46033B" w:rsidR="007F54EE" w:rsidRDefault="007F54EE" w:rsidP="007F54EE">
      <w:pPr>
        <w:pStyle w:val="a3"/>
        <w:ind w:leftChars="0" w:left="360"/>
        <w:rPr>
          <w:szCs w:val="21"/>
        </w:rPr>
      </w:pPr>
      <w:r>
        <w:rPr>
          <w:rFonts w:hint="eastAsia"/>
          <w:szCs w:val="21"/>
        </w:rPr>
        <w:t>今回の私たちのミッションは、このような</w:t>
      </w:r>
      <w:r w:rsidR="00DF7DF3">
        <w:rPr>
          <w:rFonts w:hint="eastAsia"/>
          <w:szCs w:val="21"/>
        </w:rPr>
        <w:t>大災害が起こったような</w:t>
      </w:r>
      <w:r>
        <w:rPr>
          <w:rFonts w:hint="eastAsia"/>
          <w:szCs w:val="21"/>
        </w:rPr>
        <w:t>状況</w:t>
      </w:r>
      <w:r w:rsidR="00DF7DF3">
        <w:rPr>
          <w:rFonts w:hint="eastAsia"/>
          <w:szCs w:val="21"/>
        </w:rPr>
        <w:t>を想定し</w:t>
      </w:r>
      <w:r>
        <w:rPr>
          <w:rFonts w:hint="eastAsia"/>
          <w:szCs w:val="21"/>
        </w:rPr>
        <w:t>、迅速に救助の要請を行政の救助本部などが認識できるようにすることを目的に実施する。素早い情報伝達は、被災者の命を救い、人的被害の軽減につなげることができる。また、作成した缶サットは小型・軽量かつ低コストで設計しているため、多数のモジュール散布が可能であるという利点も存在する。</w:t>
      </w:r>
    </w:p>
    <w:p w14:paraId="69792440" w14:textId="52CA33BC" w:rsidR="007F54EE" w:rsidRPr="007F54EE" w:rsidRDefault="009C755F" w:rsidP="007F54EE">
      <w:pPr>
        <w:pStyle w:val="a3"/>
        <w:ind w:leftChars="0" w:left="360"/>
        <w:rPr>
          <w:szCs w:val="21"/>
        </w:rPr>
      </w:pPr>
      <w:r>
        <w:rPr>
          <w:rFonts w:hint="eastAsia"/>
          <w:szCs w:val="21"/>
        </w:rPr>
        <w:t>さらに</w:t>
      </w:r>
      <w:r w:rsidR="007F54EE">
        <w:rPr>
          <w:rFonts w:hint="eastAsia"/>
          <w:szCs w:val="21"/>
        </w:rPr>
        <w:t>、私たちのミッションでは、通信モジュールの散布にとどまらず、そのモジュールから得られる情報を活用して、散布されたモジュールの位置情報のマップ上への投影、また打上地点とモジュール着地地点の位置情報を活用した風向きや風の強さなどの測定も含めた、</w:t>
      </w:r>
      <w:r w:rsidR="00221614">
        <w:rPr>
          <w:rFonts w:hint="eastAsia"/>
          <w:szCs w:val="21"/>
        </w:rPr>
        <w:t>一元的な情報管理の体制も構築している。</w:t>
      </w:r>
    </w:p>
    <w:p w14:paraId="6339F1E8" w14:textId="01CB9581" w:rsidR="007F54EE" w:rsidRPr="007F54EE" w:rsidRDefault="007F54EE" w:rsidP="007F54EE">
      <w:pPr>
        <w:pStyle w:val="a3"/>
        <w:ind w:leftChars="0" w:left="360"/>
        <w:rPr>
          <w:szCs w:val="21"/>
        </w:rPr>
      </w:pPr>
    </w:p>
    <w:p w14:paraId="01A72D44" w14:textId="571EFEB7" w:rsidR="00BB0D29" w:rsidRDefault="00BB0D29" w:rsidP="007F54EE">
      <w:pPr>
        <w:pStyle w:val="a3"/>
        <w:numPr>
          <w:ilvl w:val="0"/>
          <w:numId w:val="2"/>
        </w:numPr>
        <w:ind w:leftChars="0"/>
        <w:rPr>
          <w:sz w:val="24"/>
          <w:szCs w:val="24"/>
        </w:rPr>
      </w:pPr>
      <w:r w:rsidRPr="00BB0D29">
        <w:rPr>
          <w:rFonts w:hint="eastAsia"/>
          <w:sz w:val="24"/>
          <w:szCs w:val="24"/>
        </w:rPr>
        <w:t>缶サットの構造・仕組み</w:t>
      </w:r>
    </w:p>
    <w:p w14:paraId="587ADDD5" w14:textId="69948306" w:rsidR="00655703" w:rsidRDefault="00330022" w:rsidP="00655703">
      <w:pPr>
        <w:pStyle w:val="a3"/>
        <w:ind w:leftChars="0" w:left="360"/>
        <w:rPr>
          <w:szCs w:val="21"/>
        </w:rPr>
      </w:pPr>
      <w:r>
        <w:rPr>
          <w:rFonts w:hint="eastAsia"/>
          <w:szCs w:val="21"/>
        </w:rPr>
        <w:t>私たちが作成した缶サットの3Dデータの写真と3Dデータ閲覧用QRコードを</w:t>
      </w:r>
      <w:r w:rsidR="00DE7013">
        <w:rPr>
          <w:rFonts w:hint="eastAsia"/>
          <w:szCs w:val="21"/>
        </w:rPr>
        <w:t>示す</w:t>
      </w:r>
      <w:r>
        <w:rPr>
          <w:rFonts w:hint="eastAsia"/>
          <w:szCs w:val="21"/>
        </w:rPr>
        <w:t>。</w:t>
      </w:r>
    </w:p>
    <w:p w14:paraId="2F2BF80B" w14:textId="04EA8ED7" w:rsidR="00655703" w:rsidRDefault="009C755F">
      <w:pPr>
        <w:widowControl/>
        <w:jc w:val="left"/>
        <w:rPr>
          <w:szCs w:val="21"/>
        </w:rPr>
      </w:pPr>
      <w:r>
        <w:rPr>
          <w:rFonts w:hint="eastAsia"/>
          <w:noProof/>
        </w:rPr>
        <w:drawing>
          <wp:anchor distT="0" distB="0" distL="114300" distR="114300" simplePos="0" relativeHeight="251658240" behindDoc="0" locked="0" layoutInCell="1" allowOverlap="1" wp14:anchorId="4388B7F9" wp14:editId="6A3DAFD6">
            <wp:simplePos x="0" y="0"/>
            <wp:positionH relativeFrom="column">
              <wp:posOffset>3743325</wp:posOffset>
            </wp:positionH>
            <wp:positionV relativeFrom="paragraph">
              <wp:posOffset>739140</wp:posOffset>
            </wp:positionV>
            <wp:extent cx="1937724" cy="1937724"/>
            <wp:effectExtent l="0" t="0" r="5715" b="5715"/>
            <wp:wrapNone/>
            <wp:docPr id="6983813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8136" name="図 69838136"/>
                    <pic:cNvPicPr/>
                  </pic:nvPicPr>
                  <pic:blipFill>
                    <a:blip r:embed="rId5">
                      <a:extLst>
                        <a:ext uri="{28A0092B-C50C-407E-A947-70E740481C1C}">
                          <a14:useLocalDpi xmlns:a14="http://schemas.microsoft.com/office/drawing/2010/main" val="0"/>
                        </a:ext>
                      </a:extLst>
                    </a:blip>
                    <a:stretch>
                      <a:fillRect/>
                    </a:stretch>
                  </pic:blipFill>
                  <pic:spPr>
                    <a:xfrm>
                      <a:off x="0" y="0"/>
                      <a:ext cx="1937724" cy="1937724"/>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2AACE092" wp14:editId="660E93EA">
            <wp:simplePos x="0" y="0"/>
            <wp:positionH relativeFrom="column">
              <wp:posOffset>552450</wp:posOffset>
            </wp:positionH>
            <wp:positionV relativeFrom="paragraph">
              <wp:posOffset>171450</wp:posOffset>
            </wp:positionV>
            <wp:extent cx="2790190" cy="2505075"/>
            <wp:effectExtent l="0" t="0" r="0" b="0"/>
            <wp:wrapNone/>
            <wp:docPr id="19617175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17571" name="図 1961717571"/>
                    <pic:cNvPicPr/>
                  </pic:nvPicPr>
                  <pic:blipFill rotWithShape="1">
                    <a:blip r:embed="rId6" cstate="print">
                      <a:extLst>
                        <a:ext uri="{28A0092B-C50C-407E-A947-70E740481C1C}">
                          <a14:useLocalDpi xmlns:a14="http://schemas.microsoft.com/office/drawing/2010/main" val="0"/>
                        </a:ext>
                      </a:extLst>
                    </a:blip>
                    <a:srcRect l="16391" t="5498" r="28502" b="6533"/>
                    <a:stretch/>
                  </pic:blipFill>
                  <pic:spPr bwMode="auto">
                    <a:xfrm>
                      <a:off x="0" y="0"/>
                      <a:ext cx="2790190" cy="2505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703">
        <w:rPr>
          <w:szCs w:val="21"/>
        </w:rPr>
        <w:br w:type="page"/>
      </w:r>
    </w:p>
    <w:p w14:paraId="518AD83A" w14:textId="0B6220FB" w:rsidR="00330022" w:rsidRPr="00655703" w:rsidRDefault="00330022" w:rsidP="00655703">
      <w:pPr>
        <w:widowControl/>
        <w:jc w:val="left"/>
        <w:rPr>
          <w:szCs w:val="21"/>
        </w:rPr>
      </w:pPr>
    </w:p>
    <w:p w14:paraId="1D383775" w14:textId="2A9C3143" w:rsidR="00BB0D29" w:rsidRDefault="00655703" w:rsidP="00655703">
      <w:pPr>
        <w:pStyle w:val="a3"/>
        <w:ind w:leftChars="0" w:left="360"/>
        <w:rPr>
          <w:szCs w:val="21"/>
        </w:rPr>
      </w:pPr>
      <w:r>
        <w:rPr>
          <w:rFonts w:hint="eastAsia"/>
          <w:szCs w:val="21"/>
        </w:rPr>
        <w:t>私たちが作成した缶サットに搭載している</w:t>
      </w:r>
      <w:r w:rsidR="000076D1">
        <w:rPr>
          <w:rFonts w:hint="eastAsia"/>
          <w:szCs w:val="21"/>
        </w:rPr>
        <w:t>主要</w:t>
      </w:r>
      <w:r>
        <w:rPr>
          <w:rFonts w:hint="eastAsia"/>
          <w:szCs w:val="21"/>
        </w:rPr>
        <w:t>部品の</w:t>
      </w:r>
      <w:r w:rsidR="009C755F">
        <w:rPr>
          <w:rFonts w:hint="eastAsia"/>
          <w:szCs w:val="21"/>
        </w:rPr>
        <w:t>ダイアグラム</w:t>
      </w:r>
      <w:r>
        <w:rPr>
          <w:rFonts w:hint="eastAsia"/>
          <w:szCs w:val="21"/>
        </w:rPr>
        <w:t>を示す。</w:t>
      </w:r>
    </w:p>
    <w:p w14:paraId="5A14318F" w14:textId="61185137" w:rsidR="009C755F" w:rsidRDefault="00626DEF" w:rsidP="00655703">
      <w:pPr>
        <w:pStyle w:val="a3"/>
        <w:ind w:leftChars="0" w:left="360"/>
        <w:rPr>
          <w:szCs w:val="21"/>
        </w:rPr>
      </w:pPr>
      <w:r w:rsidRPr="00626DEF">
        <w:rPr>
          <w:noProof/>
          <w:szCs w:val="21"/>
        </w:rPr>
        <w:drawing>
          <wp:inline distT="0" distB="0" distL="0" distR="0" wp14:anchorId="7CF09E37" wp14:editId="28F60842">
            <wp:extent cx="5876925" cy="3287454"/>
            <wp:effectExtent l="0" t="0" r="0" b="8255"/>
            <wp:docPr id="153813650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36504" name=""/>
                    <pic:cNvPicPr/>
                  </pic:nvPicPr>
                  <pic:blipFill rotWithShape="1">
                    <a:blip r:embed="rId7"/>
                    <a:srcRect l="1231" r="2267"/>
                    <a:stretch/>
                  </pic:blipFill>
                  <pic:spPr bwMode="auto">
                    <a:xfrm>
                      <a:off x="0" y="0"/>
                      <a:ext cx="5884239" cy="3291545"/>
                    </a:xfrm>
                    <a:prstGeom prst="rect">
                      <a:avLst/>
                    </a:prstGeom>
                    <a:ln>
                      <a:noFill/>
                    </a:ln>
                    <a:extLst>
                      <a:ext uri="{53640926-AAD7-44D8-BBD7-CCE9431645EC}">
                        <a14:shadowObscured xmlns:a14="http://schemas.microsoft.com/office/drawing/2010/main"/>
                      </a:ext>
                    </a:extLst>
                  </pic:spPr>
                </pic:pic>
              </a:graphicData>
            </a:graphic>
          </wp:inline>
        </w:drawing>
      </w:r>
    </w:p>
    <w:p w14:paraId="38029E3B" w14:textId="3752D60B" w:rsidR="000076D1" w:rsidRDefault="00F159BE" w:rsidP="00655703">
      <w:pPr>
        <w:pStyle w:val="a3"/>
        <w:ind w:leftChars="0" w:left="360"/>
        <w:rPr>
          <w:szCs w:val="21"/>
        </w:rPr>
      </w:pPr>
      <w:r>
        <w:rPr>
          <w:rFonts w:hint="eastAsia"/>
          <w:szCs w:val="21"/>
        </w:rPr>
        <w:t>私たちの作成した缶サットの特異点を記す。</w:t>
      </w:r>
    </w:p>
    <w:p w14:paraId="350D6AC2" w14:textId="77777777" w:rsidR="000860C8" w:rsidRDefault="000860C8" w:rsidP="000860C8">
      <w:pPr>
        <w:pStyle w:val="a3"/>
        <w:ind w:leftChars="0" w:left="360"/>
        <w:rPr>
          <w:szCs w:val="21"/>
        </w:rPr>
      </w:pPr>
      <w:r>
        <w:rPr>
          <w:rFonts w:hint="eastAsia"/>
          <w:szCs w:val="21"/>
        </w:rPr>
        <w:t>＜回路面＞</w:t>
      </w:r>
    </w:p>
    <w:p w14:paraId="5EC565EC" w14:textId="77777777" w:rsidR="000860C8" w:rsidRDefault="000860C8" w:rsidP="000860C8">
      <w:pPr>
        <w:pStyle w:val="a3"/>
        <w:numPr>
          <w:ilvl w:val="0"/>
          <w:numId w:val="3"/>
        </w:numPr>
        <w:ind w:leftChars="0"/>
        <w:rPr>
          <w:szCs w:val="21"/>
        </w:rPr>
      </w:pPr>
      <w:r>
        <w:rPr>
          <w:rFonts w:hint="eastAsia"/>
          <w:szCs w:val="21"/>
        </w:rPr>
        <w:t>所々にジャンパを設けることにより、基板が完成した後でも臨機応変に対応することができた。</w:t>
      </w:r>
    </w:p>
    <w:p w14:paraId="55E3F995" w14:textId="77777777" w:rsidR="000860C8" w:rsidRDefault="000860C8" w:rsidP="000860C8">
      <w:pPr>
        <w:pStyle w:val="a3"/>
        <w:numPr>
          <w:ilvl w:val="0"/>
          <w:numId w:val="3"/>
        </w:numPr>
        <w:ind w:leftChars="0"/>
        <w:rPr>
          <w:szCs w:val="21"/>
        </w:rPr>
      </w:pPr>
      <w:r>
        <w:rPr>
          <w:rFonts w:hint="eastAsia"/>
          <w:szCs w:val="21"/>
        </w:rPr>
        <w:t>シルクスクリーン（基板に描く文字や図）を充実させ、ユーザビリティを意識した。</w:t>
      </w:r>
    </w:p>
    <w:p w14:paraId="25EAA3B8" w14:textId="77777777" w:rsidR="000860C8" w:rsidRPr="00DC527C" w:rsidRDefault="000860C8" w:rsidP="000860C8">
      <w:pPr>
        <w:pStyle w:val="a3"/>
        <w:numPr>
          <w:ilvl w:val="0"/>
          <w:numId w:val="3"/>
        </w:numPr>
        <w:ind w:leftChars="0"/>
        <w:rPr>
          <w:szCs w:val="21"/>
        </w:rPr>
      </w:pPr>
      <w:r>
        <w:rPr>
          <w:rFonts w:hint="eastAsia"/>
          <w:szCs w:val="21"/>
        </w:rPr>
        <w:t>TWE-LiteはUARTピンが1chであるが、マイコンへの書き込みだけでなく、GPSレシーバーもUARTでの接続をする必要があったため、スイッチでのシリアル切り替え機能を実装した。普通であれば信号線に対しそれぞれにスイッチを付けるため、2つのスイッチが必要であったが、これをGPSレシーバーの電源線にスイッチを付けるように工夫することで、1つのスイッチでシリアル切り替え機能を実装することができた。これは基板外形Φ60という限られたスペースにこれほど多機能なものを実装するという高密度化・省部品化に貢献している・</w:t>
      </w:r>
    </w:p>
    <w:p w14:paraId="35979479" w14:textId="77777777" w:rsidR="000860C8" w:rsidRDefault="000860C8" w:rsidP="000860C8">
      <w:pPr>
        <w:pStyle w:val="a3"/>
        <w:ind w:leftChars="0" w:left="360"/>
        <w:rPr>
          <w:szCs w:val="21"/>
        </w:rPr>
      </w:pPr>
      <w:r>
        <w:rPr>
          <w:rFonts w:hint="eastAsia"/>
          <w:szCs w:val="21"/>
        </w:rPr>
        <w:t>＜缶サットカバー設計面＞</w:t>
      </w:r>
    </w:p>
    <w:p w14:paraId="1327BC81" w14:textId="77777777" w:rsidR="000860C8" w:rsidRDefault="000860C8" w:rsidP="000860C8">
      <w:pPr>
        <w:pStyle w:val="a3"/>
        <w:numPr>
          <w:ilvl w:val="0"/>
          <w:numId w:val="3"/>
        </w:numPr>
        <w:ind w:leftChars="0"/>
        <w:rPr>
          <w:szCs w:val="21"/>
        </w:rPr>
      </w:pPr>
      <w:r>
        <w:rPr>
          <w:rFonts w:hint="eastAsia"/>
          <w:szCs w:val="21"/>
        </w:rPr>
        <w:t>先ほど記載した3Dデータにもあるように、缶サット全体を1つ1つの部品からすべて実寸大でモデリングすることにより、基板から外れやすい単四電池を確実に固定することであったり、カバーをした状態でもスイッチを押しやすいようにスイッチを延長すること、基板に影響がないように、それでありながら軽量化できるような構造にしたりするなど、様々なことが可能となった。</w:t>
      </w:r>
    </w:p>
    <w:p w14:paraId="76774C78" w14:textId="77777777" w:rsidR="000860C8" w:rsidRPr="000860C8" w:rsidRDefault="000860C8" w:rsidP="000860C8">
      <w:pPr>
        <w:pStyle w:val="a3"/>
        <w:numPr>
          <w:ilvl w:val="0"/>
          <w:numId w:val="3"/>
        </w:numPr>
        <w:ind w:leftChars="0"/>
        <w:rPr>
          <w:rFonts w:hint="eastAsia"/>
          <w:szCs w:val="21"/>
        </w:rPr>
      </w:pPr>
      <w:r>
        <w:rPr>
          <w:rFonts w:hint="eastAsia"/>
          <w:szCs w:val="21"/>
        </w:rPr>
        <w:t>自然の叡智であるハニカム構造をカバーの最下層の面に採用することにより、大幅な軽量化を実現しながら剛性を保つことができた。</w:t>
      </w:r>
    </w:p>
    <w:p w14:paraId="3A677C65" w14:textId="200C7634" w:rsidR="000860C8" w:rsidRDefault="000860C8">
      <w:pPr>
        <w:widowControl/>
        <w:jc w:val="left"/>
        <w:rPr>
          <w:szCs w:val="21"/>
        </w:rPr>
      </w:pPr>
      <w:r>
        <w:rPr>
          <w:szCs w:val="21"/>
        </w:rPr>
        <w:br w:type="page"/>
      </w:r>
    </w:p>
    <w:p w14:paraId="191F6702" w14:textId="77777777" w:rsidR="000076D1" w:rsidRPr="000860C8" w:rsidRDefault="000076D1" w:rsidP="000860C8">
      <w:pPr>
        <w:rPr>
          <w:rFonts w:hint="eastAsia"/>
          <w:szCs w:val="21"/>
        </w:rPr>
      </w:pPr>
    </w:p>
    <w:p w14:paraId="38093D45" w14:textId="17287870" w:rsidR="00655703" w:rsidRDefault="000860C8" w:rsidP="007F54EE">
      <w:pPr>
        <w:pStyle w:val="a3"/>
        <w:numPr>
          <w:ilvl w:val="0"/>
          <w:numId w:val="2"/>
        </w:numPr>
        <w:ind w:leftChars="0"/>
        <w:rPr>
          <w:sz w:val="24"/>
          <w:szCs w:val="24"/>
        </w:rPr>
      </w:pPr>
      <w:r>
        <w:rPr>
          <w:rFonts w:hint="eastAsia"/>
          <w:sz w:val="24"/>
          <w:szCs w:val="24"/>
        </w:rPr>
        <w:t>この缶サットを使用した救助の流れ</w:t>
      </w:r>
    </w:p>
    <w:p w14:paraId="6894D78F" w14:textId="77777777" w:rsidR="000860C8" w:rsidRDefault="000860C8" w:rsidP="000860C8">
      <w:pPr>
        <w:pStyle w:val="a3"/>
        <w:ind w:leftChars="0" w:left="360"/>
        <w:rPr>
          <w:szCs w:val="21"/>
        </w:rPr>
      </w:pPr>
      <w:r>
        <w:rPr>
          <w:rFonts w:hint="eastAsia"/>
          <w:szCs w:val="21"/>
        </w:rPr>
        <w:t>私たちが想定している、この缶サットを使用した救助の流れを記す。</w:t>
      </w:r>
    </w:p>
    <w:p w14:paraId="7730A07F" w14:textId="77777777" w:rsidR="000860C8" w:rsidRDefault="000860C8" w:rsidP="000860C8">
      <w:pPr>
        <w:pStyle w:val="a3"/>
        <w:ind w:leftChars="0" w:left="360"/>
        <w:rPr>
          <w:szCs w:val="21"/>
        </w:rPr>
      </w:pPr>
    </w:p>
    <w:p w14:paraId="5528E133" w14:textId="0886E23C" w:rsidR="000860C8" w:rsidRDefault="000860C8" w:rsidP="000860C8">
      <w:pPr>
        <w:pStyle w:val="a3"/>
        <w:numPr>
          <w:ilvl w:val="0"/>
          <w:numId w:val="4"/>
        </w:numPr>
        <w:ind w:leftChars="0"/>
        <w:rPr>
          <w:szCs w:val="21"/>
        </w:rPr>
      </w:pPr>
      <w:r w:rsidRPr="000860C8">
        <w:rPr>
          <w:rFonts w:hint="eastAsia"/>
          <w:szCs w:val="21"/>
        </w:rPr>
        <w:t>道路が瓦礫などで封鎖されているなど、外部からのアクセスが不可能な場所をめがけ、この缶サットを搭載したロケットを打ち上げる。</w:t>
      </w:r>
    </w:p>
    <w:p w14:paraId="0D877F0C" w14:textId="69CB8A05" w:rsidR="000860C8" w:rsidRDefault="000860C8" w:rsidP="000860C8">
      <w:pPr>
        <w:pStyle w:val="a3"/>
        <w:numPr>
          <w:ilvl w:val="0"/>
          <w:numId w:val="4"/>
        </w:numPr>
        <w:ind w:leftChars="0"/>
        <w:rPr>
          <w:szCs w:val="21"/>
        </w:rPr>
      </w:pPr>
      <w:r>
        <w:rPr>
          <w:rFonts w:hint="eastAsia"/>
          <w:szCs w:val="21"/>
        </w:rPr>
        <w:t>空中で、2機の子機が放出される。</w:t>
      </w:r>
      <w:r w:rsidR="009B72BC">
        <w:rPr>
          <w:rFonts w:hint="eastAsia"/>
          <w:szCs w:val="21"/>
        </w:rPr>
        <w:t>2つの子機はそれぞれパラシュートの大きさが違うので、2機は離れたポイントに着陸する。</w:t>
      </w:r>
    </w:p>
    <w:p w14:paraId="620486AD" w14:textId="7E1F1FF0" w:rsidR="009B72BC" w:rsidRDefault="009B72BC" w:rsidP="000860C8">
      <w:pPr>
        <w:pStyle w:val="a3"/>
        <w:numPr>
          <w:ilvl w:val="0"/>
          <w:numId w:val="4"/>
        </w:numPr>
        <w:ind w:leftChars="0"/>
        <w:rPr>
          <w:szCs w:val="21"/>
        </w:rPr>
      </w:pPr>
      <w:r>
        <w:rPr>
          <w:rFonts w:hint="eastAsia"/>
          <w:szCs w:val="21"/>
        </w:rPr>
        <w:t>被災者は着陸した子機を拾い、ディスプレイに表示されているガイドに従って、被災状況を送信する。</w:t>
      </w:r>
    </w:p>
    <w:p w14:paraId="2F2EB799" w14:textId="05F8D98F" w:rsidR="009B72BC" w:rsidRDefault="009B72BC" w:rsidP="009B72BC">
      <w:pPr>
        <w:pStyle w:val="a3"/>
        <w:numPr>
          <w:ilvl w:val="0"/>
          <w:numId w:val="4"/>
        </w:numPr>
        <w:ind w:leftChars="0"/>
        <w:rPr>
          <w:szCs w:val="21"/>
        </w:rPr>
      </w:pPr>
      <w:r>
        <w:rPr>
          <w:rFonts w:hint="eastAsia"/>
          <w:szCs w:val="21"/>
        </w:rPr>
        <w:t>送信された内容はGPSデータとともに本部へ送信され、本部でマップ上に被災状況とともに自動的に投影される。</w:t>
      </w:r>
    </w:p>
    <w:p w14:paraId="5798DE6A" w14:textId="77777777" w:rsidR="009B72BC" w:rsidRPr="009B72BC" w:rsidRDefault="009B72BC" w:rsidP="009B72BC">
      <w:pPr>
        <w:rPr>
          <w:rFonts w:hint="eastAsia"/>
          <w:szCs w:val="21"/>
        </w:rPr>
      </w:pPr>
    </w:p>
    <w:p w14:paraId="21D63528" w14:textId="7E85B599" w:rsidR="000860C8" w:rsidRDefault="000860C8" w:rsidP="007F54EE">
      <w:pPr>
        <w:pStyle w:val="a3"/>
        <w:numPr>
          <w:ilvl w:val="0"/>
          <w:numId w:val="2"/>
        </w:numPr>
        <w:ind w:leftChars="0"/>
        <w:rPr>
          <w:sz w:val="24"/>
          <w:szCs w:val="24"/>
        </w:rPr>
      </w:pPr>
      <w:r>
        <w:rPr>
          <w:rFonts w:hint="eastAsia"/>
          <w:sz w:val="24"/>
          <w:szCs w:val="24"/>
        </w:rPr>
        <w:t>期待される効果</w:t>
      </w:r>
    </w:p>
    <w:p w14:paraId="5BAA2CB4" w14:textId="6461C5DA" w:rsidR="00804C6E" w:rsidRDefault="00E8488C" w:rsidP="00804C6E">
      <w:pPr>
        <w:pStyle w:val="a3"/>
        <w:ind w:leftChars="0" w:left="360"/>
        <w:rPr>
          <w:szCs w:val="21"/>
        </w:rPr>
      </w:pPr>
      <w:r>
        <w:rPr>
          <w:rFonts w:hint="eastAsia"/>
          <w:szCs w:val="21"/>
        </w:rPr>
        <w:t>先ほど記載した通り、この缶サット及びその他サービスにより、以下の5つの効果が期待される。</w:t>
      </w:r>
    </w:p>
    <w:p w14:paraId="528E6CD1" w14:textId="77777777" w:rsidR="00E8488C" w:rsidRPr="006B49F9" w:rsidRDefault="00E8488C" w:rsidP="006B49F9">
      <w:pPr>
        <w:rPr>
          <w:rFonts w:hint="eastAsia"/>
          <w:szCs w:val="21"/>
        </w:rPr>
      </w:pPr>
    </w:p>
    <w:p w14:paraId="5FC92A8D" w14:textId="49D9C080" w:rsidR="00E8488C" w:rsidRDefault="00E8488C" w:rsidP="00E8488C">
      <w:pPr>
        <w:pStyle w:val="a3"/>
        <w:numPr>
          <w:ilvl w:val="0"/>
          <w:numId w:val="5"/>
        </w:numPr>
        <w:ind w:leftChars="0"/>
        <w:rPr>
          <w:szCs w:val="21"/>
        </w:rPr>
      </w:pPr>
      <w:r>
        <w:rPr>
          <w:rFonts w:hint="eastAsia"/>
          <w:szCs w:val="21"/>
        </w:rPr>
        <w:t>迅速な救助活動への貢献：</w:t>
      </w:r>
    </w:p>
    <w:p w14:paraId="38C34F56" w14:textId="1287FB22" w:rsidR="00E8488C" w:rsidRDefault="00E8488C" w:rsidP="00E8488C">
      <w:pPr>
        <w:pStyle w:val="a3"/>
        <w:ind w:leftChars="0" w:left="930"/>
        <w:rPr>
          <w:rFonts w:hint="eastAsia"/>
          <w:szCs w:val="21"/>
        </w:rPr>
      </w:pPr>
      <w:r>
        <w:rPr>
          <w:rFonts w:hint="eastAsia"/>
          <w:szCs w:val="21"/>
        </w:rPr>
        <w:t>車が通れないような場所であったとしても、缶サットが搭載されたロケットを打ち上げることができ、また、1回の打ち上げで2機の子機を放出することができるため、より多くの被災者の方々の手に渡りやすくなり、より多くの情報を一気に受け取ることができる。</w:t>
      </w:r>
    </w:p>
    <w:p w14:paraId="383C8567" w14:textId="52C265F4" w:rsidR="00E8488C" w:rsidRDefault="00E8488C" w:rsidP="00E8488C">
      <w:pPr>
        <w:pStyle w:val="a3"/>
        <w:numPr>
          <w:ilvl w:val="0"/>
          <w:numId w:val="5"/>
        </w:numPr>
        <w:ind w:leftChars="0"/>
        <w:rPr>
          <w:szCs w:val="21"/>
        </w:rPr>
      </w:pPr>
      <w:r>
        <w:rPr>
          <w:rFonts w:hint="eastAsia"/>
          <w:szCs w:val="21"/>
        </w:rPr>
        <w:t>通信網の補完：</w:t>
      </w:r>
    </w:p>
    <w:p w14:paraId="4EC8D3CD" w14:textId="05B9F4C3" w:rsidR="00E8488C" w:rsidRDefault="00E8488C" w:rsidP="00E8488C">
      <w:pPr>
        <w:pStyle w:val="a3"/>
        <w:ind w:leftChars="0" w:left="930"/>
        <w:rPr>
          <w:rFonts w:hint="eastAsia"/>
          <w:szCs w:val="21"/>
        </w:rPr>
      </w:pPr>
      <w:r>
        <w:rPr>
          <w:rFonts w:hint="eastAsia"/>
          <w:szCs w:val="21"/>
        </w:rPr>
        <w:t>電話線の混雑、モバイル通信の制限に関わらず、缶サットでの無線通信という新たな通信網を構築することにより、大災害時に発生していた従来の通信問題の影響を全く受けず、これらの問題を補完することができる。</w:t>
      </w:r>
    </w:p>
    <w:p w14:paraId="2D6E35EF" w14:textId="492E4E1D" w:rsidR="00E8488C" w:rsidRDefault="00E8488C" w:rsidP="00E8488C">
      <w:pPr>
        <w:pStyle w:val="a3"/>
        <w:numPr>
          <w:ilvl w:val="0"/>
          <w:numId w:val="5"/>
        </w:numPr>
        <w:ind w:leftChars="0"/>
        <w:rPr>
          <w:szCs w:val="21"/>
        </w:rPr>
      </w:pPr>
      <w:r>
        <w:rPr>
          <w:rFonts w:hint="eastAsia"/>
          <w:szCs w:val="21"/>
        </w:rPr>
        <w:t>人的被害の軽減：</w:t>
      </w:r>
    </w:p>
    <w:p w14:paraId="24B786F5" w14:textId="642057C4" w:rsidR="00E8488C" w:rsidRDefault="00E8488C" w:rsidP="006B49F9">
      <w:pPr>
        <w:pStyle w:val="a3"/>
        <w:ind w:leftChars="0" w:left="930"/>
        <w:rPr>
          <w:rFonts w:hint="eastAsia"/>
          <w:szCs w:val="21"/>
        </w:rPr>
      </w:pPr>
      <w:r>
        <w:rPr>
          <w:rFonts w:hint="eastAsia"/>
          <w:szCs w:val="21"/>
        </w:rPr>
        <w:t>迅速な救助活動により、人的被害の軽減が期待される。また、被災状況</w:t>
      </w:r>
      <w:r w:rsidR="006B49F9">
        <w:rPr>
          <w:rFonts w:hint="eastAsia"/>
          <w:szCs w:val="21"/>
        </w:rPr>
        <w:t>と</w:t>
      </w:r>
      <w:r>
        <w:rPr>
          <w:rFonts w:hint="eastAsia"/>
          <w:szCs w:val="21"/>
        </w:rPr>
        <w:t>場所情報</w:t>
      </w:r>
      <w:r w:rsidR="006B49F9">
        <w:rPr>
          <w:rFonts w:hint="eastAsia"/>
          <w:szCs w:val="21"/>
        </w:rPr>
        <w:t>が結びつけられるため、被災者の命を救うだけでなく、二次災害を未然に防ぐことも可能となる。</w:t>
      </w:r>
    </w:p>
    <w:p w14:paraId="528CD582" w14:textId="0AAF609A" w:rsidR="00E8488C" w:rsidRDefault="00E8488C" w:rsidP="00E8488C">
      <w:pPr>
        <w:pStyle w:val="a3"/>
        <w:numPr>
          <w:ilvl w:val="0"/>
          <w:numId w:val="5"/>
        </w:numPr>
        <w:ind w:leftChars="0"/>
        <w:rPr>
          <w:szCs w:val="21"/>
        </w:rPr>
      </w:pPr>
      <w:r>
        <w:rPr>
          <w:rFonts w:hint="eastAsia"/>
          <w:szCs w:val="21"/>
        </w:rPr>
        <w:t>コストパフォーマンスの向上：</w:t>
      </w:r>
    </w:p>
    <w:p w14:paraId="2404F89F" w14:textId="7381745E" w:rsidR="006B49F9" w:rsidRPr="006B49F9" w:rsidRDefault="006B49F9" w:rsidP="006B49F9">
      <w:pPr>
        <w:pStyle w:val="a3"/>
        <w:ind w:leftChars="0" w:left="930"/>
        <w:rPr>
          <w:rFonts w:hint="eastAsia"/>
          <w:szCs w:val="21"/>
        </w:rPr>
      </w:pPr>
      <w:r>
        <w:rPr>
          <w:rFonts w:hint="eastAsia"/>
          <w:szCs w:val="21"/>
        </w:rPr>
        <w:t>私たちが今回考案したこのような体制とよく似たものとして、ドローンによるものが挙げられる。しかしそれは1機あたりの費用が高いため、大量に導入されにくい。その点、この缶サットの子機は1機あたり約6000円強であるため、導入に大量のコストを必要としない。</w:t>
      </w:r>
    </w:p>
    <w:p w14:paraId="0608C923" w14:textId="6DC1E57A" w:rsidR="00E8488C" w:rsidRDefault="00E8488C" w:rsidP="00E8488C">
      <w:pPr>
        <w:pStyle w:val="a3"/>
        <w:numPr>
          <w:ilvl w:val="0"/>
          <w:numId w:val="5"/>
        </w:numPr>
        <w:ind w:leftChars="0"/>
        <w:rPr>
          <w:szCs w:val="21"/>
        </w:rPr>
      </w:pPr>
      <w:r>
        <w:rPr>
          <w:rFonts w:hint="eastAsia"/>
          <w:szCs w:val="21"/>
        </w:rPr>
        <w:t>情報処理体制の効率化：</w:t>
      </w:r>
    </w:p>
    <w:p w14:paraId="64EAFD0D" w14:textId="327A4300" w:rsidR="006B49F9" w:rsidRDefault="006B49F9" w:rsidP="006B49F9">
      <w:pPr>
        <w:pStyle w:val="a3"/>
        <w:ind w:leftChars="0" w:left="720"/>
        <w:rPr>
          <w:szCs w:val="21"/>
        </w:rPr>
      </w:pPr>
      <w:r>
        <w:rPr>
          <w:rFonts w:hint="eastAsia"/>
          <w:szCs w:val="21"/>
        </w:rPr>
        <w:t xml:space="preserve">　</w:t>
      </w:r>
      <w:r w:rsidRPr="006B49F9">
        <w:rPr>
          <w:rFonts w:hint="eastAsia"/>
          <w:szCs w:val="21"/>
        </w:rPr>
        <w:t>散布されたモジュールから得られる情報を一元的に管理し、マップ上に</w:t>
      </w:r>
      <w:r>
        <w:rPr>
          <w:rFonts w:hint="eastAsia"/>
          <w:szCs w:val="21"/>
        </w:rPr>
        <w:t>自動的に</w:t>
      </w:r>
      <w:r w:rsidRPr="006B49F9">
        <w:rPr>
          <w:rFonts w:hint="eastAsia"/>
          <w:szCs w:val="21"/>
        </w:rPr>
        <w:t>投影することで、救助本部はリアルタイムで被災地の状況を把握することができ</w:t>
      </w:r>
      <w:r>
        <w:rPr>
          <w:rFonts w:hint="eastAsia"/>
          <w:szCs w:val="21"/>
        </w:rPr>
        <w:t>る</w:t>
      </w:r>
      <w:r w:rsidRPr="006B49F9">
        <w:rPr>
          <w:rFonts w:hint="eastAsia"/>
          <w:szCs w:val="21"/>
        </w:rPr>
        <w:t>。また、風向きや風の強さなどの環境情報も同時に取得できるため、救助活動の計画立案や実行に役立てることがで</w:t>
      </w:r>
      <w:r>
        <w:rPr>
          <w:rFonts w:hint="eastAsia"/>
          <w:szCs w:val="21"/>
        </w:rPr>
        <w:t>きる</w:t>
      </w:r>
      <w:r w:rsidRPr="006B49F9">
        <w:rPr>
          <w:rFonts w:hint="eastAsia"/>
          <w:szCs w:val="21"/>
        </w:rPr>
        <w:t>。</w:t>
      </w:r>
    </w:p>
    <w:p w14:paraId="383EA864" w14:textId="75897546" w:rsidR="006B49F9" w:rsidRPr="006B49F9" w:rsidRDefault="006B49F9" w:rsidP="006B49F9">
      <w:pPr>
        <w:pStyle w:val="a3"/>
        <w:ind w:leftChars="0" w:left="720"/>
        <w:jc w:val="right"/>
        <w:rPr>
          <w:rFonts w:hint="eastAsia"/>
          <w:szCs w:val="21"/>
        </w:rPr>
      </w:pPr>
      <w:r>
        <w:rPr>
          <w:rFonts w:hint="eastAsia"/>
          <w:szCs w:val="21"/>
        </w:rPr>
        <w:t>以上</w:t>
      </w:r>
    </w:p>
    <w:sectPr w:rsidR="006B49F9" w:rsidRPr="006B49F9" w:rsidSect="00BB0D2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34FD7"/>
    <w:multiLevelType w:val="hybridMultilevel"/>
    <w:tmpl w:val="2850093C"/>
    <w:lvl w:ilvl="0" w:tplc="F7C6201C">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 w15:restartNumberingAfterBreak="0">
    <w:nsid w:val="22C4705A"/>
    <w:multiLevelType w:val="hybridMultilevel"/>
    <w:tmpl w:val="87F8C898"/>
    <w:lvl w:ilvl="0" w:tplc="7F764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0A4306B"/>
    <w:multiLevelType w:val="hybridMultilevel"/>
    <w:tmpl w:val="D142767E"/>
    <w:lvl w:ilvl="0" w:tplc="194E3E3C">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3E9C27E3"/>
    <w:multiLevelType w:val="hybridMultilevel"/>
    <w:tmpl w:val="F52C26E0"/>
    <w:lvl w:ilvl="0" w:tplc="B476C154">
      <w:start w:val="1"/>
      <w:numFmt w:val="decimal"/>
      <w:lvlText w:val="%1."/>
      <w:lvlJc w:val="left"/>
      <w:pPr>
        <w:ind w:left="360" w:hanging="360"/>
      </w:pPr>
      <w:rPr>
        <w:rFonts w:hint="default"/>
        <w:sz w:val="22"/>
      </w:rPr>
    </w:lvl>
    <w:lvl w:ilvl="1" w:tplc="B7526B7C">
      <w:start w:val="1"/>
      <w:numFmt w:val="decimalEnclosedCircle"/>
      <w:lvlText w:val="%2"/>
      <w:lvlJc w:val="left"/>
      <w:pPr>
        <w:ind w:left="800"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586A2EAA"/>
    <w:multiLevelType w:val="hybridMultilevel"/>
    <w:tmpl w:val="5836A362"/>
    <w:lvl w:ilvl="0" w:tplc="FA2033CA">
      <w:numFmt w:val="bullet"/>
      <w:lvlText w:val="・"/>
      <w:lvlJc w:val="left"/>
      <w:pPr>
        <w:ind w:left="930" w:hanging="360"/>
      </w:pPr>
      <w:rPr>
        <w:rFonts w:ascii="游明朝" w:eastAsia="游明朝" w:hAnsi="游明朝" w:cstheme="minorBidi" w:hint="eastAsia"/>
      </w:rPr>
    </w:lvl>
    <w:lvl w:ilvl="1" w:tplc="0409000B" w:tentative="1">
      <w:start w:val="1"/>
      <w:numFmt w:val="bullet"/>
      <w:lvlText w:val=""/>
      <w:lvlJc w:val="left"/>
      <w:pPr>
        <w:ind w:left="1450" w:hanging="440"/>
      </w:pPr>
      <w:rPr>
        <w:rFonts w:ascii="Wingdings" w:hAnsi="Wingdings" w:hint="default"/>
      </w:rPr>
    </w:lvl>
    <w:lvl w:ilvl="2" w:tplc="0409000D" w:tentative="1">
      <w:start w:val="1"/>
      <w:numFmt w:val="bullet"/>
      <w:lvlText w:val=""/>
      <w:lvlJc w:val="left"/>
      <w:pPr>
        <w:ind w:left="1890" w:hanging="440"/>
      </w:pPr>
      <w:rPr>
        <w:rFonts w:ascii="Wingdings" w:hAnsi="Wingdings" w:hint="default"/>
      </w:rPr>
    </w:lvl>
    <w:lvl w:ilvl="3" w:tplc="04090001" w:tentative="1">
      <w:start w:val="1"/>
      <w:numFmt w:val="bullet"/>
      <w:lvlText w:val=""/>
      <w:lvlJc w:val="left"/>
      <w:pPr>
        <w:ind w:left="2330" w:hanging="440"/>
      </w:pPr>
      <w:rPr>
        <w:rFonts w:ascii="Wingdings" w:hAnsi="Wingdings" w:hint="default"/>
      </w:rPr>
    </w:lvl>
    <w:lvl w:ilvl="4" w:tplc="0409000B" w:tentative="1">
      <w:start w:val="1"/>
      <w:numFmt w:val="bullet"/>
      <w:lvlText w:val=""/>
      <w:lvlJc w:val="left"/>
      <w:pPr>
        <w:ind w:left="2770" w:hanging="440"/>
      </w:pPr>
      <w:rPr>
        <w:rFonts w:ascii="Wingdings" w:hAnsi="Wingdings" w:hint="default"/>
      </w:rPr>
    </w:lvl>
    <w:lvl w:ilvl="5" w:tplc="0409000D" w:tentative="1">
      <w:start w:val="1"/>
      <w:numFmt w:val="bullet"/>
      <w:lvlText w:val=""/>
      <w:lvlJc w:val="left"/>
      <w:pPr>
        <w:ind w:left="3210" w:hanging="440"/>
      </w:pPr>
      <w:rPr>
        <w:rFonts w:ascii="Wingdings" w:hAnsi="Wingdings" w:hint="default"/>
      </w:rPr>
    </w:lvl>
    <w:lvl w:ilvl="6" w:tplc="04090001" w:tentative="1">
      <w:start w:val="1"/>
      <w:numFmt w:val="bullet"/>
      <w:lvlText w:val=""/>
      <w:lvlJc w:val="left"/>
      <w:pPr>
        <w:ind w:left="3650" w:hanging="440"/>
      </w:pPr>
      <w:rPr>
        <w:rFonts w:ascii="Wingdings" w:hAnsi="Wingdings" w:hint="default"/>
      </w:rPr>
    </w:lvl>
    <w:lvl w:ilvl="7" w:tplc="0409000B" w:tentative="1">
      <w:start w:val="1"/>
      <w:numFmt w:val="bullet"/>
      <w:lvlText w:val=""/>
      <w:lvlJc w:val="left"/>
      <w:pPr>
        <w:ind w:left="4090" w:hanging="440"/>
      </w:pPr>
      <w:rPr>
        <w:rFonts w:ascii="Wingdings" w:hAnsi="Wingdings" w:hint="default"/>
      </w:rPr>
    </w:lvl>
    <w:lvl w:ilvl="8" w:tplc="0409000D" w:tentative="1">
      <w:start w:val="1"/>
      <w:numFmt w:val="bullet"/>
      <w:lvlText w:val=""/>
      <w:lvlJc w:val="left"/>
      <w:pPr>
        <w:ind w:left="4530" w:hanging="440"/>
      </w:pPr>
      <w:rPr>
        <w:rFonts w:ascii="Wingdings" w:hAnsi="Wingdings" w:hint="default"/>
      </w:rPr>
    </w:lvl>
  </w:abstractNum>
  <w:num w:numId="1" w16cid:durableId="1473333020">
    <w:abstractNumId w:val="1"/>
  </w:num>
  <w:num w:numId="2" w16cid:durableId="1158380611">
    <w:abstractNumId w:val="3"/>
  </w:num>
  <w:num w:numId="3" w16cid:durableId="564998987">
    <w:abstractNumId w:val="4"/>
  </w:num>
  <w:num w:numId="4" w16cid:durableId="1911964502">
    <w:abstractNumId w:val="2"/>
  </w:num>
  <w:num w:numId="5" w16cid:durableId="57778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16"/>
    <w:rsid w:val="000076D1"/>
    <w:rsid w:val="000860C8"/>
    <w:rsid w:val="00221614"/>
    <w:rsid w:val="002B3907"/>
    <w:rsid w:val="00330022"/>
    <w:rsid w:val="004A57E7"/>
    <w:rsid w:val="00531816"/>
    <w:rsid w:val="00564769"/>
    <w:rsid w:val="00626DEF"/>
    <w:rsid w:val="00655703"/>
    <w:rsid w:val="006B49F9"/>
    <w:rsid w:val="007F54EE"/>
    <w:rsid w:val="00804C6E"/>
    <w:rsid w:val="0093312D"/>
    <w:rsid w:val="009B72BC"/>
    <w:rsid w:val="009C755F"/>
    <w:rsid w:val="00BB0D29"/>
    <w:rsid w:val="00C10BD9"/>
    <w:rsid w:val="00C83F5C"/>
    <w:rsid w:val="00D748E6"/>
    <w:rsid w:val="00DC0CB5"/>
    <w:rsid w:val="00DC527C"/>
    <w:rsid w:val="00DE7013"/>
    <w:rsid w:val="00DF7DF3"/>
    <w:rsid w:val="00E8488C"/>
    <w:rsid w:val="00F159BE"/>
    <w:rsid w:val="00F50C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0777C5"/>
  <w15:chartTrackingRefBased/>
  <w15:docId w15:val="{C81CADC0-08E1-494D-B297-E9776792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D2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355</Words>
  <Characters>2027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24h13_2G23寺田 侑史</dc:creator>
  <cp:keywords/>
  <dc:description/>
  <cp:lastModifiedBy>yuuta nakamura</cp:lastModifiedBy>
  <cp:revision>5</cp:revision>
  <dcterms:created xsi:type="dcterms:W3CDTF">2024-06-27T12:36:00Z</dcterms:created>
  <dcterms:modified xsi:type="dcterms:W3CDTF">2024-07-14T12:19:00Z</dcterms:modified>
</cp:coreProperties>
</file>