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924998782"/>
        <w:docPartObj>
          <w:docPartGallery w:val="Cover Pages"/>
          <w:docPartUnique/>
        </w:docPartObj>
      </w:sdtPr>
      <w:sdtEndPr>
        <w:rPr>
          <w:sz w:val="24"/>
        </w:rPr>
      </w:sdtEndPr>
      <w:sdtContent>
        <w:p w:rsidR="0001614F" w:rsidRDefault="0001614F">
          <w:pPr>
            <w:pStyle w:val="NoSpacing"/>
            <w:rPr>
              <w:sz w:val="2"/>
            </w:rPr>
          </w:pPr>
        </w:p>
        <w:p w:rsidR="0001614F" w:rsidRDefault="0001614F">
          <w:r>
            <w:rPr>
              <w:noProof/>
              <w:lang w:val="en-AU" w:eastAsia="en-AU"/>
            </w:rPr>
            <mc:AlternateContent>
              <mc:Choice Requires="wps">
                <w:drawing>
                  <wp:anchor distT="0" distB="0" distL="114300" distR="114300" simplePos="0" relativeHeight="251661312" behindDoc="0" locked="0" layoutInCell="1" allowOverlap="1" wp14:anchorId="317AD3D4" wp14:editId="501D293B">
                    <wp:simplePos x="0" y="0"/>
                    <wp:positionH relativeFrom="page">
                      <wp:align>center</wp:align>
                    </wp:positionH>
                    <wp:positionV relativeFrom="margin">
                      <wp:align>top</wp:align>
                    </wp:positionV>
                    <wp:extent cx="5943600" cy="914400"/>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12348149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1614F" w:rsidRDefault="0001614F">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ITC363</w:t>
                                    </w:r>
                                  </w:p>
                                </w:sdtContent>
                              </w:sdt>
                              <w:p w:rsidR="0001614F" w:rsidRDefault="00836E3C">
                                <w:pPr>
                                  <w:pStyle w:val="NoSpacing"/>
                                  <w:spacing w:before="120"/>
                                  <w:rPr>
                                    <w:color w:val="4F81BD" w:themeColor="accent1"/>
                                    <w:sz w:val="36"/>
                                    <w:szCs w:val="36"/>
                                  </w:rPr>
                                </w:pPr>
                                <w:sdt>
                                  <w:sdtPr>
                                    <w:rPr>
                                      <w:color w:val="4F81BD" w:themeColor="accent1"/>
                                      <w:sz w:val="36"/>
                                      <w:szCs w:val="36"/>
                                    </w:rPr>
                                    <w:alias w:val="Subtitle"/>
                                    <w:tag w:val=""/>
                                    <w:id w:val="2023435678"/>
                                    <w:dataBinding w:prefixMappings="xmlns:ns0='http://purl.org/dc/elements/1.1/' xmlns:ns1='http://schemas.openxmlformats.org/package/2006/metadata/core-properties' " w:xpath="/ns1:coreProperties[1]/ns0:subject[1]" w:storeItemID="{6C3C8BC8-F283-45AE-878A-BAB7291924A1}"/>
                                    <w:text/>
                                  </w:sdtPr>
                                  <w:sdtEndPr/>
                                  <w:sdtContent>
                                    <w:r w:rsidR="0001614F">
                                      <w:rPr>
                                        <w:color w:val="4F81BD" w:themeColor="accent1"/>
                                        <w:sz w:val="36"/>
                                        <w:szCs w:val="36"/>
                                      </w:rPr>
                                      <w:t xml:space="preserve">Assignment </w:t>
                                    </w:r>
                                    <w:r w:rsidR="00517475">
                                      <w:rPr>
                                        <w:color w:val="4F81BD" w:themeColor="accent1"/>
                                        <w:sz w:val="36"/>
                                        <w:szCs w:val="36"/>
                                      </w:rPr>
                                      <w:t>Three</w:t>
                                    </w:r>
                                  </w:sdtContent>
                                </w:sdt>
                                <w:r w:rsidR="0001614F">
                                  <w:rPr>
                                    <w:noProof/>
                                  </w:rPr>
                                  <w:t xml:space="preserve"> </w:t>
                                </w:r>
                              </w:p>
                              <w:p w:rsidR="0001614F" w:rsidRDefault="000161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7AD3D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12348149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1614F" w:rsidRDefault="0001614F">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ITC363</w:t>
                              </w:r>
                            </w:p>
                          </w:sdtContent>
                        </w:sdt>
                        <w:p w:rsidR="0001614F" w:rsidRDefault="00836E3C">
                          <w:pPr>
                            <w:pStyle w:val="NoSpacing"/>
                            <w:spacing w:before="120"/>
                            <w:rPr>
                              <w:color w:val="4F81BD" w:themeColor="accent1"/>
                              <w:sz w:val="36"/>
                              <w:szCs w:val="36"/>
                            </w:rPr>
                          </w:pPr>
                          <w:sdt>
                            <w:sdtPr>
                              <w:rPr>
                                <w:color w:val="4F81BD" w:themeColor="accent1"/>
                                <w:sz w:val="36"/>
                                <w:szCs w:val="36"/>
                              </w:rPr>
                              <w:alias w:val="Subtitle"/>
                              <w:tag w:val=""/>
                              <w:id w:val="2023435678"/>
                              <w:dataBinding w:prefixMappings="xmlns:ns0='http://purl.org/dc/elements/1.1/' xmlns:ns1='http://schemas.openxmlformats.org/package/2006/metadata/core-properties' " w:xpath="/ns1:coreProperties[1]/ns0:subject[1]" w:storeItemID="{6C3C8BC8-F283-45AE-878A-BAB7291924A1}"/>
                              <w:text/>
                            </w:sdtPr>
                            <w:sdtEndPr/>
                            <w:sdtContent>
                              <w:r w:rsidR="0001614F">
                                <w:rPr>
                                  <w:color w:val="4F81BD" w:themeColor="accent1"/>
                                  <w:sz w:val="36"/>
                                  <w:szCs w:val="36"/>
                                </w:rPr>
                                <w:t xml:space="preserve">Assignment </w:t>
                              </w:r>
                              <w:r w:rsidR="00517475">
                                <w:rPr>
                                  <w:color w:val="4F81BD" w:themeColor="accent1"/>
                                  <w:sz w:val="36"/>
                                  <w:szCs w:val="36"/>
                                </w:rPr>
                                <w:t>Three</w:t>
                              </w:r>
                            </w:sdtContent>
                          </w:sdt>
                          <w:r w:rsidR="0001614F">
                            <w:rPr>
                              <w:noProof/>
                            </w:rPr>
                            <w:t xml:space="preserve"> </w:t>
                          </w:r>
                        </w:p>
                        <w:p w:rsidR="0001614F" w:rsidRDefault="0001614F"/>
                      </w:txbxContent>
                    </v:textbox>
                    <w10:wrap anchorx="page" anchory="margin"/>
                  </v:shape>
                </w:pict>
              </mc:Fallback>
            </mc:AlternateContent>
          </w:r>
          <w:r>
            <w:rPr>
              <w:noProof/>
              <w:color w:val="4F81BD" w:themeColor="accent1"/>
              <w:sz w:val="36"/>
              <w:szCs w:val="36"/>
              <w:lang w:val="en-AU" w:eastAsia="en-AU"/>
            </w:rPr>
            <mc:AlternateContent>
              <mc:Choice Requires="wpg">
                <w:drawing>
                  <wp:anchor distT="0" distB="0" distL="114300" distR="114300" simplePos="0" relativeHeight="251660288" behindDoc="1" locked="0" layoutInCell="1" allowOverlap="1" wp14:anchorId="09C3A5A3" wp14:editId="31B6129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AE87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30F4036C" wp14:editId="1C34148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14F" w:rsidRDefault="00836E3C">
                                <w:pPr>
                                  <w:pStyle w:val="NoSpacing"/>
                                  <w:jc w:val="right"/>
                                  <w:rPr>
                                    <w:color w:val="4F81BD" w:themeColor="accent1"/>
                                    <w:sz w:val="36"/>
                                    <w:szCs w:val="36"/>
                                  </w:rPr>
                                </w:pPr>
                                <w:sdt>
                                  <w:sdtPr>
                                    <w:rPr>
                                      <w:color w:val="4F81BD" w:themeColor="accent1"/>
                                      <w:sz w:val="36"/>
                                      <w:szCs w:val="36"/>
                                    </w:rPr>
                                    <w:alias w:val="School"/>
                                    <w:tag w:val="School"/>
                                    <w:id w:val="1342589117"/>
                                    <w:showingPlcHdr/>
                                    <w:dataBinding w:prefixMappings="xmlns:ns0='http://schemas.openxmlformats.org/officeDocument/2006/extended-properties' " w:xpath="/ns0:Properties[1]/ns0:Company[1]" w:storeItemID="{6668398D-A668-4E3E-A5EB-62B293D839F1}"/>
                                    <w:text/>
                                  </w:sdtPr>
                                  <w:sdtEndPr/>
                                  <w:sdtContent>
                                    <w:r w:rsidR="00957F6C">
                                      <w:rPr>
                                        <w:color w:val="4F81BD" w:themeColor="accent1"/>
                                        <w:sz w:val="36"/>
                                        <w:szCs w:val="36"/>
                                      </w:rPr>
                                      <w:t xml:space="preserve">     </w:t>
                                    </w:r>
                                  </w:sdtContent>
                                </w:sdt>
                              </w:p>
                              <w:sdt>
                                <w:sdtPr>
                                  <w:rPr>
                                    <w:color w:val="4F81BD" w:themeColor="accent1"/>
                                    <w:sz w:val="36"/>
                                    <w:szCs w:val="36"/>
                                  </w:rPr>
                                  <w:alias w:val="Course"/>
                                  <w:tag w:val="Course"/>
                                  <w:id w:val="-575974857"/>
                                  <w:dataBinding w:prefixMappings="xmlns:ns0='http://purl.org/dc/elements/1.1/' xmlns:ns1='http://schemas.openxmlformats.org/package/2006/metadata/core-properties' " w:xpath="/ns1:coreProperties[1]/ns1:category[1]" w:storeItemID="{6C3C8BC8-F283-45AE-878A-BAB7291924A1}"/>
                                  <w:text/>
                                </w:sdtPr>
                                <w:sdtEndPr/>
                                <w:sdtContent>
                                  <w:p w:rsidR="0001614F" w:rsidRDefault="0001614F">
                                    <w:pPr>
                                      <w:pStyle w:val="NoSpacing"/>
                                      <w:jc w:val="right"/>
                                      <w:rPr>
                                        <w:color w:val="4F81BD" w:themeColor="accent1"/>
                                        <w:sz w:val="36"/>
                                        <w:szCs w:val="36"/>
                                      </w:rPr>
                                    </w:pPr>
                                    <w:r>
                                      <w:rPr>
                                        <w:color w:val="4F81BD" w:themeColor="accent1"/>
                                        <w:sz w:val="36"/>
                                        <w:szCs w:val="36"/>
                                      </w:rPr>
                                      <w:t>Computer Graphic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0F4036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1614F" w:rsidRDefault="00836E3C">
                          <w:pPr>
                            <w:pStyle w:val="NoSpacing"/>
                            <w:jc w:val="right"/>
                            <w:rPr>
                              <w:color w:val="4F81BD" w:themeColor="accent1"/>
                              <w:sz w:val="36"/>
                              <w:szCs w:val="36"/>
                            </w:rPr>
                          </w:pPr>
                          <w:sdt>
                            <w:sdtPr>
                              <w:rPr>
                                <w:color w:val="4F81BD" w:themeColor="accent1"/>
                                <w:sz w:val="36"/>
                                <w:szCs w:val="36"/>
                              </w:rPr>
                              <w:alias w:val="School"/>
                              <w:tag w:val="School"/>
                              <w:id w:val="1342589117"/>
                              <w:showingPlcHdr/>
                              <w:dataBinding w:prefixMappings="xmlns:ns0='http://schemas.openxmlformats.org/officeDocument/2006/extended-properties' " w:xpath="/ns0:Properties[1]/ns0:Company[1]" w:storeItemID="{6668398D-A668-4E3E-A5EB-62B293D839F1}"/>
                              <w:text/>
                            </w:sdtPr>
                            <w:sdtEndPr/>
                            <w:sdtContent>
                              <w:r w:rsidR="00957F6C">
                                <w:rPr>
                                  <w:color w:val="4F81BD" w:themeColor="accent1"/>
                                  <w:sz w:val="36"/>
                                  <w:szCs w:val="36"/>
                                </w:rPr>
                                <w:t xml:space="preserve">     </w:t>
                              </w:r>
                            </w:sdtContent>
                          </w:sdt>
                        </w:p>
                        <w:sdt>
                          <w:sdtPr>
                            <w:rPr>
                              <w:color w:val="4F81BD" w:themeColor="accent1"/>
                              <w:sz w:val="36"/>
                              <w:szCs w:val="36"/>
                            </w:rPr>
                            <w:alias w:val="Course"/>
                            <w:tag w:val="Course"/>
                            <w:id w:val="-575974857"/>
                            <w:dataBinding w:prefixMappings="xmlns:ns0='http://purl.org/dc/elements/1.1/' xmlns:ns1='http://schemas.openxmlformats.org/package/2006/metadata/core-properties' " w:xpath="/ns1:coreProperties[1]/ns1:category[1]" w:storeItemID="{6C3C8BC8-F283-45AE-878A-BAB7291924A1}"/>
                            <w:text/>
                          </w:sdtPr>
                          <w:sdtEndPr/>
                          <w:sdtContent>
                            <w:p w:rsidR="0001614F" w:rsidRDefault="0001614F">
                              <w:pPr>
                                <w:pStyle w:val="NoSpacing"/>
                                <w:jc w:val="right"/>
                                <w:rPr>
                                  <w:color w:val="4F81BD" w:themeColor="accent1"/>
                                  <w:sz w:val="36"/>
                                  <w:szCs w:val="36"/>
                                </w:rPr>
                              </w:pPr>
                              <w:r>
                                <w:rPr>
                                  <w:color w:val="4F81BD" w:themeColor="accent1"/>
                                  <w:sz w:val="36"/>
                                  <w:szCs w:val="36"/>
                                </w:rPr>
                                <w:t>Computer Graphic</w:t>
                              </w:r>
                            </w:p>
                          </w:sdtContent>
                        </w:sdt>
                      </w:txbxContent>
                    </v:textbox>
                    <w10:wrap anchorx="page" anchory="margin"/>
                  </v:shape>
                </w:pict>
              </mc:Fallback>
            </mc:AlternateContent>
          </w:r>
        </w:p>
        <w:p w:rsidR="0001614F" w:rsidRDefault="005223F3">
          <w:r>
            <w:rPr>
              <w:noProof/>
              <w:lang w:val="en-AU" w:eastAsia="en-AU"/>
            </w:rPr>
            <mc:AlternateContent>
              <mc:Choice Requires="wps">
                <w:drawing>
                  <wp:anchor distT="0" distB="0" distL="114300" distR="114300" simplePos="0" relativeHeight="251662336" behindDoc="0" locked="0" layoutInCell="1" allowOverlap="1" wp14:anchorId="791DB95F" wp14:editId="045D7BE9">
                    <wp:simplePos x="0" y="0"/>
                    <wp:positionH relativeFrom="column">
                      <wp:posOffset>28575</wp:posOffset>
                    </wp:positionH>
                    <wp:positionV relativeFrom="paragraph">
                      <wp:posOffset>652145</wp:posOffset>
                    </wp:positionV>
                    <wp:extent cx="2409825" cy="11049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409825" cy="1104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23F3" w:rsidRPr="00065D51" w:rsidRDefault="005223F3">
                                <w:pPr>
                                  <w:rPr>
                                    <w:rFonts w:eastAsiaTheme="minorEastAsia"/>
                                    <w:color w:val="4F81BD" w:themeColor="accent1"/>
                                    <w:sz w:val="36"/>
                                    <w:szCs w:val="36"/>
                                  </w:rPr>
                                </w:pPr>
                                <w:r w:rsidRPr="00065D51">
                                  <w:rPr>
                                    <w:rFonts w:eastAsiaTheme="minorEastAsia"/>
                                    <w:color w:val="4F81BD" w:themeColor="accent1"/>
                                    <w:sz w:val="36"/>
                                    <w:szCs w:val="36"/>
                                  </w:rPr>
                                  <w:t xml:space="preserve">Sean </w:t>
                                </w:r>
                                <w:proofErr w:type="spellStart"/>
                                <w:r w:rsidRPr="00065D51">
                                  <w:rPr>
                                    <w:rFonts w:eastAsiaTheme="minorEastAsia"/>
                                    <w:color w:val="4F81BD" w:themeColor="accent1"/>
                                    <w:sz w:val="36"/>
                                    <w:szCs w:val="36"/>
                                  </w:rPr>
                                  <w:t>Matkovich</w:t>
                                </w:r>
                                <w:proofErr w:type="spellEnd"/>
                              </w:p>
                              <w:p w:rsidR="005223F3" w:rsidRPr="00065D51" w:rsidRDefault="005223F3">
                                <w:pPr>
                                  <w:rPr>
                                    <w:rFonts w:eastAsiaTheme="minorEastAsia"/>
                                    <w:color w:val="4F81BD" w:themeColor="accent1"/>
                                    <w:sz w:val="36"/>
                                    <w:szCs w:val="36"/>
                                  </w:rPr>
                                </w:pPr>
                                <w:r w:rsidRPr="00065D51">
                                  <w:rPr>
                                    <w:rFonts w:eastAsiaTheme="minorEastAsia"/>
                                    <w:color w:val="4F81BD" w:themeColor="accent1"/>
                                    <w:sz w:val="36"/>
                                    <w:szCs w:val="36"/>
                                  </w:rPr>
                                  <w:t>Student ID: 11187033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DB95F" id="Text Box 1" o:spid="_x0000_s1028" type="#_x0000_t202" style="position:absolute;margin-left:2.25pt;margin-top:51.35pt;width:189.75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" fillcolor="white [3201]" stroked="f" strokeweight=".5pt">
                    <v:textbox>
                      <w:txbxContent>
                        <w:p w:rsidR="005223F3" w:rsidRPr="00065D51" w:rsidRDefault="005223F3">
                          <w:pPr>
                            <w:rPr>
                              <w:rFonts w:eastAsiaTheme="minorEastAsia"/>
                              <w:color w:val="4F81BD" w:themeColor="accent1"/>
                              <w:sz w:val="36"/>
                              <w:szCs w:val="36"/>
                            </w:rPr>
                          </w:pPr>
                          <w:r w:rsidRPr="00065D51">
                            <w:rPr>
                              <w:rFonts w:eastAsiaTheme="minorEastAsia"/>
                              <w:color w:val="4F81BD" w:themeColor="accent1"/>
                              <w:sz w:val="36"/>
                              <w:szCs w:val="36"/>
                            </w:rPr>
                            <w:t xml:space="preserve">Sean </w:t>
                          </w:r>
                          <w:proofErr w:type="spellStart"/>
                          <w:r w:rsidRPr="00065D51">
                            <w:rPr>
                              <w:rFonts w:eastAsiaTheme="minorEastAsia"/>
                              <w:color w:val="4F81BD" w:themeColor="accent1"/>
                              <w:sz w:val="36"/>
                              <w:szCs w:val="36"/>
                            </w:rPr>
                            <w:t>Matkovich</w:t>
                          </w:r>
                          <w:proofErr w:type="spellEnd"/>
                        </w:p>
                        <w:p w:rsidR="005223F3" w:rsidRPr="00065D51" w:rsidRDefault="005223F3">
                          <w:pPr>
                            <w:rPr>
                              <w:rFonts w:eastAsiaTheme="minorEastAsia"/>
                              <w:color w:val="4F81BD" w:themeColor="accent1"/>
                              <w:sz w:val="36"/>
                              <w:szCs w:val="36"/>
                            </w:rPr>
                          </w:pPr>
                          <w:r w:rsidRPr="00065D51">
                            <w:rPr>
                              <w:rFonts w:eastAsiaTheme="minorEastAsia"/>
                              <w:color w:val="4F81BD" w:themeColor="accent1"/>
                              <w:sz w:val="36"/>
                              <w:szCs w:val="36"/>
                            </w:rPr>
                            <w:t>Student ID: 11187033</w:t>
                          </w:r>
                        </w:p>
                      </w:txbxContent>
                    </v:textbox>
                  </v:shape>
                </w:pict>
              </mc:Fallback>
            </mc:AlternateContent>
          </w:r>
          <w:r w:rsidR="0001614F">
            <w:br w:type="page"/>
          </w:r>
        </w:p>
      </w:sdtContent>
    </w:sdt>
    <w:p w:rsidR="00065D51" w:rsidRDefault="00065D51" w:rsidP="005223F3">
      <w:pPr>
        <w:pStyle w:val="Heading2"/>
      </w:pPr>
      <w:r>
        <w:lastRenderedPageBreak/>
        <w:t>Task</w:t>
      </w:r>
      <w:r w:rsidR="00041A97">
        <w:t xml:space="preserve"> 1: A 3D Function-Viewing Program</w:t>
      </w:r>
    </w:p>
    <w:p w:rsidR="00517475" w:rsidRDefault="00517475" w:rsidP="00517475">
      <w:pPr>
        <w:pStyle w:val="NormalWeb"/>
        <w:rPr>
          <w:rFonts w:asciiTheme="minorHAnsi" w:eastAsiaTheme="minorHAnsi" w:hAnsiTheme="minorHAnsi" w:cstheme="minorBidi"/>
          <w:szCs w:val="22"/>
          <w:lang w:val="en-US" w:eastAsia="en-US"/>
        </w:rPr>
      </w:pPr>
      <w:r w:rsidRPr="00517475">
        <w:rPr>
          <w:rFonts w:asciiTheme="minorHAnsi" w:eastAsiaTheme="minorHAnsi" w:hAnsiTheme="minorHAnsi" w:cstheme="minorBidi"/>
          <w:szCs w:val="22"/>
          <w:lang w:val="en-US" w:eastAsia="en-US"/>
        </w:rPr>
        <w:t>For this task you will create a</w:t>
      </w:r>
      <w:r w:rsidRPr="00517475">
        <w:rPr>
          <w:rFonts w:asciiTheme="minorHAnsi" w:eastAsiaTheme="minorHAnsi" w:hAnsiTheme="minorHAnsi" w:cstheme="minorBidi"/>
          <w:szCs w:val="22"/>
          <w:lang w:val="en-US" w:eastAsia="en-US"/>
        </w:rPr>
        <w:t> </w:t>
      </w:r>
      <w:r w:rsidRPr="00517475">
        <w:rPr>
          <w:rFonts w:asciiTheme="minorHAnsi" w:eastAsiaTheme="minorHAnsi" w:hAnsiTheme="minorHAnsi" w:cstheme="minorBidi"/>
          <w:i/>
          <w:iCs/>
          <w:szCs w:val="22"/>
          <w:lang w:val="en-US" w:eastAsia="en-US"/>
        </w:rPr>
        <w:t>3D Function-Viewing Program</w:t>
      </w:r>
      <w:r w:rsidRPr="00517475">
        <w:rPr>
          <w:rFonts w:asciiTheme="minorHAnsi" w:eastAsiaTheme="minorHAnsi" w:hAnsiTheme="minorHAnsi" w:cstheme="minorBidi"/>
          <w:szCs w:val="22"/>
          <w:lang w:val="en-US" w:eastAsia="en-US"/>
        </w:rPr>
        <w:t> </w:t>
      </w:r>
      <w:r w:rsidRPr="00517475">
        <w:rPr>
          <w:rFonts w:asciiTheme="minorHAnsi" w:eastAsiaTheme="minorHAnsi" w:hAnsiTheme="minorHAnsi" w:cstheme="minorBidi"/>
          <w:szCs w:val="22"/>
          <w:lang w:val="en-US" w:eastAsia="en-US"/>
        </w:rPr>
        <w:t xml:space="preserve">using </w:t>
      </w:r>
      <w:proofErr w:type="spellStart"/>
      <w:r w:rsidRPr="00517475">
        <w:rPr>
          <w:rFonts w:asciiTheme="minorHAnsi" w:eastAsiaTheme="minorHAnsi" w:hAnsiTheme="minorHAnsi" w:cstheme="minorBidi"/>
          <w:szCs w:val="22"/>
          <w:lang w:val="en-US" w:eastAsia="en-US"/>
        </w:rPr>
        <w:t>WebGL</w:t>
      </w:r>
      <w:proofErr w:type="spellEnd"/>
      <w:r w:rsidRPr="00517475">
        <w:rPr>
          <w:rFonts w:asciiTheme="minorHAnsi" w:eastAsiaTheme="minorHAnsi" w:hAnsiTheme="minorHAnsi" w:cstheme="minorBidi"/>
          <w:szCs w:val="22"/>
          <w:lang w:val="en-US" w:eastAsia="en-US"/>
        </w:rPr>
        <w:t>. The program will allow the user to view a 3D plot of a particular function of two variables in 3D, displaying the surface representing the function as a mesh and allowing the viewer to change the viewing position to investigate different aspects of the function. The particular function to be used is</w:t>
      </w:r>
    </w:p>
    <w:p w:rsidR="00517475" w:rsidRDefault="00517475" w:rsidP="00517475">
      <w:pPr>
        <w:pStyle w:val="NormalWeb"/>
        <w:rPr>
          <w:rFonts w:ascii="Arial" w:hAnsi="Arial" w:cs="Arial"/>
          <w:color w:val="000000"/>
          <w:sz w:val="20"/>
          <w:szCs w:val="20"/>
        </w:rPr>
      </w:pPr>
      <m:oMathPara>
        <m:oMath>
          <m:r>
            <w:rPr>
              <w:rFonts w:ascii="Cambria Math" w:hAnsi="Cambria Math" w:cs="Arial"/>
              <w:color w:val="000000"/>
              <w:sz w:val="20"/>
              <w:szCs w:val="20"/>
            </w:rPr>
            <m:t>f</m:t>
          </m:r>
          <m:d>
            <m:dPr>
              <m:ctrlPr>
                <w:rPr>
                  <w:rFonts w:ascii="Cambria Math" w:hAnsi="Cambria Math" w:cs="Arial"/>
                  <w:i/>
                  <w:color w:val="000000"/>
                  <w:sz w:val="20"/>
                  <w:szCs w:val="20"/>
                </w:rPr>
              </m:ctrlPr>
            </m:dPr>
            <m:e>
              <m:r>
                <w:rPr>
                  <w:rFonts w:ascii="Cambria Math" w:hAnsi="Cambria Math" w:cs="Arial"/>
                  <w:color w:val="000000"/>
                  <w:sz w:val="20"/>
                  <w:szCs w:val="20"/>
                </w:rPr>
                <m:t>x,y</m:t>
              </m:r>
            </m:e>
          </m:d>
          <m:r>
            <w:rPr>
              <w:rFonts w:ascii="Cambria Math" w:hAnsi="Cambria Math" w:cs="Arial"/>
              <w:color w:val="000000"/>
              <w:sz w:val="20"/>
              <w:szCs w:val="20"/>
            </w:rPr>
            <m:t>=</m:t>
          </m:r>
          <m:sSup>
            <m:sSupPr>
              <m:ctrlPr>
                <w:rPr>
                  <w:rFonts w:ascii="Cambria Math" w:hAnsi="Cambria Math" w:cs="Arial"/>
                  <w:i/>
                  <w:color w:val="000000"/>
                  <w:sz w:val="20"/>
                  <w:szCs w:val="20"/>
                </w:rPr>
              </m:ctrlPr>
            </m:sSupPr>
            <m:e>
              <m:r>
                <w:rPr>
                  <w:rFonts w:ascii="Cambria Math" w:hAnsi="Cambria Math" w:cs="Arial"/>
                  <w:color w:val="000000"/>
                  <w:sz w:val="20"/>
                  <w:szCs w:val="20"/>
                </w:rPr>
                <m:t>y</m:t>
              </m:r>
            </m:e>
            <m:sup>
              <m:r>
                <w:rPr>
                  <w:rFonts w:ascii="Cambria Math" w:hAnsi="Cambria Math" w:cs="Arial"/>
                  <w:color w:val="000000"/>
                  <w:sz w:val="20"/>
                  <w:szCs w:val="20"/>
                </w:rPr>
                <m:t>2</m:t>
              </m:r>
            </m:sup>
          </m:sSup>
          <m:r>
            <w:rPr>
              <w:rFonts w:ascii="Cambria Math" w:hAnsi="Cambria Math" w:cs="Arial"/>
              <w:color w:val="000000"/>
              <w:sz w:val="20"/>
              <w:szCs w:val="20"/>
            </w:rPr>
            <m:t>-</m:t>
          </m:r>
          <m:sSup>
            <m:sSupPr>
              <m:ctrlPr>
                <w:rPr>
                  <w:rFonts w:ascii="Cambria Math" w:hAnsi="Cambria Math" w:cs="Arial"/>
                  <w:i/>
                  <w:color w:val="000000"/>
                  <w:sz w:val="20"/>
                  <w:szCs w:val="20"/>
                </w:rPr>
              </m:ctrlPr>
            </m:sSupPr>
            <m:e>
              <m:r>
                <w:rPr>
                  <w:rFonts w:ascii="Cambria Math" w:hAnsi="Cambria Math" w:cs="Arial"/>
                  <w:color w:val="000000"/>
                  <w:sz w:val="20"/>
                  <w:szCs w:val="20"/>
                </w:rPr>
                <m:t>x</m:t>
              </m:r>
            </m:e>
            <m:sup>
              <m:r>
                <w:rPr>
                  <w:rFonts w:ascii="Cambria Math" w:hAnsi="Cambria Math" w:cs="Arial"/>
                  <w:color w:val="000000"/>
                  <w:sz w:val="20"/>
                  <w:szCs w:val="20"/>
                </w:rPr>
                <m:t>2</m:t>
              </m:r>
            </m:sup>
          </m:sSup>
        </m:oMath>
      </m:oMathPara>
    </w:p>
    <w:p w:rsidR="00517475" w:rsidRPr="00517475" w:rsidRDefault="00041A97" w:rsidP="00517475">
      <w:pPr>
        <w:pStyle w:val="NormalWeb"/>
        <w:rPr>
          <w:rFonts w:asciiTheme="minorHAnsi" w:eastAsiaTheme="minorHAnsi" w:hAnsiTheme="minorHAnsi" w:cstheme="minorBidi"/>
          <w:szCs w:val="22"/>
          <w:lang w:val="en-US" w:eastAsia="en-US"/>
        </w:rPr>
      </w:pPr>
      <w:r>
        <w:rPr>
          <w:rFonts w:asciiTheme="minorHAnsi" w:eastAsiaTheme="minorHAnsi" w:hAnsiTheme="minorHAnsi" w:cstheme="minorBidi"/>
          <w:szCs w:val="22"/>
          <w:lang w:val="en-US" w:eastAsia="en-US"/>
        </w:rPr>
        <w:t>W</w:t>
      </w:r>
      <w:r w:rsidR="00517475" w:rsidRPr="00517475">
        <w:rPr>
          <w:rFonts w:asciiTheme="minorHAnsi" w:eastAsiaTheme="minorHAnsi" w:hAnsiTheme="minorHAnsi" w:cstheme="minorBidi"/>
          <w:szCs w:val="22"/>
          <w:lang w:val="en-US" w:eastAsia="en-US"/>
        </w:rPr>
        <w:t>ithin the region bounded by the cube of side-length 2 whose centre is the origin, i.e. in</w:t>
      </w:r>
      <w:proofErr w:type="gramStart"/>
      <w:r w:rsidR="00517475" w:rsidRPr="00517475">
        <w:rPr>
          <w:rFonts w:asciiTheme="minorHAnsi" w:eastAsiaTheme="minorHAnsi" w:hAnsiTheme="minorHAnsi" w:cstheme="minorBidi"/>
          <w:szCs w:val="22"/>
          <w:lang w:val="en-US" w:eastAsia="en-US"/>
        </w:rPr>
        <w:t>  -</w:t>
      </w:r>
      <w:proofErr w:type="gramEnd"/>
      <w:r w:rsidR="00517475" w:rsidRPr="00517475">
        <w:rPr>
          <w:rFonts w:asciiTheme="minorHAnsi" w:eastAsiaTheme="minorHAnsi" w:hAnsiTheme="minorHAnsi" w:cstheme="minorBidi"/>
          <w:szCs w:val="22"/>
          <w:lang w:val="en-US" w:eastAsia="en-US"/>
        </w:rPr>
        <w:t>1 &lt;</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i/>
          <w:iCs/>
          <w:szCs w:val="22"/>
          <w:lang w:val="en-US" w:eastAsia="en-US"/>
        </w:rPr>
        <w:t>x</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szCs w:val="22"/>
          <w:lang w:val="en-US" w:eastAsia="en-US"/>
        </w:rPr>
        <w:t>&lt; 1,  -1 &lt;</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i/>
          <w:iCs/>
          <w:szCs w:val="22"/>
          <w:lang w:val="en-US" w:eastAsia="en-US"/>
        </w:rPr>
        <w:t>y</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szCs w:val="22"/>
          <w:lang w:val="en-US" w:eastAsia="en-US"/>
        </w:rPr>
        <w:t>&lt; 1,  -1 &lt;</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i/>
          <w:iCs/>
          <w:szCs w:val="22"/>
          <w:lang w:val="en-US" w:eastAsia="en-US"/>
        </w:rPr>
        <w:t>z</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szCs w:val="22"/>
          <w:lang w:val="en-US" w:eastAsia="en-US"/>
        </w:rPr>
        <w:t>&lt; 1 with the function value being represented along the</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i/>
          <w:iCs/>
          <w:szCs w:val="22"/>
          <w:lang w:val="en-US" w:eastAsia="en-US"/>
        </w:rPr>
        <w:t>z</w:t>
      </w:r>
      <w:r w:rsidR="00517475" w:rsidRPr="00517475">
        <w:rPr>
          <w:rFonts w:asciiTheme="minorHAnsi" w:eastAsiaTheme="minorHAnsi" w:hAnsiTheme="minorHAnsi" w:cstheme="minorBidi"/>
          <w:szCs w:val="22"/>
          <w:lang w:val="en-US" w:eastAsia="en-US"/>
        </w:rPr>
        <w:t>-axis. The function is specified here, in the usual way of mathematicians and physicists, in terms of an</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i/>
          <w:iCs/>
          <w:szCs w:val="22"/>
          <w:lang w:val="en-US" w:eastAsia="en-US"/>
        </w:rPr>
        <w:t>x</w:t>
      </w:r>
      <w:r w:rsidR="00517475" w:rsidRPr="00517475">
        <w:rPr>
          <w:rFonts w:asciiTheme="minorHAnsi" w:eastAsiaTheme="minorHAnsi" w:hAnsiTheme="minorHAnsi" w:cstheme="minorBidi"/>
          <w:szCs w:val="22"/>
          <w:lang w:val="en-US" w:eastAsia="en-US"/>
        </w:rPr>
        <w:t>-axis and a</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i/>
          <w:iCs/>
          <w:szCs w:val="22"/>
          <w:lang w:val="en-US" w:eastAsia="en-US"/>
        </w:rPr>
        <w:t>y</w:t>
      </w:r>
      <w:r w:rsidR="00517475" w:rsidRPr="00517475">
        <w:rPr>
          <w:rFonts w:asciiTheme="minorHAnsi" w:eastAsiaTheme="minorHAnsi" w:hAnsiTheme="minorHAnsi" w:cstheme="minorBidi"/>
          <w:szCs w:val="22"/>
          <w:lang w:val="en-US" w:eastAsia="en-US"/>
        </w:rPr>
        <w:t>-axis in the horizontal plane and a vertical</w:t>
      </w:r>
      <w:r w:rsidR="00517475" w:rsidRPr="00517475">
        <w:rPr>
          <w:rFonts w:asciiTheme="minorHAnsi" w:eastAsiaTheme="minorHAnsi" w:hAnsiTheme="minorHAnsi" w:cstheme="minorBidi"/>
          <w:szCs w:val="22"/>
          <w:lang w:val="en-US" w:eastAsia="en-US"/>
        </w:rPr>
        <w:t> </w:t>
      </w:r>
      <w:r w:rsidR="00517475" w:rsidRPr="00517475">
        <w:rPr>
          <w:rFonts w:asciiTheme="minorHAnsi" w:eastAsiaTheme="minorHAnsi" w:hAnsiTheme="minorHAnsi" w:cstheme="minorBidi"/>
          <w:i/>
          <w:iCs/>
          <w:szCs w:val="22"/>
          <w:lang w:val="en-US" w:eastAsia="en-US"/>
        </w:rPr>
        <w:t>z</w:t>
      </w:r>
      <w:r w:rsidR="00517475" w:rsidRPr="00517475">
        <w:rPr>
          <w:rFonts w:asciiTheme="minorHAnsi" w:eastAsiaTheme="minorHAnsi" w:hAnsiTheme="minorHAnsi" w:cstheme="minorBidi"/>
          <w:szCs w:val="22"/>
          <w:lang w:val="en-US" w:eastAsia="en-US"/>
        </w:rPr>
        <w:t>-axis.</w:t>
      </w:r>
    </w:p>
    <w:p w:rsidR="005223F3" w:rsidRDefault="0088704C" w:rsidP="00221B95">
      <w:pPr>
        <w:pStyle w:val="Heading2"/>
      </w:pPr>
      <w:r>
        <w:t>Solution Description</w:t>
      </w:r>
    </w:p>
    <w:p w:rsidR="00EF7E65" w:rsidRDefault="00065D51" w:rsidP="005C35F5">
      <w:pPr>
        <w:spacing w:line="240" w:lineRule="auto"/>
      </w:pPr>
      <w:r>
        <w:t>The solution to the task comprises of two files</w:t>
      </w:r>
      <w:r w:rsidR="00EE12CD">
        <w:t xml:space="preserve"> </w:t>
      </w:r>
      <w:r w:rsidR="00A25B66">
        <w:rPr>
          <w:rFonts w:ascii="Courier New" w:hAnsi="Courier New" w:cs="Courier New"/>
        </w:rPr>
        <w:t>ITC363A310</w:t>
      </w:r>
      <w:r w:rsidR="00EE12CD" w:rsidRPr="00EE12CD">
        <w:rPr>
          <w:rFonts w:ascii="Courier New" w:hAnsi="Courier New" w:cs="Courier New"/>
        </w:rPr>
        <w:t>.ht</w:t>
      </w:r>
      <w:r w:rsidR="00EE12CD">
        <w:rPr>
          <w:rFonts w:ascii="Courier New" w:hAnsi="Courier New" w:cs="Courier New"/>
        </w:rPr>
        <w:t>ml</w:t>
      </w:r>
      <w:r w:rsidR="00EE12CD">
        <w:t xml:space="preserve"> and </w:t>
      </w:r>
      <w:r w:rsidR="00A25B66">
        <w:rPr>
          <w:rFonts w:ascii="Courier New" w:hAnsi="Courier New" w:cs="Courier New"/>
        </w:rPr>
        <w:t>ITC363A311</w:t>
      </w:r>
      <w:r w:rsidR="00EE12CD" w:rsidRPr="00EE12CD">
        <w:rPr>
          <w:rFonts w:ascii="Courier New" w:hAnsi="Courier New" w:cs="Courier New"/>
        </w:rPr>
        <w:t>.js</w:t>
      </w:r>
      <w:r w:rsidR="00EE12CD">
        <w:rPr>
          <w:rFonts w:ascii="Courier New" w:hAnsi="Courier New" w:cs="Courier New"/>
        </w:rPr>
        <w:t>.</w:t>
      </w:r>
      <w:r w:rsidR="00EE12CD">
        <w:t xml:space="preserve"> </w:t>
      </w:r>
      <w:r w:rsidR="00A25B66">
        <w:rPr>
          <w:rFonts w:ascii="Courier New" w:hAnsi="Courier New" w:cs="Courier New"/>
        </w:rPr>
        <w:t>ITC363A310.html</w:t>
      </w:r>
      <w:r w:rsidR="00EF7E65">
        <w:t xml:space="preserve"> </w:t>
      </w:r>
      <w:r w:rsidR="00A25B66">
        <w:t xml:space="preserve">takes significant functionality from Angel (2015) hata.html through the use of the </w:t>
      </w:r>
      <w:r w:rsidR="00EF7E65">
        <w:t xml:space="preserve">same </w:t>
      </w:r>
      <w:r w:rsidR="00A25B66">
        <w:t>buttons</w:t>
      </w:r>
      <w:r w:rsidR="00EF7E65">
        <w:t xml:space="preserve"> interface</w:t>
      </w:r>
      <w:r w:rsidR="00A25B66">
        <w:t>.</w:t>
      </w:r>
      <w:r w:rsidR="00EF7E65">
        <w:t xml:space="preserve"> The only exception being the addition of a slider, which allows the user to alter the number of displayed vertices.</w:t>
      </w:r>
    </w:p>
    <w:p w:rsidR="00EF7E65" w:rsidRDefault="00A25B66" w:rsidP="005C35F5">
      <w:pPr>
        <w:spacing w:line="240" w:lineRule="auto"/>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F7E65" w:rsidTr="00EF7E65">
        <w:tc>
          <w:tcPr>
            <w:tcW w:w="9350" w:type="dxa"/>
          </w:tcPr>
          <w:p w:rsidR="00EF7E65" w:rsidRDefault="00EF7E65" w:rsidP="00EF7E65">
            <w:pPr>
              <w:keepNext/>
            </w:pPr>
            <w:r>
              <w:rPr>
                <w:noProof/>
                <w:lang w:val="en-AU" w:eastAsia="en-AU"/>
              </w:rPr>
              <w:drawing>
                <wp:inline distT="0" distB="0" distL="0" distR="0" wp14:anchorId="5093F333" wp14:editId="56E5CD9B">
                  <wp:extent cx="4457700" cy="310181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3_Q1_B.JPG"/>
                          <pic:cNvPicPr/>
                        </pic:nvPicPr>
                        <pic:blipFill>
                          <a:blip r:embed="rId9">
                            <a:extLst>
                              <a:ext uri="{28A0092B-C50C-407E-A947-70E740481C1C}">
                                <a14:useLocalDpi xmlns:a14="http://schemas.microsoft.com/office/drawing/2010/main" val="0"/>
                              </a:ext>
                            </a:extLst>
                          </a:blip>
                          <a:stretch>
                            <a:fillRect/>
                          </a:stretch>
                        </pic:blipFill>
                        <pic:spPr>
                          <a:xfrm>
                            <a:off x="0" y="0"/>
                            <a:ext cx="4473468" cy="3112788"/>
                          </a:xfrm>
                          <a:prstGeom prst="rect">
                            <a:avLst/>
                          </a:prstGeom>
                        </pic:spPr>
                      </pic:pic>
                    </a:graphicData>
                  </a:graphic>
                </wp:inline>
              </w:drawing>
            </w:r>
          </w:p>
          <w:p w:rsidR="00EF7E65" w:rsidRDefault="00EF7E65" w:rsidP="00EF7E65">
            <w:pPr>
              <w:pStyle w:val="Caption"/>
            </w:pPr>
            <w:r>
              <w:t xml:space="preserve">Figure </w:t>
            </w:r>
            <w:r>
              <w:fldChar w:fldCharType="begin"/>
            </w:r>
            <w:r>
              <w:instrText xml:space="preserve"> SEQ Figure \* ARABIC </w:instrText>
            </w:r>
            <w:r>
              <w:fldChar w:fldCharType="separate"/>
            </w:r>
            <w:r w:rsidR="00DF7BD9">
              <w:rPr>
                <w:noProof/>
              </w:rPr>
              <w:t>1</w:t>
            </w:r>
            <w:r>
              <w:fldChar w:fldCharType="end"/>
            </w:r>
            <w:r>
              <w:t xml:space="preserve"> ITC363A310.html</w:t>
            </w:r>
          </w:p>
        </w:tc>
      </w:tr>
    </w:tbl>
    <w:p w:rsidR="00A25B66" w:rsidRDefault="00A25B66" w:rsidP="005C35F5">
      <w:pPr>
        <w:spacing w:line="240" w:lineRule="auto"/>
      </w:pPr>
    </w:p>
    <w:p w:rsidR="00A25B66" w:rsidRDefault="00EF7E65" w:rsidP="005C35F5">
      <w:pPr>
        <w:spacing w:line="240" w:lineRule="auto"/>
      </w:pPr>
      <w:r>
        <w:t xml:space="preserve">The actual canvas displays an orthographical projection of the 3D plot. The </w:t>
      </w:r>
      <w:r w:rsidRPr="00EF7E65">
        <w:rPr>
          <w:rStyle w:val="ComputerChar"/>
        </w:rPr>
        <w:t>BLACK</w:t>
      </w:r>
      <w:r>
        <w:t xml:space="preserve"> mesh structure is constructed from vertices displayed as </w:t>
      </w:r>
      <w:r w:rsidRPr="00EF7E65">
        <w:rPr>
          <w:rStyle w:val="ComputerChar"/>
        </w:rPr>
        <w:t>GL.LINE</w:t>
      </w:r>
      <w:r>
        <w:rPr>
          <w:rStyle w:val="ComputerChar"/>
        </w:rPr>
        <w:t>_LOOP</w:t>
      </w:r>
      <w:r w:rsidRPr="00EF7E65">
        <w:t>.</w:t>
      </w:r>
      <w:r>
        <w:t xml:space="preserve"> The </w:t>
      </w:r>
      <w:r w:rsidRPr="00EF7E65">
        <w:rPr>
          <w:rStyle w:val="ComputerChar"/>
        </w:rPr>
        <w:t>GL.LINE_LOOP</w:t>
      </w:r>
      <w:r>
        <w:t xml:space="preserve"> </w:t>
      </w:r>
      <w:r w:rsidR="00D92D5F">
        <w:t xml:space="preserve">is </w:t>
      </w:r>
      <w:r>
        <w:t xml:space="preserve">cast over </w:t>
      </w:r>
      <w:r w:rsidR="00D92D5F">
        <w:t xml:space="preserve">a </w:t>
      </w:r>
      <w:r w:rsidR="00D92D5F" w:rsidRPr="00D92D5F">
        <w:rPr>
          <w:rStyle w:val="ComputerChar"/>
        </w:rPr>
        <w:t>YELLOW</w:t>
      </w:r>
      <w:r w:rsidR="00D92D5F">
        <w:t xml:space="preserve"> surface created by a </w:t>
      </w:r>
      <w:r w:rsidR="00D92D5F" w:rsidRPr="00D92D5F">
        <w:rPr>
          <w:rStyle w:val="ComputerChar"/>
        </w:rPr>
        <w:t>GL.TRIANGLE_FAN</w:t>
      </w:r>
      <w:r w:rsidR="00D92D5F">
        <w:t xml:space="preserve">. A further three </w:t>
      </w:r>
      <w:proofErr w:type="spellStart"/>
      <w:r w:rsidR="00D92D5F">
        <w:t>coloured</w:t>
      </w:r>
      <w:proofErr w:type="spellEnd"/>
      <w:r w:rsidR="00D92D5F">
        <w:t xml:space="preserve"> lines </w:t>
      </w:r>
      <w:r w:rsidR="00D92D5F">
        <w:lastRenderedPageBreak/>
        <w:t>are displayed which represent relative axis of the graph (</w:t>
      </w:r>
      <w:r w:rsidR="00D92D5F">
        <w:fldChar w:fldCharType="begin"/>
      </w:r>
      <w:r w:rsidR="00D92D5F">
        <w:instrText xml:space="preserve"> REF _Ref431377403 \h </w:instrText>
      </w:r>
      <w:r w:rsidR="00D92D5F">
        <w:fldChar w:fldCharType="separate"/>
      </w:r>
      <w:r w:rsidR="00DF7BD9">
        <w:t xml:space="preserve">Figure </w:t>
      </w:r>
      <w:r w:rsidR="00DF7BD9">
        <w:rPr>
          <w:noProof/>
        </w:rPr>
        <w:t>2</w:t>
      </w:r>
      <w:r w:rsidR="00D92D5F">
        <w:fldChar w:fldCharType="end"/>
      </w:r>
      <w:r w:rsidR="00D92D5F">
        <w:t xml:space="preserve"> shows </w:t>
      </w:r>
      <w:r w:rsidR="00D92D5F" w:rsidRPr="00D92D5F">
        <w:rPr>
          <w:rStyle w:val="ComputerChar"/>
        </w:rPr>
        <w:t>RED</w:t>
      </w:r>
      <w:r w:rsidR="00D92D5F">
        <w:t xml:space="preserve"> X-axis, </w:t>
      </w:r>
      <w:r w:rsidR="00D92D5F" w:rsidRPr="00D92D5F">
        <w:rPr>
          <w:rStyle w:val="ComputerChar"/>
        </w:rPr>
        <w:t>GREEN</w:t>
      </w:r>
      <w:r w:rsidR="00D92D5F">
        <w:t xml:space="preserve"> Y-axis, and </w:t>
      </w:r>
      <w:r w:rsidR="00D92D5F" w:rsidRPr="00D92D5F">
        <w:rPr>
          <w:rStyle w:val="ComputerChar"/>
        </w:rPr>
        <w:t>BLUE</w:t>
      </w:r>
      <w:r w:rsidR="00D92D5F">
        <w:t xml:space="preserve"> Z-axis).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92D5F" w:rsidTr="00D92D5F">
        <w:tc>
          <w:tcPr>
            <w:tcW w:w="9350" w:type="dxa"/>
          </w:tcPr>
          <w:p w:rsidR="00D92D5F" w:rsidRDefault="00D92D5F" w:rsidP="00D92D5F">
            <w:pPr>
              <w:keepNext/>
            </w:pPr>
            <w:r>
              <w:rPr>
                <w:noProof/>
                <w:lang w:val="en-AU" w:eastAsia="en-AU"/>
              </w:rPr>
              <w:drawing>
                <wp:inline distT="0" distB="0" distL="0" distR="0" wp14:anchorId="33DB3C73" wp14:editId="7CAAE369">
                  <wp:extent cx="2428875" cy="2419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_Q1.JPG"/>
                          <pic:cNvPicPr/>
                        </pic:nvPicPr>
                        <pic:blipFill rotWithShape="1">
                          <a:blip r:embed="rId10">
                            <a:extLst>
                              <a:ext uri="{28A0092B-C50C-407E-A947-70E740481C1C}">
                                <a14:useLocalDpi xmlns:a14="http://schemas.microsoft.com/office/drawing/2010/main" val="0"/>
                              </a:ext>
                            </a:extLst>
                          </a:blip>
                          <a:srcRect l="24267" t="45239" r="22385" b="4365"/>
                          <a:stretch/>
                        </pic:blipFill>
                        <pic:spPr bwMode="auto">
                          <a:xfrm>
                            <a:off x="0" y="0"/>
                            <a:ext cx="2428875" cy="2419350"/>
                          </a:xfrm>
                          <a:prstGeom prst="rect">
                            <a:avLst/>
                          </a:prstGeom>
                          <a:ln>
                            <a:noFill/>
                          </a:ln>
                          <a:extLst>
                            <a:ext uri="{53640926-AAD7-44D8-BBD7-CCE9431645EC}">
                              <a14:shadowObscured xmlns:a14="http://schemas.microsoft.com/office/drawing/2010/main"/>
                            </a:ext>
                          </a:extLst>
                        </pic:spPr>
                      </pic:pic>
                    </a:graphicData>
                  </a:graphic>
                </wp:inline>
              </w:drawing>
            </w:r>
          </w:p>
          <w:p w:rsidR="00D92D5F" w:rsidRDefault="00D92D5F" w:rsidP="00D92D5F">
            <w:pPr>
              <w:pStyle w:val="Caption"/>
            </w:pPr>
            <w:bookmarkStart w:id="0" w:name="_Ref431377387"/>
            <w:bookmarkStart w:id="1" w:name="_Ref431377403"/>
            <w:r>
              <w:t xml:space="preserve">Figure </w:t>
            </w:r>
            <w:r>
              <w:fldChar w:fldCharType="begin"/>
            </w:r>
            <w:r>
              <w:instrText xml:space="preserve"> SEQ Figure \* ARABIC </w:instrText>
            </w:r>
            <w:r>
              <w:fldChar w:fldCharType="separate"/>
            </w:r>
            <w:r w:rsidR="00DF7BD9">
              <w:rPr>
                <w:noProof/>
              </w:rPr>
              <w:t>2</w:t>
            </w:r>
            <w:r>
              <w:fldChar w:fldCharType="end"/>
            </w:r>
            <w:bookmarkEnd w:id="1"/>
            <w:r>
              <w:t xml:space="preserve"> X, Y and Z axis display</w:t>
            </w:r>
            <w:bookmarkEnd w:id="0"/>
          </w:p>
        </w:tc>
      </w:tr>
    </w:tbl>
    <w:p w:rsidR="00D92D5F" w:rsidRDefault="00D92D5F" w:rsidP="005C35F5">
      <w:pPr>
        <w:spacing w:line="240" w:lineRule="auto"/>
      </w:pPr>
    </w:p>
    <w:p w:rsidR="00041A97" w:rsidRDefault="00D92D5F" w:rsidP="005C35F5">
      <w:pPr>
        <w:spacing w:line="240" w:lineRule="auto"/>
      </w:pPr>
      <w:r>
        <w:t xml:space="preserve">In order to display the mesh clearly </w:t>
      </w:r>
      <w:r w:rsidR="00754746">
        <w:t xml:space="preserve">hidden surface removal and </w:t>
      </w:r>
      <w:r w:rsidRPr="00D92D5F">
        <w:rPr>
          <w:rStyle w:val="ComputerChar"/>
        </w:rPr>
        <w:t>Polygon offsetting</w:t>
      </w:r>
      <w:r>
        <w:t xml:space="preserve"> has been implemented</w:t>
      </w:r>
      <w:r w:rsidR="00754746">
        <w:t xml:space="preserve"> through the use of </w:t>
      </w:r>
      <w:r w:rsidR="00754746" w:rsidRPr="00754746">
        <w:rPr>
          <w:rStyle w:val="ComputerChar"/>
        </w:rPr>
        <w:t>GL.DEPTH_TEST</w:t>
      </w:r>
      <w:r w:rsidR="00754746">
        <w:t xml:space="preserve"> and </w:t>
      </w:r>
      <w:r w:rsidR="00754746" w:rsidRPr="00754746">
        <w:rPr>
          <w:rStyle w:val="ComputerChar"/>
        </w:rPr>
        <w:t>GL.POLYGON_OFFSET_FILL</w:t>
      </w:r>
      <w:r>
        <w:t xml:space="preserve">. </w:t>
      </w:r>
      <w:r w:rsidR="00754746">
        <w:t xml:space="preserve">As previously mention the controls to move the displayed function are based on those provide by Angel (2015) in the hata.js and hata.html. The 3D plot is rotated and scaled by modifications to the state variables which control the </w:t>
      </w:r>
      <w:r w:rsidR="00754746" w:rsidRPr="00754746">
        <w:rPr>
          <w:rStyle w:val="ComputerChar"/>
        </w:rPr>
        <w:t>eye</w:t>
      </w:r>
      <w:r w:rsidR="00754746">
        <w:t xml:space="preserve"> position and </w:t>
      </w:r>
      <w:proofErr w:type="spellStart"/>
      <w:r w:rsidR="00754746" w:rsidRPr="00754746">
        <w:rPr>
          <w:rStyle w:val="ComputerChar"/>
        </w:rPr>
        <w:t>projectionMatrix</w:t>
      </w:r>
      <w:proofErr w:type="spellEnd"/>
      <w:r w:rsidR="00754746">
        <w:t xml:space="preserve">. The </w:t>
      </w:r>
      <w:r w:rsidR="00754746" w:rsidRPr="00754746">
        <w:rPr>
          <w:rStyle w:val="ComputerChar"/>
        </w:rPr>
        <w:t>eye</w:t>
      </w:r>
      <w:r w:rsidR="00754746">
        <w:t xml:space="preserve"> vertex directly alters the </w:t>
      </w:r>
      <w:proofErr w:type="spellStart"/>
      <w:r w:rsidR="00754746" w:rsidRPr="00754746">
        <w:rPr>
          <w:rStyle w:val="ComputerChar"/>
        </w:rPr>
        <w:t>modelViewMatrix</w:t>
      </w:r>
      <w:proofErr w:type="spellEnd"/>
      <w:r w:rsidR="00041A97">
        <w:t xml:space="preserve">; whilst the </w:t>
      </w:r>
      <w:proofErr w:type="spellStart"/>
      <w:r w:rsidR="00041A97" w:rsidRPr="00041A97">
        <w:rPr>
          <w:rStyle w:val="ComputerChar"/>
        </w:rPr>
        <w:t>projectionMatrix</w:t>
      </w:r>
      <w:proofErr w:type="spellEnd"/>
      <w:r w:rsidR="00041A97">
        <w:t xml:space="preserve"> is derived from the </w:t>
      </w:r>
      <w:r w:rsidR="00041A97">
        <w:t>Angel (2015)</w:t>
      </w:r>
      <w:r w:rsidR="00041A97">
        <w:t xml:space="preserve"> </w:t>
      </w:r>
      <w:r w:rsidR="00041A97" w:rsidRPr="00041A97">
        <w:rPr>
          <w:rStyle w:val="ComputerChar"/>
        </w:rPr>
        <w:t>MV.js</w:t>
      </w:r>
      <w:r w:rsidR="00041A97">
        <w:t xml:space="preserve"> </w:t>
      </w:r>
      <w:proofErr w:type="spellStart"/>
      <w:r w:rsidR="00041A97" w:rsidRPr="00041A97">
        <w:rPr>
          <w:rStyle w:val="ComputerChar"/>
        </w:rPr>
        <w:t>ortho</w:t>
      </w:r>
      <w:proofErr w:type="spellEnd"/>
      <w:r w:rsidR="00041A97" w:rsidRPr="00041A97">
        <w:rPr>
          <w:rStyle w:val="ComputerChar"/>
        </w:rPr>
        <w:t xml:space="preserve"> </w:t>
      </w:r>
      <w:r w:rsidR="00041A97">
        <w:t xml:space="preserve">function; </w:t>
      </w:r>
      <w:r w:rsidR="00754746">
        <w:t xml:space="preserve">ultimately </w:t>
      </w:r>
      <w:r w:rsidR="00041A97">
        <w:t>the transformation of the view is implemented in the vertex-</w:t>
      </w:r>
      <w:proofErr w:type="spellStart"/>
      <w:r w:rsidR="00041A97">
        <w:t>shader</w:t>
      </w:r>
      <w:proofErr w:type="spellEnd"/>
      <w:r w:rsidR="00041A97">
        <w:t xml:space="preserve"> by the matrix multiplication</w:t>
      </w:r>
    </w:p>
    <w:p w:rsidR="00041A97" w:rsidRDefault="00754746" w:rsidP="00041A97">
      <w:pPr>
        <w:pStyle w:val="Computer"/>
        <w:jc w:val="center"/>
      </w:pPr>
      <w:proofErr w:type="spellStart"/>
      <w:proofErr w:type="gramStart"/>
      <w:r w:rsidRPr="00754746">
        <w:rPr>
          <w:rStyle w:val="ComputerChar"/>
        </w:rPr>
        <w:t>projectionMatrix</w:t>
      </w:r>
      <w:proofErr w:type="spellEnd"/>
      <w:proofErr w:type="gramEnd"/>
      <w:r>
        <w:t xml:space="preserve"> </w:t>
      </w:r>
      <w:r w:rsidR="00041A97">
        <w:t xml:space="preserve">* </w:t>
      </w:r>
      <w:proofErr w:type="spellStart"/>
      <w:r w:rsidR="00041A97" w:rsidRPr="00754746">
        <w:rPr>
          <w:rStyle w:val="ComputerChar"/>
        </w:rPr>
        <w:t>modelViewMatrix</w:t>
      </w:r>
      <w:proofErr w:type="spellEnd"/>
      <w:r w:rsidR="00041A97">
        <w:t xml:space="preserve"> *</w:t>
      </w:r>
      <w:proofErr w:type="spellStart"/>
      <w:r w:rsidR="00041A97">
        <w:t>vPosition</w:t>
      </w:r>
      <w:proofErr w:type="spellEnd"/>
    </w:p>
    <w:p w:rsidR="00D92D5F" w:rsidRDefault="00D92D5F" w:rsidP="005C35F5">
      <w:pPr>
        <w:spacing w:line="240" w:lineRule="auto"/>
      </w:pPr>
    </w:p>
    <w:p w:rsidR="00041A97" w:rsidRDefault="00041A97" w:rsidP="005C35F5">
      <w:pPr>
        <w:spacing w:line="240" w:lineRule="auto"/>
      </w:pPr>
    </w:p>
    <w:p w:rsidR="00D92D5F" w:rsidRDefault="00D92D5F" w:rsidP="005C35F5">
      <w:pPr>
        <w:spacing w:line="240" w:lineRule="auto"/>
      </w:pPr>
    </w:p>
    <w:p w:rsidR="00041A97" w:rsidRDefault="00041A97">
      <w:r>
        <w:br w:type="page"/>
      </w:r>
    </w:p>
    <w:p w:rsidR="00041A97" w:rsidRDefault="00041A97" w:rsidP="00041A97">
      <w:pPr>
        <w:pStyle w:val="Heading2"/>
      </w:pPr>
      <w:r>
        <w:lastRenderedPageBreak/>
        <w:t xml:space="preserve">Task </w:t>
      </w:r>
      <w:r>
        <w:t>2</w:t>
      </w:r>
      <w:r>
        <w:t>: 3D P</w:t>
      </w:r>
      <w:r>
        <w:t>ark Scene</w:t>
      </w:r>
    </w:p>
    <w:p w:rsidR="00041A97" w:rsidRDefault="00041A97" w:rsidP="00041A97">
      <w:pPr>
        <w:pStyle w:val="NormalWeb"/>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 xml:space="preserve">For this task you will use </w:t>
      </w:r>
      <w:proofErr w:type="spellStart"/>
      <w:r w:rsidRPr="00041A97">
        <w:rPr>
          <w:rFonts w:asciiTheme="minorHAnsi" w:eastAsiaTheme="minorHAnsi" w:hAnsiTheme="minorHAnsi" w:cstheme="minorBidi"/>
          <w:szCs w:val="22"/>
          <w:lang w:val="en-US" w:eastAsia="en-US"/>
        </w:rPr>
        <w:t>WebGL</w:t>
      </w:r>
      <w:proofErr w:type="spellEnd"/>
      <w:r w:rsidRPr="00041A97">
        <w:rPr>
          <w:rFonts w:asciiTheme="minorHAnsi" w:eastAsiaTheme="minorHAnsi" w:hAnsiTheme="minorHAnsi" w:cstheme="minorBidi"/>
          <w:szCs w:val="22"/>
          <w:lang w:val="en-US" w:eastAsia="en-US"/>
        </w:rPr>
        <w:t xml:space="preserve"> to create a program displaying a 3D Park Scene. The simulated 3D scene of a park will contain pathways, grass regions, trees and huts, and interactivity will allow the user to navigate freely through the scene. A perspective projection will be used.</w:t>
      </w:r>
    </w:p>
    <w:p w:rsidR="00041A97" w:rsidRPr="00041A97" w:rsidRDefault="00041A97" w:rsidP="00041A97">
      <w:pPr>
        <w:pStyle w:val="Heading4"/>
        <w:rPr>
          <w:rFonts w:eastAsiaTheme="minorHAnsi"/>
        </w:rPr>
      </w:pPr>
      <w:r w:rsidRPr="00041A97">
        <w:rPr>
          <w:rFonts w:eastAsiaTheme="minorHAnsi"/>
        </w:rPr>
        <w:t>Specifications</w:t>
      </w:r>
    </w:p>
    <w:p w:rsidR="00041A97" w:rsidRPr="00041A97" w:rsidRDefault="00041A97" w:rsidP="007F6350">
      <w:pPr>
        <w:spacing w:after="0"/>
      </w:pPr>
      <w:r w:rsidRPr="00041A97">
        <w:t>The components of the scene will be:</w:t>
      </w:r>
    </w:p>
    <w:p w:rsidR="00041A97" w:rsidRPr="00041A97" w:rsidRDefault="00041A97" w:rsidP="00041A97">
      <w:pPr>
        <w:pStyle w:val="NormalWeb"/>
        <w:numPr>
          <w:ilvl w:val="0"/>
          <w:numId w:val="1"/>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 xml:space="preserve">An extended flat rectangular area, </w:t>
      </w:r>
      <w:proofErr w:type="spellStart"/>
      <w:r w:rsidRPr="00041A97">
        <w:rPr>
          <w:rFonts w:asciiTheme="minorHAnsi" w:eastAsiaTheme="minorHAnsi" w:hAnsiTheme="minorHAnsi" w:cstheme="minorBidi"/>
          <w:szCs w:val="22"/>
          <w:lang w:val="en-US" w:eastAsia="en-US"/>
        </w:rPr>
        <w:t>coloured</w:t>
      </w:r>
      <w:proofErr w:type="spellEnd"/>
      <w:r w:rsidRPr="00041A97">
        <w:rPr>
          <w:rFonts w:asciiTheme="minorHAnsi" w:eastAsiaTheme="minorHAnsi" w:hAnsiTheme="minorHAnsi" w:cstheme="minorBidi"/>
          <w:szCs w:val="22"/>
          <w:lang w:val="en-US" w:eastAsia="en-US"/>
        </w:rPr>
        <w:t xml:space="preserve"> green, will provide the basic grass region on which objects are placed.</w:t>
      </w:r>
    </w:p>
    <w:p w:rsidR="00041A97" w:rsidRPr="00041A97" w:rsidRDefault="00041A97" w:rsidP="00041A97">
      <w:pPr>
        <w:pStyle w:val="NormalWeb"/>
        <w:numPr>
          <w:ilvl w:val="0"/>
          <w:numId w:val="1"/>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Two straight pathways of constant width cross the region and intersect.</w:t>
      </w:r>
    </w:p>
    <w:p w:rsidR="00041A97" w:rsidRPr="00041A97" w:rsidRDefault="00041A97" w:rsidP="00041A97">
      <w:pPr>
        <w:pStyle w:val="NormalWeb"/>
        <w:numPr>
          <w:ilvl w:val="0"/>
          <w:numId w:val="1"/>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A number of trees (at least 10) of different heights and widths are distributed through the scene. All trees are conifers, represented as a conical shape on a cylindrical trunk. Different shades of green distinguish different types, providing variety. The trunks should be a brownish grey.</w:t>
      </w:r>
    </w:p>
    <w:p w:rsidR="00041A97" w:rsidRPr="00041A97" w:rsidRDefault="00041A97" w:rsidP="00041A97">
      <w:pPr>
        <w:pStyle w:val="NormalWeb"/>
        <w:numPr>
          <w:ilvl w:val="0"/>
          <w:numId w:val="1"/>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Two huts, perhaps used as shelters, appear in the scene. A basic hut is a cube surmounted by an overhanging square pyramid. Scaling along one direction can produce a more general hut. Both huts should be of the more general kind.</w:t>
      </w:r>
    </w:p>
    <w:p w:rsidR="00041A97" w:rsidRPr="00041A97" w:rsidRDefault="00041A97" w:rsidP="00041A97">
      <w:pPr>
        <w:pStyle w:val="Heading4"/>
        <w:rPr>
          <w:rFonts w:eastAsiaTheme="minorHAnsi"/>
        </w:rPr>
      </w:pPr>
      <w:r w:rsidRPr="00041A97">
        <w:rPr>
          <w:rFonts w:eastAsiaTheme="minorHAnsi"/>
        </w:rPr>
        <w:t>User interaction</w:t>
      </w:r>
    </w:p>
    <w:p w:rsidR="00041A97" w:rsidRPr="00041A97" w:rsidRDefault="00041A97" w:rsidP="00041A97">
      <w:r w:rsidRPr="00041A97">
        <w:t>The user should be able to manipulate aspects of the view as follows:</w:t>
      </w:r>
    </w:p>
    <w:p w:rsidR="00041A97" w:rsidRPr="00041A97" w:rsidRDefault="00041A97" w:rsidP="00041A97">
      <w:pPr>
        <w:pStyle w:val="NormalWeb"/>
        <w:numPr>
          <w:ilvl w:val="0"/>
          <w:numId w:val="2"/>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The look-at point should be able to be changed by the user. An initial default will be set.</w:t>
      </w:r>
    </w:p>
    <w:p w:rsidR="00041A97" w:rsidRPr="00041A97" w:rsidRDefault="00041A97" w:rsidP="00041A97">
      <w:pPr>
        <w:pStyle w:val="NormalWeb"/>
        <w:numPr>
          <w:ilvl w:val="0"/>
          <w:numId w:val="2"/>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The view-reference point (VRP) should be able to be moved through the scene. It is not constrained by pathways. In normal use the user should not have to alter the height of the VRP, but a height changing control could be included.</w:t>
      </w:r>
    </w:p>
    <w:p w:rsidR="00041A97" w:rsidRPr="00041A97" w:rsidRDefault="00041A97" w:rsidP="00041A97">
      <w:pPr>
        <w:pStyle w:val="NormalWeb"/>
        <w:numPr>
          <w:ilvl w:val="0"/>
          <w:numId w:val="2"/>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It is important to include functionality for moving the VRP forwards and backwards and for swinging the look-at point right and left. It would be a mistake to allow the VRP to overrun the look-at point.</w:t>
      </w:r>
    </w:p>
    <w:p w:rsidR="00041A97" w:rsidRPr="00041A97" w:rsidRDefault="00041A97" w:rsidP="00041A97">
      <w:pPr>
        <w:pStyle w:val="NormalWeb"/>
        <w:numPr>
          <w:ilvl w:val="0"/>
          <w:numId w:val="2"/>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In normal use the look-at point should be at the same height as the VRP, but a height adjustment for looking higher and lower could be included.</w:t>
      </w:r>
    </w:p>
    <w:p w:rsidR="00041A97" w:rsidRPr="00041A97" w:rsidRDefault="00041A97" w:rsidP="00041A97">
      <w:pPr>
        <w:pStyle w:val="NormalWeb"/>
        <w:numPr>
          <w:ilvl w:val="0"/>
          <w:numId w:val="2"/>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The view-up vector should normally be maintained in the vertical direction normal to the extended flat rectangular area.</w:t>
      </w:r>
    </w:p>
    <w:p w:rsidR="007F6350" w:rsidRDefault="007F6350">
      <w:pPr>
        <w:rPr>
          <w:rFonts w:asciiTheme="majorHAnsi" w:hAnsiTheme="majorHAnsi" w:cstheme="majorBidi"/>
          <w:i/>
          <w:iCs/>
          <w:color w:val="365F91" w:themeColor="accent1" w:themeShade="BF"/>
        </w:rPr>
      </w:pPr>
      <w:r>
        <w:br w:type="page"/>
      </w:r>
    </w:p>
    <w:p w:rsidR="00041A97" w:rsidRPr="00041A97" w:rsidRDefault="00041A97" w:rsidP="00041A97">
      <w:pPr>
        <w:pStyle w:val="Heading4"/>
        <w:rPr>
          <w:rFonts w:eastAsiaTheme="minorHAnsi"/>
        </w:rPr>
      </w:pPr>
      <w:r w:rsidRPr="00041A97">
        <w:rPr>
          <w:rFonts w:eastAsiaTheme="minorHAnsi"/>
        </w:rPr>
        <w:lastRenderedPageBreak/>
        <w:t>Implementation requirements</w:t>
      </w:r>
    </w:p>
    <w:p w:rsidR="00041A97" w:rsidRPr="00041A97" w:rsidRDefault="00041A97" w:rsidP="00041A97">
      <w:r w:rsidRPr="00041A97">
        <w:t>The implementation of your program should satisfy the following requirements:</w:t>
      </w:r>
    </w:p>
    <w:p w:rsidR="00041A97" w:rsidRPr="00041A97" w:rsidRDefault="00041A97" w:rsidP="007F6350">
      <w:pPr>
        <w:pStyle w:val="NormalWeb"/>
        <w:numPr>
          <w:ilvl w:val="0"/>
          <w:numId w:val="3"/>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Instance transformations should be used. The various conifers will be instance transformations of a model conifer, whose vertices are held in GPU memory. The huts will be instance transformations of a model hut, whose vertices are held in GPU memory.</w:t>
      </w:r>
    </w:p>
    <w:p w:rsidR="00041A97" w:rsidRPr="00041A97" w:rsidRDefault="00041A97" w:rsidP="007F6350">
      <w:pPr>
        <w:pStyle w:val="NormalWeb"/>
        <w:numPr>
          <w:ilvl w:val="0"/>
          <w:numId w:val="3"/>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Uniform qualified variables will be used to handle data specific to each instance.</w:t>
      </w:r>
    </w:p>
    <w:p w:rsidR="00041A97" w:rsidRPr="00041A97" w:rsidRDefault="00041A97" w:rsidP="007F6350">
      <w:pPr>
        <w:pStyle w:val="NormalWeb"/>
        <w:numPr>
          <w:ilvl w:val="0"/>
          <w:numId w:val="3"/>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The scene will be implemented using a perspective projection.</w:t>
      </w:r>
    </w:p>
    <w:p w:rsidR="00041A97" w:rsidRPr="00041A97" w:rsidRDefault="00041A97" w:rsidP="007F6350">
      <w:pPr>
        <w:pStyle w:val="Heading4"/>
        <w:rPr>
          <w:rFonts w:eastAsiaTheme="minorHAnsi"/>
        </w:rPr>
      </w:pPr>
      <w:r w:rsidRPr="00041A97">
        <w:rPr>
          <w:rFonts w:eastAsiaTheme="minorHAnsi"/>
        </w:rPr>
        <w:t>Modelling</w:t>
      </w:r>
    </w:p>
    <w:p w:rsidR="00041A97" w:rsidRPr="00041A97" w:rsidRDefault="00041A97" w:rsidP="007F6350">
      <w:r w:rsidRPr="00041A97">
        <w:t>Appropriate geometric primitives for the model objects are:</w:t>
      </w:r>
    </w:p>
    <w:p w:rsidR="00041A97" w:rsidRPr="00041A97" w:rsidRDefault="00041A97" w:rsidP="007F6350">
      <w:pPr>
        <w:pStyle w:val="NormalWeb"/>
        <w:numPr>
          <w:ilvl w:val="0"/>
          <w:numId w:val="4"/>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For the conifers, the conical top should be represented as a triangle fan that wraps around onto itself. The cylindrical trunk should be represented as a triangle strip that wraps around onto itself.</w:t>
      </w:r>
    </w:p>
    <w:p w:rsidR="00041A97" w:rsidRDefault="00041A97" w:rsidP="007F6350">
      <w:pPr>
        <w:pStyle w:val="NormalWeb"/>
        <w:numPr>
          <w:ilvl w:val="0"/>
          <w:numId w:val="4"/>
        </w:numPr>
        <w:rPr>
          <w:rFonts w:asciiTheme="minorHAnsi" w:eastAsiaTheme="minorHAnsi" w:hAnsiTheme="minorHAnsi" w:cstheme="minorBidi"/>
          <w:szCs w:val="22"/>
          <w:lang w:val="en-US" w:eastAsia="en-US"/>
        </w:rPr>
      </w:pPr>
      <w:r w:rsidRPr="00041A97">
        <w:rPr>
          <w:rFonts w:asciiTheme="minorHAnsi" w:eastAsiaTheme="minorHAnsi" w:hAnsiTheme="minorHAnsi" w:cstheme="minorBidi"/>
          <w:szCs w:val="22"/>
          <w:lang w:val="en-US" w:eastAsia="en-US"/>
        </w:rPr>
        <w:t>For the huts, the base could be represented as a cube, described at length in the textbook, but since the top and bottom are not required, it would be simpler as a triangle strip that wraps around onto itself. The pyramidal top should be a triangle fan that wraps around onto itself.</w:t>
      </w:r>
    </w:p>
    <w:p w:rsidR="00041A97" w:rsidRDefault="00041A97" w:rsidP="00041A97">
      <w:pPr>
        <w:pStyle w:val="NormalWeb"/>
        <w:rPr>
          <w:rFonts w:asciiTheme="minorHAnsi" w:eastAsiaTheme="minorHAnsi" w:hAnsiTheme="minorHAnsi" w:cstheme="minorBidi"/>
          <w:szCs w:val="22"/>
          <w:lang w:val="en-US" w:eastAsia="en-US"/>
        </w:rPr>
      </w:pPr>
    </w:p>
    <w:p w:rsidR="00041A97" w:rsidRDefault="00041A97" w:rsidP="00041A97">
      <w:pPr>
        <w:pStyle w:val="Heading2"/>
      </w:pPr>
      <w:r>
        <w:t>Solution Description</w:t>
      </w:r>
    </w:p>
    <w:p w:rsidR="007C428D" w:rsidRDefault="00041A97" w:rsidP="00041A97">
      <w:pPr>
        <w:spacing w:line="240" w:lineRule="auto"/>
      </w:pPr>
      <w:r>
        <w:t xml:space="preserve">The solution to the task comprises of </w:t>
      </w:r>
      <w:r w:rsidR="007C428D">
        <w:t>four</w:t>
      </w:r>
      <w:r>
        <w:t xml:space="preserve"> files </w:t>
      </w:r>
      <w:r>
        <w:rPr>
          <w:rFonts w:ascii="Courier New" w:hAnsi="Courier New" w:cs="Courier New"/>
        </w:rPr>
        <w:t>ITC363A3</w:t>
      </w:r>
      <w:r w:rsidR="007C428D">
        <w:rPr>
          <w:rFonts w:ascii="Courier New" w:hAnsi="Courier New" w:cs="Courier New"/>
        </w:rPr>
        <w:t>2</w:t>
      </w:r>
      <w:r>
        <w:rPr>
          <w:rFonts w:ascii="Courier New" w:hAnsi="Courier New" w:cs="Courier New"/>
        </w:rPr>
        <w:t>0</w:t>
      </w:r>
      <w:r w:rsidRPr="00EE12CD">
        <w:rPr>
          <w:rFonts w:ascii="Courier New" w:hAnsi="Courier New" w:cs="Courier New"/>
        </w:rPr>
        <w:t>.ht</w:t>
      </w:r>
      <w:r>
        <w:rPr>
          <w:rFonts w:ascii="Courier New" w:hAnsi="Courier New" w:cs="Courier New"/>
        </w:rPr>
        <w:t>ml</w:t>
      </w:r>
      <w:r w:rsidR="007C428D">
        <w:t xml:space="preserve">, </w:t>
      </w:r>
      <w:r>
        <w:rPr>
          <w:rFonts w:ascii="Courier New" w:hAnsi="Courier New" w:cs="Courier New"/>
        </w:rPr>
        <w:t>ITC363A3</w:t>
      </w:r>
      <w:r w:rsidR="007C428D">
        <w:rPr>
          <w:rFonts w:ascii="Courier New" w:hAnsi="Courier New" w:cs="Courier New"/>
        </w:rPr>
        <w:t>20</w:t>
      </w:r>
      <w:r w:rsidRPr="00EE12CD">
        <w:rPr>
          <w:rFonts w:ascii="Courier New" w:hAnsi="Courier New" w:cs="Courier New"/>
        </w:rPr>
        <w:t>.js</w:t>
      </w:r>
      <w:r w:rsidR="007C428D">
        <w:rPr>
          <w:rFonts w:ascii="Courier New" w:hAnsi="Courier New" w:cs="Courier New"/>
        </w:rPr>
        <w:t>, Hut.js and Tree.js</w:t>
      </w:r>
      <w:r>
        <w:rPr>
          <w:rFonts w:ascii="Courier New" w:hAnsi="Courier New" w:cs="Courier New"/>
        </w:rPr>
        <w:t>.</w:t>
      </w:r>
      <w:r w:rsidR="007C428D">
        <w:rPr>
          <w:rFonts w:ascii="Courier New" w:hAnsi="Courier New" w:cs="Courier New"/>
        </w:rPr>
        <w:t xml:space="preserve"> </w:t>
      </w:r>
      <w:r w:rsidR="007C428D" w:rsidRPr="007C428D">
        <w:t>As in previous</w:t>
      </w:r>
      <w:r w:rsidR="007C428D">
        <w:t xml:space="preserve"> task implementation the ITC363A320.js is the controlling component, maintaining state and handling all of the logic. The two file </w:t>
      </w:r>
      <w:r w:rsidR="007C428D" w:rsidRPr="007C428D">
        <w:rPr>
          <w:rStyle w:val="ComputerChar"/>
        </w:rPr>
        <w:t>Hut.js</w:t>
      </w:r>
      <w:r w:rsidR="007C428D">
        <w:t xml:space="preserve"> and </w:t>
      </w:r>
      <w:r w:rsidR="007C428D" w:rsidRPr="007C428D">
        <w:rPr>
          <w:rStyle w:val="ComputerChar"/>
        </w:rPr>
        <w:t>Tree.js</w:t>
      </w:r>
      <w:r w:rsidR="007C428D">
        <w:t xml:space="preserve"> are class object implementations for the respective components which are added to the view. The idea of separating these components from the main ITC363A320.js file was predominately from the view of file readability.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C428D" w:rsidTr="007C428D">
        <w:tc>
          <w:tcPr>
            <w:tcW w:w="9350" w:type="dxa"/>
          </w:tcPr>
          <w:p w:rsidR="007C428D" w:rsidRDefault="007C428D" w:rsidP="007C428D">
            <w:pPr>
              <w:keepNext/>
              <w:jc w:val="center"/>
            </w:pPr>
            <w:r>
              <w:rPr>
                <w:noProof/>
                <w:lang w:val="en-AU" w:eastAsia="en-AU"/>
              </w:rPr>
              <w:drawing>
                <wp:inline distT="0" distB="0" distL="0" distR="0" wp14:anchorId="4B950163" wp14:editId="2E630B75">
                  <wp:extent cx="2881635" cy="19840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TC363A320-1.PNG"/>
                          <pic:cNvPicPr/>
                        </pic:nvPicPr>
                        <pic:blipFill>
                          <a:blip r:embed="rId11">
                            <a:extLst>
                              <a:ext uri="{28A0092B-C50C-407E-A947-70E740481C1C}">
                                <a14:useLocalDpi xmlns:a14="http://schemas.microsoft.com/office/drawing/2010/main" val="0"/>
                              </a:ext>
                            </a:extLst>
                          </a:blip>
                          <a:stretch>
                            <a:fillRect/>
                          </a:stretch>
                        </pic:blipFill>
                        <pic:spPr>
                          <a:xfrm>
                            <a:off x="0" y="0"/>
                            <a:ext cx="2902877" cy="1998702"/>
                          </a:xfrm>
                          <a:prstGeom prst="rect">
                            <a:avLst/>
                          </a:prstGeom>
                        </pic:spPr>
                      </pic:pic>
                    </a:graphicData>
                  </a:graphic>
                </wp:inline>
              </w:drawing>
            </w:r>
          </w:p>
          <w:p w:rsidR="007C428D" w:rsidRDefault="007C428D" w:rsidP="007C428D">
            <w:pPr>
              <w:pStyle w:val="Caption"/>
              <w:jc w:val="center"/>
            </w:pPr>
            <w:r>
              <w:t xml:space="preserve">Figure </w:t>
            </w:r>
            <w:r>
              <w:fldChar w:fldCharType="begin"/>
            </w:r>
            <w:r>
              <w:instrText xml:space="preserve"> SEQ Figure \* ARABIC </w:instrText>
            </w:r>
            <w:r>
              <w:fldChar w:fldCharType="separate"/>
            </w:r>
            <w:r w:rsidR="00DF7BD9">
              <w:rPr>
                <w:noProof/>
              </w:rPr>
              <w:t>3</w:t>
            </w:r>
            <w:r>
              <w:fldChar w:fldCharType="end"/>
            </w:r>
            <w:r>
              <w:t xml:space="preserve"> ITC363A320.html The Park scene.</w:t>
            </w:r>
          </w:p>
        </w:tc>
      </w:tr>
    </w:tbl>
    <w:p w:rsidR="007C428D" w:rsidRDefault="007C428D" w:rsidP="00041A97">
      <w:pPr>
        <w:spacing w:line="240" w:lineRule="auto"/>
      </w:pPr>
    </w:p>
    <w:p w:rsidR="00485576" w:rsidRDefault="00485576" w:rsidP="00485576">
      <w:r>
        <w:lastRenderedPageBreak/>
        <w:t>The actual user interaction navigation and view controls has been based on Lodge (2015) implementation of a Stonehenge scene. The vertex buffer is loaded with the ground, path, tree and hut vertices. Each instantiation of tree and hut objects access the buffered vertices and applies a transformation for placement and sizing at render. This method maintains an efficient use of buffer memory and uses the power of the GPU to handle the transforms at each render.</w:t>
      </w:r>
    </w:p>
    <w:p w:rsidR="003333A2" w:rsidRDefault="003333A2" w:rsidP="00485576">
      <w:r>
        <w:t xml:space="preserve">On each keyboard interaction the state variables are altered. These variables change the </w:t>
      </w:r>
      <w:r w:rsidRPr="003333A2">
        <w:rPr>
          <w:rStyle w:val="ComputerChar"/>
        </w:rPr>
        <w:t>eye</w:t>
      </w:r>
      <w:r>
        <w:t xml:space="preserve"> and </w:t>
      </w:r>
      <w:r w:rsidRPr="003333A2">
        <w:rPr>
          <w:rStyle w:val="ComputerChar"/>
        </w:rPr>
        <w:t>at</w:t>
      </w:r>
      <w:r>
        <w:t xml:space="preserve"> positions which consequently alter the </w:t>
      </w:r>
      <w:proofErr w:type="spellStart"/>
      <w:r w:rsidR="008260B8" w:rsidRPr="008260B8">
        <w:rPr>
          <w:rStyle w:val="ComputerChar"/>
        </w:rPr>
        <w:t>modelView</w:t>
      </w:r>
      <w:proofErr w:type="spellEnd"/>
      <w:r w:rsidR="008260B8">
        <w:t xml:space="preserve"> matrix that is passed into the vertex-</w:t>
      </w:r>
      <w:proofErr w:type="spellStart"/>
      <w:r w:rsidR="008260B8">
        <w:t>shader</w:t>
      </w:r>
      <w:proofErr w:type="spellEnd"/>
      <w:r w:rsidR="008260B8">
        <w:t xml:space="preserve"> at render. The two slider (</w:t>
      </w:r>
      <w:r w:rsidR="008260B8">
        <w:fldChar w:fldCharType="begin"/>
      </w:r>
      <w:r w:rsidR="008260B8">
        <w:instrText xml:space="preserve"> REF _Ref431382022 \h </w:instrText>
      </w:r>
      <w:r w:rsidR="008260B8">
        <w:fldChar w:fldCharType="separate"/>
      </w:r>
      <w:r w:rsidR="00DF7BD9">
        <w:t xml:space="preserve">Figure </w:t>
      </w:r>
      <w:r w:rsidR="00DF7BD9">
        <w:rPr>
          <w:noProof/>
        </w:rPr>
        <w:t>4</w:t>
      </w:r>
      <w:r w:rsidR="008260B8">
        <w:fldChar w:fldCharType="end"/>
      </w:r>
      <w:r w:rsidR="008260B8">
        <w:t>) components allow the user to dynamically change the number of object rendered within the scene, by sliding left or right objects are recalculated and placed randomly within the area.</w:t>
      </w:r>
    </w:p>
    <w:p w:rsidR="008260B8" w:rsidRDefault="003A0282">
      <w:r>
        <w:t xml:space="preserve">The </w:t>
      </w:r>
      <w:r w:rsidRPr="003A0282">
        <w:rPr>
          <w:rStyle w:val="ComputerChar"/>
        </w:rPr>
        <w:t>ITC363A320.js</w:t>
      </w:r>
      <w:r>
        <w:t xml:space="preserve"> uses logic to randomly place each </w:t>
      </w:r>
      <w:r w:rsidRPr="003A0282">
        <w:rPr>
          <w:rStyle w:val="ComputerChar"/>
        </w:rPr>
        <w:t>tree</w:t>
      </w:r>
      <w:r>
        <w:t xml:space="preserve"> and </w:t>
      </w:r>
      <w:r w:rsidRPr="003A0282">
        <w:rPr>
          <w:rStyle w:val="ComputerChar"/>
        </w:rPr>
        <w:t>hut</w:t>
      </w:r>
      <w:r>
        <w:t xml:space="preserve"> object throughout a constant area of the scene. As a result each time the </w:t>
      </w:r>
      <w:r w:rsidRPr="003A0282">
        <w:rPr>
          <w:rStyle w:val="ComputerChar"/>
        </w:rPr>
        <w:t>html</w:t>
      </w:r>
      <w:r>
        <w:t xml:space="preserve"> page is refreshed or the number of objects is altered the scene changes. The selection of each object locations is centered around a nested function </w:t>
      </w:r>
      <w:proofErr w:type="spellStart"/>
      <w:proofErr w:type="gramStart"/>
      <w:r w:rsidRPr="003A0282">
        <w:rPr>
          <w:rStyle w:val="ComputerChar"/>
        </w:rPr>
        <w:t>inCircle</w:t>
      </w:r>
      <w:proofErr w:type="spellEnd"/>
      <w:r w:rsidRPr="003A0282">
        <w:rPr>
          <w:rStyle w:val="ComputerChar"/>
        </w:rPr>
        <w:t>(</w:t>
      </w:r>
      <w:proofErr w:type="gramEnd"/>
      <w:r>
        <w:rPr>
          <w:rStyle w:val="ComputerChar"/>
        </w:rPr>
        <w:t>point, origin, radius</w:t>
      </w:r>
      <w:r w:rsidRPr="003A0282">
        <w:rPr>
          <w:rStyle w:val="ComputerChar"/>
        </w:rPr>
        <w:t>)</w:t>
      </w:r>
      <w:r w:rsidRPr="003A0282">
        <w:t>.</w:t>
      </w:r>
      <w:r>
        <w:t xml:space="preserve">  This function takes two points (</w:t>
      </w:r>
      <w:r w:rsidRPr="003A0282">
        <w:rPr>
          <w:rStyle w:val="ComputerChar"/>
        </w:rPr>
        <w:t>point</w:t>
      </w:r>
      <w:r>
        <w:t xml:space="preserve"> and </w:t>
      </w:r>
      <w:r w:rsidRPr="003A0282">
        <w:rPr>
          <w:rStyle w:val="ComputerChar"/>
        </w:rPr>
        <w:t>origin</w:t>
      </w:r>
      <w:r>
        <w:t>) and a distance (</w:t>
      </w:r>
      <w:r w:rsidRPr="003A0282">
        <w:rPr>
          <w:rStyle w:val="ComputerChar"/>
        </w:rPr>
        <w:t>radius</w:t>
      </w:r>
      <w:r>
        <w:t xml:space="preserve">) from which it calculates if the </w:t>
      </w:r>
      <w:r w:rsidRPr="003A0282">
        <w:rPr>
          <w:rStyle w:val="ComputerChar"/>
        </w:rPr>
        <w:t>point</w:t>
      </w:r>
      <w:r>
        <w:t xml:space="preserve"> encroaches on territory of the object found at the location </w:t>
      </w:r>
      <w:r w:rsidRPr="003A0282">
        <w:rPr>
          <w:rStyle w:val="ComputerChar"/>
        </w:rPr>
        <w:t>origin</w:t>
      </w:r>
      <w:r>
        <w:t xml:space="preserve">. The territory is defined as the area of the circle inscribed by the </w:t>
      </w:r>
      <w:r w:rsidRPr="003A0282">
        <w:rPr>
          <w:rStyle w:val="ComputerChar"/>
        </w:rPr>
        <w:t>radius</w:t>
      </w:r>
      <w:r>
        <w:t xml:space="preserve"> dimension.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60B8" w:rsidTr="008260B8">
        <w:tc>
          <w:tcPr>
            <w:tcW w:w="9350" w:type="dxa"/>
          </w:tcPr>
          <w:p w:rsidR="008260B8" w:rsidRDefault="008260B8" w:rsidP="008260B8">
            <w:pPr>
              <w:keepNext/>
            </w:pPr>
            <w:r>
              <w:rPr>
                <w:noProof/>
                <w:lang w:val="en-AU" w:eastAsia="en-AU"/>
              </w:rPr>
              <w:drawing>
                <wp:inline distT="0" distB="0" distL="0" distR="0" wp14:anchorId="1C43D226" wp14:editId="70E1BC3E">
                  <wp:extent cx="3579963" cy="2662990"/>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TC363A320-5.PNG"/>
                          <pic:cNvPicPr/>
                        </pic:nvPicPr>
                        <pic:blipFill rotWithShape="1">
                          <a:blip r:embed="rId12">
                            <a:extLst>
                              <a:ext uri="{28A0092B-C50C-407E-A947-70E740481C1C}">
                                <a14:useLocalDpi xmlns:a14="http://schemas.microsoft.com/office/drawing/2010/main" val="0"/>
                              </a:ext>
                            </a:extLst>
                          </a:blip>
                          <a:srcRect l="-531" t="46144" r="55103"/>
                          <a:stretch/>
                        </pic:blipFill>
                        <pic:spPr bwMode="auto">
                          <a:xfrm>
                            <a:off x="0" y="0"/>
                            <a:ext cx="3635207" cy="2704084"/>
                          </a:xfrm>
                          <a:prstGeom prst="rect">
                            <a:avLst/>
                          </a:prstGeom>
                          <a:ln>
                            <a:noFill/>
                          </a:ln>
                          <a:extLst>
                            <a:ext uri="{53640926-AAD7-44D8-BBD7-CCE9431645EC}">
                              <a14:shadowObscured xmlns:a14="http://schemas.microsoft.com/office/drawing/2010/main"/>
                            </a:ext>
                          </a:extLst>
                        </pic:spPr>
                      </pic:pic>
                    </a:graphicData>
                  </a:graphic>
                </wp:inline>
              </w:drawing>
            </w:r>
          </w:p>
          <w:p w:rsidR="008260B8" w:rsidRDefault="008260B8" w:rsidP="008260B8">
            <w:pPr>
              <w:pStyle w:val="Caption"/>
            </w:pPr>
            <w:bookmarkStart w:id="2" w:name="_Ref431382022"/>
            <w:r>
              <w:t xml:space="preserve">Figure </w:t>
            </w:r>
            <w:r>
              <w:fldChar w:fldCharType="begin"/>
            </w:r>
            <w:r>
              <w:instrText xml:space="preserve"> SEQ Figure \* ARABIC </w:instrText>
            </w:r>
            <w:r>
              <w:fldChar w:fldCharType="separate"/>
            </w:r>
            <w:r w:rsidR="00DF7BD9">
              <w:rPr>
                <w:noProof/>
              </w:rPr>
              <w:t>4</w:t>
            </w:r>
            <w:r>
              <w:fldChar w:fldCharType="end"/>
            </w:r>
            <w:bookmarkEnd w:id="2"/>
            <w:r>
              <w:t xml:space="preserve"> The HTML Sliders for altering the number of objects within the scene</w:t>
            </w:r>
          </w:p>
        </w:tc>
      </w:tr>
    </w:tbl>
    <w:p w:rsidR="008260B8" w:rsidRDefault="008260B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6679"/>
        <w:gridCol w:w="400"/>
        <w:gridCol w:w="398"/>
      </w:tblGrid>
      <w:tr w:rsidR="008260B8" w:rsidTr="008260B8">
        <w:tc>
          <w:tcPr>
            <w:tcW w:w="9350" w:type="dxa"/>
            <w:gridSpan w:val="4"/>
          </w:tcPr>
          <w:p w:rsidR="008260B8" w:rsidRDefault="008260B8" w:rsidP="008260B8">
            <w:pPr>
              <w:keepNext/>
              <w:rPr>
                <w:noProof/>
                <w:lang w:val="en-AU" w:eastAsia="en-AU"/>
              </w:rPr>
            </w:pPr>
          </w:p>
        </w:tc>
      </w:tr>
      <w:tr w:rsidR="008260B8" w:rsidTr="008260B8">
        <w:tc>
          <w:tcPr>
            <w:tcW w:w="9350" w:type="dxa"/>
            <w:gridSpan w:val="4"/>
          </w:tcPr>
          <w:p w:rsidR="008260B8" w:rsidRDefault="008260B8" w:rsidP="008260B8">
            <w:pPr>
              <w:keepNext/>
              <w:rPr>
                <w:noProof/>
                <w:lang w:val="en-AU" w:eastAsia="en-AU"/>
              </w:rPr>
            </w:pPr>
          </w:p>
        </w:tc>
      </w:tr>
      <w:tr w:rsidR="008260B8" w:rsidTr="008260B8">
        <w:tc>
          <w:tcPr>
            <w:tcW w:w="8385" w:type="dxa"/>
            <w:gridSpan w:val="2"/>
          </w:tcPr>
          <w:p w:rsidR="008260B8" w:rsidRDefault="008260B8" w:rsidP="008260B8">
            <w:pPr>
              <w:jc w:val="both"/>
            </w:pPr>
            <w:r>
              <w:rPr>
                <w:noProof/>
                <w:lang w:val="en-AU" w:eastAsia="en-AU"/>
              </w:rPr>
              <w:drawing>
                <wp:inline distT="0" distB="0" distL="0" distR="0">
                  <wp:extent cx="4953691" cy="33151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C363A320-4.PNG"/>
                          <pic:cNvPicPr/>
                        </pic:nvPicPr>
                        <pic:blipFill>
                          <a:blip r:embed="rId13">
                            <a:extLst>
                              <a:ext uri="{28A0092B-C50C-407E-A947-70E740481C1C}">
                                <a14:useLocalDpi xmlns:a14="http://schemas.microsoft.com/office/drawing/2010/main" val="0"/>
                              </a:ext>
                            </a:extLst>
                          </a:blip>
                          <a:stretch>
                            <a:fillRect/>
                          </a:stretch>
                        </pic:blipFill>
                        <pic:spPr>
                          <a:xfrm>
                            <a:off x="0" y="0"/>
                            <a:ext cx="4953691" cy="3315163"/>
                          </a:xfrm>
                          <a:prstGeom prst="rect">
                            <a:avLst/>
                          </a:prstGeom>
                        </pic:spPr>
                      </pic:pic>
                    </a:graphicData>
                  </a:graphic>
                </wp:inline>
              </w:drawing>
            </w:r>
          </w:p>
        </w:tc>
        <w:tc>
          <w:tcPr>
            <w:tcW w:w="484" w:type="dxa"/>
          </w:tcPr>
          <w:p w:rsidR="008260B8" w:rsidRDefault="008260B8"/>
        </w:tc>
        <w:tc>
          <w:tcPr>
            <w:tcW w:w="481" w:type="dxa"/>
          </w:tcPr>
          <w:p w:rsidR="008260B8" w:rsidRDefault="008260B8"/>
        </w:tc>
      </w:tr>
      <w:tr w:rsidR="008260B8" w:rsidTr="008260B8">
        <w:tc>
          <w:tcPr>
            <w:tcW w:w="2036" w:type="dxa"/>
          </w:tcPr>
          <w:p w:rsidR="008260B8" w:rsidRDefault="008260B8"/>
        </w:tc>
        <w:tc>
          <w:tcPr>
            <w:tcW w:w="6349" w:type="dxa"/>
          </w:tcPr>
          <w:p w:rsidR="008260B8" w:rsidRDefault="008260B8"/>
        </w:tc>
        <w:tc>
          <w:tcPr>
            <w:tcW w:w="484" w:type="dxa"/>
          </w:tcPr>
          <w:p w:rsidR="008260B8" w:rsidRDefault="008260B8"/>
        </w:tc>
        <w:tc>
          <w:tcPr>
            <w:tcW w:w="481" w:type="dxa"/>
          </w:tcPr>
          <w:p w:rsidR="008260B8" w:rsidRDefault="008260B8"/>
        </w:tc>
      </w:tr>
      <w:tr w:rsidR="008260B8" w:rsidTr="008260B8">
        <w:tc>
          <w:tcPr>
            <w:tcW w:w="2036" w:type="dxa"/>
          </w:tcPr>
          <w:p w:rsidR="008260B8" w:rsidRDefault="008260B8"/>
        </w:tc>
        <w:tc>
          <w:tcPr>
            <w:tcW w:w="7314" w:type="dxa"/>
            <w:gridSpan w:val="3"/>
          </w:tcPr>
          <w:p w:rsidR="008260B8" w:rsidRDefault="008260B8" w:rsidP="008260B8">
            <w:pPr>
              <w:jc w:val="right"/>
            </w:pPr>
            <w:r>
              <w:rPr>
                <w:noProof/>
                <w:lang w:val="en-AU" w:eastAsia="en-AU"/>
              </w:rPr>
              <w:drawing>
                <wp:inline distT="0" distB="0" distL="0" distR="0" wp14:anchorId="0FDB12DE" wp14:editId="626F96E1">
                  <wp:extent cx="5001323" cy="335326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TC363A320-2.PNG"/>
                          <pic:cNvPicPr/>
                        </pic:nvPicPr>
                        <pic:blipFill>
                          <a:blip r:embed="rId14">
                            <a:extLst>
                              <a:ext uri="{28A0092B-C50C-407E-A947-70E740481C1C}">
                                <a14:useLocalDpi xmlns:a14="http://schemas.microsoft.com/office/drawing/2010/main" val="0"/>
                              </a:ext>
                            </a:extLst>
                          </a:blip>
                          <a:stretch>
                            <a:fillRect/>
                          </a:stretch>
                        </pic:blipFill>
                        <pic:spPr>
                          <a:xfrm>
                            <a:off x="0" y="0"/>
                            <a:ext cx="5001323" cy="3353268"/>
                          </a:xfrm>
                          <a:prstGeom prst="rect">
                            <a:avLst/>
                          </a:prstGeom>
                        </pic:spPr>
                      </pic:pic>
                    </a:graphicData>
                  </a:graphic>
                </wp:inline>
              </w:drawing>
            </w:r>
          </w:p>
        </w:tc>
      </w:tr>
      <w:tr w:rsidR="008260B8" w:rsidTr="008260B8">
        <w:tc>
          <w:tcPr>
            <w:tcW w:w="8385" w:type="dxa"/>
            <w:gridSpan w:val="2"/>
          </w:tcPr>
          <w:p w:rsidR="008260B8" w:rsidRDefault="008260B8">
            <w:r>
              <w:rPr>
                <w:noProof/>
                <w:lang w:val="en-AU" w:eastAsia="en-AU"/>
              </w:rPr>
              <w:lastRenderedPageBreak/>
              <w:drawing>
                <wp:inline distT="0" distB="0" distL="0" distR="0" wp14:anchorId="4EC1D4AC" wp14:editId="7D089DBA">
                  <wp:extent cx="4953691" cy="330879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TC363A320-4.PNG"/>
                          <pic:cNvPicPr/>
                        </pic:nvPicPr>
                        <pic:blipFill>
                          <a:blip r:embed="rId15">
                            <a:extLst>
                              <a:ext uri="{28A0092B-C50C-407E-A947-70E740481C1C}">
                                <a14:useLocalDpi xmlns:a14="http://schemas.microsoft.com/office/drawing/2010/main" val="0"/>
                              </a:ext>
                            </a:extLst>
                          </a:blip>
                          <a:stretch>
                            <a:fillRect/>
                          </a:stretch>
                        </pic:blipFill>
                        <pic:spPr>
                          <a:xfrm>
                            <a:off x="0" y="0"/>
                            <a:ext cx="4953691" cy="3308799"/>
                          </a:xfrm>
                          <a:prstGeom prst="rect">
                            <a:avLst/>
                          </a:prstGeom>
                        </pic:spPr>
                      </pic:pic>
                    </a:graphicData>
                  </a:graphic>
                </wp:inline>
              </w:drawing>
            </w:r>
          </w:p>
        </w:tc>
        <w:tc>
          <w:tcPr>
            <w:tcW w:w="484" w:type="dxa"/>
          </w:tcPr>
          <w:p w:rsidR="008260B8" w:rsidRDefault="008260B8"/>
        </w:tc>
        <w:tc>
          <w:tcPr>
            <w:tcW w:w="481" w:type="dxa"/>
          </w:tcPr>
          <w:p w:rsidR="008260B8" w:rsidRDefault="008260B8"/>
        </w:tc>
      </w:tr>
      <w:tr w:rsidR="008260B8" w:rsidTr="008260B8">
        <w:tc>
          <w:tcPr>
            <w:tcW w:w="8385" w:type="dxa"/>
            <w:gridSpan w:val="2"/>
          </w:tcPr>
          <w:p w:rsidR="008260B8" w:rsidRDefault="008260B8">
            <w:pPr>
              <w:rPr>
                <w:noProof/>
                <w:lang w:val="en-AU" w:eastAsia="en-AU"/>
              </w:rPr>
            </w:pPr>
          </w:p>
        </w:tc>
        <w:tc>
          <w:tcPr>
            <w:tcW w:w="484" w:type="dxa"/>
          </w:tcPr>
          <w:p w:rsidR="008260B8" w:rsidRDefault="008260B8"/>
        </w:tc>
        <w:tc>
          <w:tcPr>
            <w:tcW w:w="481" w:type="dxa"/>
          </w:tcPr>
          <w:p w:rsidR="008260B8" w:rsidRDefault="008260B8"/>
        </w:tc>
      </w:tr>
    </w:tbl>
    <w:p w:rsidR="00041A97" w:rsidRDefault="00041A97">
      <w:r>
        <w:br w:type="page"/>
      </w:r>
    </w:p>
    <w:p w:rsidR="005223F3" w:rsidRDefault="00304E6F" w:rsidP="00EE12CD">
      <w:r>
        <w:lastRenderedPageBreak/>
        <w:t>References</w:t>
      </w:r>
    </w:p>
    <w:p w:rsidR="00304E6F" w:rsidRDefault="00304E6F" w:rsidP="00EE12CD">
      <w:r w:rsidRPr="00304E6F">
        <w:t xml:space="preserve">Angel, E., </w:t>
      </w:r>
      <w:proofErr w:type="spellStart"/>
      <w:r w:rsidRPr="00304E6F">
        <w:t>Shreiner</w:t>
      </w:r>
      <w:proofErr w:type="spellEnd"/>
      <w:r w:rsidRPr="00304E6F">
        <w:t xml:space="preserve">, D., </w:t>
      </w:r>
      <w:proofErr w:type="spellStart"/>
      <w:r w:rsidRPr="00304E6F">
        <w:t>Bhattacharjee</w:t>
      </w:r>
      <w:proofErr w:type="spellEnd"/>
      <w:r w:rsidRPr="00304E6F">
        <w:t>, A., &amp; Mukherjee, S. (2015). Interactive computer graphics. Boston [etc.]: Pearson.</w:t>
      </w:r>
    </w:p>
    <w:p w:rsidR="008260B8" w:rsidRDefault="00E3286C" w:rsidP="00EE12CD">
      <w:r>
        <w:t>Lodge, K. (2015) Stonehenge.js</w:t>
      </w:r>
    </w:p>
    <w:p w:rsidR="00304E6F" w:rsidRPr="005223F3" w:rsidRDefault="00304E6F" w:rsidP="00EE12CD">
      <w:bookmarkStart w:id="3" w:name="_GoBack"/>
      <w:bookmarkEnd w:id="3"/>
    </w:p>
    <w:sectPr w:rsidR="00304E6F" w:rsidRPr="005223F3" w:rsidSect="0001614F">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3C" w:rsidRDefault="00836E3C">
      <w:pPr>
        <w:spacing w:after="0" w:line="240" w:lineRule="auto"/>
      </w:pPr>
      <w:r>
        <w:separator/>
      </w:r>
    </w:p>
  </w:endnote>
  <w:endnote w:type="continuationSeparator" w:id="0">
    <w:p w:rsidR="00836E3C" w:rsidRDefault="0083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2E" w:rsidRDefault="00304E6F">
    <w:pPr>
      <w:pStyle w:val="Footer"/>
    </w:pPr>
    <w:r>
      <w:t xml:space="preserve">Sean </w:t>
    </w:r>
    <w:proofErr w:type="spellStart"/>
    <w:r>
      <w:t>Matkovich</w:t>
    </w:r>
    <w:proofErr w:type="spellEnd"/>
    <w:r>
      <w:tab/>
      <w:t>11187033</w:t>
    </w:r>
    <w:r>
      <w:tab/>
      <w:t xml:space="preserve">Page </w:t>
    </w:r>
    <w:r>
      <w:rPr>
        <w:b/>
        <w:bCs/>
      </w:rPr>
      <w:fldChar w:fldCharType="begin"/>
    </w:r>
    <w:r>
      <w:rPr>
        <w:b/>
        <w:bCs/>
      </w:rPr>
      <w:instrText xml:space="preserve"> PAGE  \* Arabic  \* MERGEFORMAT </w:instrText>
    </w:r>
    <w:r>
      <w:rPr>
        <w:b/>
        <w:bCs/>
      </w:rPr>
      <w:fldChar w:fldCharType="separate"/>
    </w:r>
    <w:r w:rsidR="00DF7BD9">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F7BD9">
      <w:rPr>
        <w:b/>
        <w:bCs/>
        <w:noProof/>
      </w:rPr>
      <w:t>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3C" w:rsidRDefault="00836E3C">
      <w:pPr>
        <w:spacing w:after="0" w:line="240" w:lineRule="auto"/>
      </w:pPr>
      <w:r>
        <w:separator/>
      </w:r>
    </w:p>
  </w:footnote>
  <w:footnote w:type="continuationSeparator" w:id="0">
    <w:p w:rsidR="00836E3C" w:rsidRDefault="00836E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2E" w:rsidRDefault="00304E6F">
    <w:pPr>
      <w:pStyle w:val="Header"/>
    </w:pPr>
    <w:r>
      <w:t>ITC36</w:t>
    </w:r>
    <w:r w:rsidR="00517475">
      <w:t>3</w:t>
    </w:r>
    <w:r w:rsidR="00517475">
      <w:tab/>
      <w:t>Computer Graphics</w:t>
    </w:r>
    <w:r w:rsidR="00517475">
      <w:tab/>
      <w:t>Assignment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D1744"/>
    <w:multiLevelType w:val="hybridMultilevel"/>
    <w:tmpl w:val="5FE44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E42AE8"/>
    <w:multiLevelType w:val="hybridMultilevel"/>
    <w:tmpl w:val="080A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AF6685"/>
    <w:multiLevelType w:val="hybridMultilevel"/>
    <w:tmpl w:val="BAEC7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D70889"/>
    <w:multiLevelType w:val="hybridMultilevel"/>
    <w:tmpl w:val="28C0C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4F"/>
    <w:rsid w:val="0001614F"/>
    <w:rsid w:val="00041A97"/>
    <w:rsid w:val="00065D51"/>
    <w:rsid w:val="00107393"/>
    <w:rsid w:val="00141584"/>
    <w:rsid w:val="00221B95"/>
    <w:rsid w:val="00261B07"/>
    <w:rsid w:val="00300119"/>
    <w:rsid w:val="00304E6F"/>
    <w:rsid w:val="00310F1E"/>
    <w:rsid w:val="003333A2"/>
    <w:rsid w:val="003542C3"/>
    <w:rsid w:val="003A0282"/>
    <w:rsid w:val="003A082E"/>
    <w:rsid w:val="003B7BCF"/>
    <w:rsid w:val="003E2F6D"/>
    <w:rsid w:val="00403DA3"/>
    <w:rsid w:val="00485576"/>
    <w:rsid w:val="004D3339"/>
    <w:rsid w:val="005153B6"/>
    <w:rsid w:val="00517475"/>
    <w:rsid w:val="005223F3"/>
    <w:rsid w:val="005C35F5"/>
    <w:rsid w:val="006C2241"/>
    <w:rsid w:val="006D0B36"/>
    <w:rsid w:val="00754746"/>
    <w:rsid w:val="007C428D"/>
    <w:rsid w:val="007E157B"/>
    <w:rsid w:val="007F6350"/>
    <w:rsid w:val="007F7B55"/>
    <w:rsid w:val="008260B8"/>
    <w:rsid w:val="00836E3C"/>
    <w:rsid w:val="00860453"/>
    <w:rsid w:val="0088704C"/>
    <w:rsid w:val="00892DC3"/>
    <w:rsid w:val="008B55CB"/>
    <w:rsid w:val="008B5CBC"/>
    <w:rsid w:val="008B7C63"/>
    <w:rsid w:val="008F50BB"/>
    <w:rsid w:val="00957F6C"/>
    <w:rsid w:val="009A533B"/>
    <w:rsid w:val="009D3E95"/>
    <w:rsid w:val="009F0695"/>
    <w:rsid w:val="00A25B66"/>
    <w:rsid w:val="00A461DF"/>
    <w:rsid w:val="00A46757"/>
    <w:rsid w:val="00B84D00"/>
    <w:rsid w:val="00BB2228"/>
    <w:rsid w:val="00BF4085"/>
    <w:rsid w:val="00CB00CC"/>
    <w:rsid w:val="00D463E1"/>
    <w:rsid w:val="00D92D5F"/>
    <w:rsid w:val="00DF7BD9"/>
    <w:rsid w:val="00E3286C"/>
    <w:rsid w:val="00E64630"/>
    <w:rsid w:val="00EE12CD"/>
    <w:rsid w:val="00E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51"/>
    <w:rPr>
      <w:sz w:val="24"/>
    </w:rPr>
  </w:style>
  <w:style w:type="paragraph" w:styleId="Heading2">
    <w:name w:val="heading 2"/>
    <w:basedOn w:val="Normal"/>
    <w:next w:val="Normal"/>
    <w:link w:val="Heading2Char"/>
    <w:uiPriority w:val="9"/>
    <w:unhideWhenUsed/>
    <w:qFormat/>
    <w:rsid w:val="005223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0B36"/>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41A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rsid w:val="0001614F"/>
    <w:pPr>
      <w:spacing w:after="0" w:line="240" w:lineRule="auto"/>
    </w:pPr>
    <w:rPr>
      <w:rFonts w:eastAsiaTheme="minorEastAsia"/>
    </w:rPr>
  </w:style>
  <w:style w:type="character" w:customStyle="1" w:styleId="NoSpacingChar">
    <w:name w:val="No Spacing Char"/>
    <w:basedOn w:val="DefaultParagraphFont"/>
    <w:link w:val="NoSpacing"/>
    <w:uiPriority w:val="1"/>
    <w:rsid w:val="0001614F"/>
    <w:rPr>
      <w:rFonts w:eastAsiaTheme="minorEastAsia"/>
    </w:rPr>
  </w:style>
  <w:style w:type="character" w:customStyle="1" w:styleId="Heading2Char">
    <w:name w:val="Heading 2 Char"/>
    <w:basedOn w:val="DefaultParagraphFont"/>
    <w:link w:val="Heading2"/>
    <w:uiPriority w:val="9"/>
    <w:rsid w:val="005223F3"/>
    <w:rPr>
      <w:rFonts w:asciiTheme="majorHAnsi" w:eastAsiaTheme="majorEastAsia" w:hAnsiTheme="majorHAnsi" w:cstheme="majorBidi"/>
      <w:color w:val="365F91" w:themeColor="accent1" w:themeShade="BF"/>
      <w:sz w:val="26"/>
      <w:szCs w:val="26"/>
    </w:rPr>
  </w:style>
  <w:style w:type="paragraph" w:customStyle="1" w:styleId="Computer">
    <w:name w:val="Computer"/>
    <w:basedOn w:val="Normal"/>
    <w:next w:val="Normal"/>
    <w:link w:val="ComputerChar"/>
    <w:qFormat/>
    <w:rsid w:val="00EE12CD"/>
    <w:rPr>
      <w:rFonts w:ascii="Courier New" w:hAnsi="Courier New"/>
    </w:rPr>
  </w:style>
  <w:style w:type="character" w:customStyle="1" w:styleId="ComputerChar">
    <w:name w:val="Computer Char"/>
    <w:basedOn w:val="DefaultParagraphFont"/>
    <w:link w:val="Computer"/>
    <w:rsid w:val="00EE12CD"/>
    <w:rPr>
      <w:rFonts w:ascii="Courier New" w:hAnsi="Courier New"/>
      <w:sz w:val="24"/>
    </w:rPr>
  </w:style>
  <w:style w:type="table" w:styleId="TableGrid">
    <w:name w:val="Table Grid"/>
    <w:basedOn w:val="TableNormal"/>
    <w:uiPriority w:val="59"/>
    <w:rsid w:val="007F7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DA3"/>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6D0B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17475"/>
    <w:pPr>
      <w:spacing w:before="100" w:beforeAutospacing="1" w:after="100" w:afterAutospacing="1" w:line="240" w:lineRule="auto"/>
    </w:pPr>
    <w:rPr>
      <w:rFonts w:ascii="Times New Roman" w:eastAsia="Times New Roman" w:hAnsi="Times New Roman" w:cs="Times New Roman"/>
      <w:szCs w:val="24"/>
      <w:lang w:val="en-AU" w:eastAsia="en-AU"/>
    </w:rPr>
  </w:style>
  <w:style w:type="character" w:customStyle="1" w:styleId="apple-converted-space">
    <w:name w:val="apple-converted-space"/>
    <w:basedOn w:val="DefaultParagraphFont"/>
    <w:rsid w:val="00517475"/>
  </w:style>
  <w:style w:type="character" w:styleId="Emphasis">
    <w:name w:val="Emphasis"/>
    <w:basedOn w:val="DefaultParagraphFont"/>
    <w:uiPriority w:val="20"/>
    <w:qFormat/>
    <w:rsid w:val="00517475"/>
    <w:rPr>
      <w:i/>
      <w:iCs/>
    </w:rPr>
  </w:style>
  <w:style w:type="character" w:styleId="PlaceholderText">
    <w:name w:val="Placeholder Text"/>
    <w:basedOn w:val="DefaultParagraphFont"/>
    <w:uiPriority w:val="99"/>
    <w:semiHidden/>
    <w:rsid w:val="00517475"/>
    <w:rPr>
      <w:color w:val="808080"/>
    </w:rPr>
  </w:style>
  <w:style w:type="character" w:customStyle="1" w:styleId="Heading4Char">
    <w:name w:val="Heading 4 Char"/>
    <w:basedOn w:val="DefaultParagraphFont"/>
    <w:link w:val="Heading4"/>
    <w:uiPriority w:val="9"/>
    <w:rsid w:val="00041A97"/>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i\AppData\Roaming\Microsoft\Templates\Word%202010%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4D"/>
    <w:rsid w:val="0059574D"/>
    <w:rsid w:val="00827C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7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10AA1-EFE8-40C6-BA44-26C2D75859AD}">
  <ds:schemaRefs>
    <ds:schemaRef ds:uri="http://schemas.microsoft.com/sharepoint/v3/contenttype/forms"/>
  </ds:schemaRefs>
</ds:datastoreItem>
</file>

<file path=customXml/itemProps2.xml><?xml version="1.0" encoding="utf-8"?>
<ds:datastoreItem xmlns:ds="http://schemas.openxmlformats.org/officeDocument/2006/customXml" ds:itemID="{D8AD6D82-BB37-4531-8C38-06FC9EAF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0</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ITC363</vt:lpstr>
    </vt:vector>
  </TitlesOfParts>
  <Manager/>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ITC363</dc:title>
  <dc:subject>Assignment Three</dc:subject>
  <dc:creator/>
  <cp:keywords/>
  <dc:description/>
  <cp:lastModifiedBy/>
  <cp:revision>1</cp:revision>
  <dcterms:created xsi:type="dcterms:W3CDTF">2015-09-30T00:24:00Z</dcterms:created>
  <dcterms:modified xsi:type="dcterms:W3CDTF">2015-09-30T03:48:00Z</dcterms:modified>
  <cp:category>Computer Graphic</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TC032971369991</vt:lpwstr>
  </property>
</Properties>
</file>