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FEE" w:rsidRDefault="003C2FEE" w:rsidP="0025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2F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ЗАДАНИЕ 1: Анализ STP (Spanning Tree Protocol)</w:t>
      </w:r>
    </w:p>
    <w:p w:rsidR="003C2FEE" w:rsidRDefault="003C2FEE" w:rsidP="0025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045272"/>
            <wp:effectExtent l="0" t="0" r="3175" b="3175"/>
            <wp:docPr id="1" name="Рисунок 1" descr="https://u.netology.ru/backend/uploads/markdown_images/image/348220/picture_hw_3_0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.netology.ru/backend/uploads/markdown_images/image/348220/picture_hw_3_02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7D8" w:rsidRPr="002527D8" w:rsidRDefault="002527D8" w:rsidP="0025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27D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Определение корневого коммутатора (Root Bridge)</w:t>
      </w:r>
    </w:p>
    <w:p w:rsidR="002527D8" w:rsidRPr="002527D8" w:rsidRDefault="002527D8" w:rsidP="0025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коммутаторы имеют одинаковый приоритет: </w:t>
      </w:r>
      <w:r w:rsidRPr="002527D8">
        <w:rPr>
          <w:rFonts w:ascii="Courier New" w:eastAsia="Times New Roman" w:hAnsi="Courier New" w:cs="Courier New"/>
          <w:sz w:val="20"/>
          <w:szCs w:val="20"/>
          <w:lang w:eastAsia="ru-RU"/>
        </w:rPr>
        <w:t>32768</w:t>
      </w:r>
      <w:r w:rsidRPr="002527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27D8" w:rsidRPr="002527D8" w:rsidRDefault="002527D8" w:rsidP="0025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Критерий выбора Root Bridge:</w:t>
      </w:r>
      <w:r w:rsidRPr="0025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выбирается коммутатор с наименьшим MAC-адресом.</w:t>
      </w:r>
    </w:p>
    <w:p w:rsidR="002527D8" w:rsidRPr="002527D8" w:rsidRDefault="002527D8" w:rsidP="0025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7D8">
        <w:rPr>
          <w:rFonts w:ascii="Times New Roman" w:eastAsia="Times New Roman" w:hAnsi="Times New Roman" w:cs="Times New Roman"/>
          <w:sz w:val="24"/>
          <w:szCs w:val="24"/>
          <w:lang w:eastAsia="ru-RU"/>
        </w:rPr>
        <w:t>MAC-адреса:</w:t>
      </w:r>
    </w:p>
    <w:p w:rsidR="002527D8" w:rsidRPr="002527D8" w:rsidRDefault="002527D8" w:rsidP="00252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7D8">
        <w:rPr>
          <w:rFonts w:ascii="Times New Roman" w:eastAsia="Times New Roman" w:hAnsi="Times New Roman" w:cs="Times New Roman"/>
          <w:sz w:val="24"/>
          <w:szCs w:val="24"/>
          <w:lang w:eastAsia="ru-RU"/>
        </w:rPr>
        <w:t>SW1: A</w:t>
      </w:r>
    </w:p>
    <w:p w:rsidR="002527D8" w:rsidRPr="002527D8" w:rsidRDefault="002527D8" w:rsidP="00252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7D8">
        <w:rPr>
          <w:rFonts w:ascii="Times New Roman" w:eastAsia="Times New Roman" w:hAnsi="Times New Roman" w:cs="Times New Roman"/>
          <w:sz w:val="24"/>
          <w:szCs w:val="24"/>
          <w:lang w:eastAsia="ru-RU"/>
        </w:rPr>
        <w:t>SW2: B</w:t>
      </w:r>
    </w:p>
    <w:p w:rsidR="002527D8" w:rsidRPr="002527D8" w:rsidRDefault="002527D8" w:rsidP="00252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7D8">
        <w:rPr>
          <w:rFonts w:ascii="Times New Roman" w:eastAsia="Times New Roman" w:hAnsi="Times New Roman" w:cs="Times New Roman"/>
          <w:sz w:val="24"/>
          <w:szCs w:val="24"/>
          <w:lang w:eastAsia="ru-RU"/>
        </w:rPr>
        <w:t>SW3: C</w:t>
      </w:r>
    </w:p>
    <w:p w:rsidR="002527D8" w:rsidRPr="002527D8" w:rsidRDefault="002527D8" w:rsidP="00252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7D8">
        <w:rPr>
          <w:rFonts w:ascii="Times New Roman" w:eastAsia="Times New Roman" w:hAnsi="Times New Roman" w:cs="Times New Roman"/>
          <w:sz w:val="24"/>
          <w:szCs w:val="24"/>
          <w:lang w:eastAsia="ru-RU"/>
        </w:rPr>
        <w:t>SW4: D</w:t>
      </w:r>
    </w:p>
    <w:p w:rsidR="002527D8" w:rsidRPr="002527D8" w:rsidRDefault="002527D8" w:rsidP="00252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7D8">
        <w:rPr>
          <w:rFonts w:ascii="Times New Roman" w:eastAsia="Times New Roman" w:hAnsi="Times New Roman" w:cs="Times New Roman"/>
          <w:sz w:val="24"/>
          <w:szCs w:val="24"/>
          <w:lang w:eastAsia="ru-RU"/>
        </w:rPr>
        <w:t>SW5: E</w:t>
      </w:r>
    </w:p>
    <w:p w:rsidR="002527D8" w:rsidRPr="002527D8" w:rsidRDefault="002527D8" w:rsidP="00252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7D8">
        <w:rPr>
          <w:rFonts w:ascii="Times New Roman" w:eastAsia="Times New Roman" w:hAnsi="Times New Roman" w:cs="Times New Roman"/>
          <w:sz w:val="24"/>
          <w:szCs w:val="24"/>
          <w:lang w:eastAsia="ru-RU"/>
        </w:rPr>
        <w:t>SW6: F</w:t>
      </w:r>
    </w:p>
    <w:p w:rsidR="002527D8" w:rsidRPr="002527D8" w:rsidRDefault="002527D8" w:rsidP="00252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7D8">
        <w:rPr>
          <w:rFonts w:ascii="Times New Roman" w:eastAsia="Times New Roman" w:hAnsi="Times New Roman" w:cs="Times New Roman"/>
          <w:sz w:val="24"/>
          <w:szCs w:val="24"/>
          <w:lang w:eastAsia="ru-RU"/>
        </w:rPr>
        <w:t>SW7: G</w:t>
      </w:r>
    </w:p>
    <w:p w:rsidR="002527D8" w:rsidRPr="002527D8" w:rsidRDefault="002527D8" w:rsidP="00252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7D8">
        <w:rPr>
          <w:rFonts w:ascii="Times New Roman" w:eastAsia="Times New Roman" w:hAnsi="Times New Roman" w:cs="Times New Roman"/>
          <w:sz w:val="24"/>
          <w:szCs w:val="24"/>
          <w:lang w:eastAsia="ru-RU"/>
        </w:rPr>
        <w:t>SW8: H</w:t>
      </w:r>
    </w:p>
    <w:p w:rsidR="002527D8" w:rsidRPr="002527D8" w:rsidRDefault="002527D8" w:rsidP="00252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7D8">
        <w:rPr>
          <w:rFonts w:ascii="Times New Roman" w:eastAsia="Times New Roman" w:hAnsi="Times New Roman" w:cs="Times New Roman"/>
          <w:sz w:val="24"/>
          <w:szCs w:val="24"/>
          <w:lang w:eastAsia="ru-RU"/>
        </w:rPr>
        <w:t>SW9: I</w:t>
      </w:r>
    </w:p>
    <w:p w:rsidR="002527D8" w:rsidRPr="002527D8" w:rsidRDefault="002527D8" w:rsidP="00252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7D8">
        <w:rPr>
          <w:rFonts w:ascii="Times New Roman" w:eastAsia="Times New Roman" w:hAnsi="Times New Roman" w:cs="Times New Roman"/>
          <w:sz w:val="24"/>
          <w:szCs w:val="24"/>
          <w:lang w:eastAsia="ru-RU"/>
        </w:rPr>
        <w:t>SW10: J</w:t>
      </w:r>
    </w:p>
    <w:p w:rsidR="002527D8" w:rsidRPr="002527D8" w:rsidRDefault="002527D8" w:rsidP="0025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Самый младший (наименьший) MAC-адрес: </w:t>
      </w:r>
      <w:r w:rsidRPr="00252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MAC A</w:t>
      </w:r>
      <w:r w:rsidRPr="0025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значит </w:t>
      </w:r>
      <w:r w:rsidRPr="00252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SW1 — Root Bridge.</w:t>
      </w:r>
    </w:p>
    <w:p w:rsidR="002527D8" w:rsidRPr="002527D8" w:rsidRDefault="002527D8" w:rsidP="0025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27D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Назначение ролей портов</w:t>
      </w:r>
    </w:p>
    <w:p w:rsidR="002527D8" w:rsidRPr="002527D8" w:rsidRDefault="002527D8" w:rsidP="002527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2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SW1 (Root)</w:t>
      </w:r>
    </w:p>
    <w:p w:rsidR="002527D8" w:rsidRPr="002527D8" w:rsidRDefault="002527D8" w:rsidP="00252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порты: </w:t>
      </w:r>
      <w:r w:rsidRPr="002527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Designated (D)</w:t>
      </w:r>
      <w:r w:rsidRPr="0025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т.к. это корневой мост.</w:t>
      </w:r>
    </w:p>
    <w:p w:rsidR="002527D8" w:rsidRPr="002527D8" w:rsidRDefault="002527D8" w:rsidP="002527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27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ПО ПОРТАМ:</w:t>
      </w:r>
    </w:p>
    <w:tbl>
      <w:tblPr>
        <w:tblW w:w="9355" w:type="dxa"/>
        <w:tblCellSpacing w:w="15" w:type="dxa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  <w:gridCol w:w="2407"/>
        <w:gridCol w:w="3278"/>
      </w:tblGrid>
      <w:tr w:rsidR="003C2FEE" w:rsidRPr="002527D8" w:rsidTr="004F353F">
        <w:trPr>
          <w:tblHeader/>
          <w:tblCellSpacing w:w="15" w:type="dxa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Коммутатор</w:t>
            </w:r>
          </w:p>
        </w:tc>
        <w:tc>
          <w:tcPr>
            <w:tcW w:w="2377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Порт</w:t>
            </w:r>
          </w:p>
        </w:tc>
        <w:tc>
          <w:tcPr>
            <w:tcW w:w="3233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Роль порта</w:t>
            </w:r>
          </w:p>
        </w:tc>
      </w:tr>
      <w:tr w:rsidR="003C2FEE" w:rsidRPr="002527D8" w:rsidTr="004F353F">
        <w:trPr>
          <w:tblCellSpacing w:w="15" w:type="dxa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SW1</w:t>
            </w:r>
          </w:p>
        </w:tc>
        <w:tc>
          <w:tcPr>
            <w:tcW w:w="2377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порты</w:t>
            </w:r>
          </w:p>
        </w:tc>
        <w:tc>
          <w:tcPr>
            <w:tcW w:w="3233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Designated</w:t>
            </w:r>
          </w:p>
        </w:tc>
      </w:tr>
      <w:tr w:rsidR="003C2FEE" w:rsidRPr="002527D8" w:rsidTr="004F353F">
        <w:trPr>
          <w:tblCellSpacing w:w="15" w:type="dxa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SW2</w:t>
            </w:r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te0/1</w:t>
            </w:r>
          </w:p>
        </w:tc>
        <w:tc>
          <w:tcPr>
            <w:tcW w:w="32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Root Port</w:t>
            </w:r>
          </w:p>
        </w:tc>
      </w:tr>
      <w:tr w:rsidR="003C2FEE" w:rsidRPr="002527D8" w:rsidTr="004F353F">
        <w:trPr>
          <w:tblCellSpacing w:w="15" w:type="dxa"/>
        </w:trPr>
        <w:tc>
          <w:tcPr>
            <w:tcW w:w="36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SW2</w:t>
            </w:r>
          </w:p>
        </w:tc>
        <w:tc>
          <w:tcPr>
            <w:tcW w:w="2377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3C2FEE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Te0/2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ge0/1/geo0/2</w:t>
            </w:r>
          </w:p>
        </w:tc>
        <w:tc>
          <w:tcPr>
            <w:tcW w:w="3233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Designated</w:t>
            </w:r>
          </w:p>
        </w:tc>
      </w:tr>
      <w:tr w:rsidR="003C2FEE" w:rsidRPr="002527D8" w:rsidTr="004F353F">
        <w:trPr>
          <w:tblCellSpacing w:w="15" w:type="dxa"/>
        </w:trPr>
        <w:tc>
          <w:tcPr>
            <w:tcW w:w="3625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SW3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</w:t>
            </w: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0/1</w:t>
            </w:r>
          </w:p>
        </w:tc>
        <w:tc>
          <w:tcPr>
            <w:tcW w:w="3233" w:type="dxa"/>
            <w:tcBorders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Root Port</w:t>
            </w:r>
          </w:p>
        </w:tc>
      </w:tr>
      <w:tr w:rsidR="003C2FEE" w:rsidRPr="002527D8" w:rsidTr="004F353F">
        <w:trPr>
          <w:tblCellSpacing w:w="15" w:type="dxa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SW3</w:t>
            </w:r>
          </w:p>
        </w:tc>
        <w:tc>
          <w:tcPr>
            <w:tcW w:w="2377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fa0/2-</w:t>
            </w: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33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Designated</w:t>
            </w:r>
          </w:p>
        </w:tc>
      </w:tr>
      <w:tr w:rsidR="003C2FEE" w:rsidRPr="002527D8" w:rsidTr="004F353F">
        <w:trPr>
          <w:tblCellSpacing w:w="15" w:type="dxa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SW3</w:t>
            </w:r>
          </w:p>
        </w:tc>
        <w:tc>
          <w:tcPr>
            <w:tcW w:w="2377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fa0/3</w:t>
            </w:r>
          </w:p>
        </w:tc>
        <w:tc>
          <w:tcPr>
            <w:tcW w:w="3233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Blocked</w:t>
            </w:r>
          </w:p>
        </w:tc>
      </w:tr>
      <w:tr w:rsidR="003C2FEE" w:rsidRPr="002527D8" w:rsidTr="004F353F">
        <w:trPr>
          <w:tblCellSpacing w:w="15" w:type="dxa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SW4</w:t>
            </w:r>
          </w:p>
        </w:tc>
        <w:tc>
          <w:tcPr>
            <w:tcW w:w="2377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fa0/1</w:t>
            </w:r>
          </w:p>
        </w:tc>
        <w:tc>
          <w:tcPr>
            <w:tcW w:w="3233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Root Port</w:t>
            </w:r>
          </w:p>
        </w:tc>
      </w:tr>
      <w:tr w:rsidR="003C2FEE" w:rsidRPr="002527D8" w:rsidTr="004F353F">
        <w:trPr>
          <w:tblCellSpacing w:w="15" w:type="dxa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SW4</w:t>
            </w:r>
          </w:p>
        </w:tc>
        <w:tc>
          <w:tcPr>
            <w:tcW w:w="2377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gi0/2, gi0/0</w:t>
            </w:r>
          </w:p>
        </w:tc>
        <w:tc>
          <w:tcPr>
            <w:tcW w:w="3233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Designated</w:t>
            </w:r>
          </w:p>
        </w:tc>
      </w:tr>
      <w:tr w:rsidR="003C2FEE" w:rsidRPr="002527D8" w:rsidTr="004F353F">
        <w:trPr>
          <w:tblCellSpacing w:w="15" w:type="dxa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SW4</w:t>
            </w:r>
          </w:p>
        </w:tc>
        <w:tc>
          <w:tcPr>
            <w:tcW w:w="2377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fa0/3</w:t>
            </w:r>
          </w:p>
        </w:tc>
        <w:tc>
          <w:tcPr>
            <w:tcW w:w="3233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Blocked</w:t>
            </w:r>
          </w:p>
        </w:tc>
      </w:tr>
      <w:tr w:rsidR="003C2FEE" w:rsidRPr="002527D8" w:rsidTr="004F353F">
        <w:trPr>
          <w:tblCellSpacing w:w="15" w:type="dxa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SW5</w:t>
            </w:r>
          </w:p>
        </w:tc>
        <w:tc>
          <w:tcPr>
            <w:tcW w:w="2377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ge0/1</w:t>
            </w:r>
          </w:p>
        </w:tc>
        <w:tc>
          <w:tcPr>
            <w:tcW w:w="3233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Root Port</w:t>
            </w:r>
          </w:p>
        </w:tc>
      </w:tr>
      <w:tr w:rsidR="003C2FEE" w:rsidRPr="002527D8" w:rsidTr="004F353F">
        <w:trPr>
          <w:tblCellSpacing w:w="15" w:type="dxa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SW5</w:t>
            </w:r>
          </w:p>
        </w:tc>
        <w:tc>
          <w:tcPr>
            <w:tcW w:w="2377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fa0/3</w:t>
            </w:r>
          </w:p>
        </w:tc>
        <w:tc>
          <w:tcPr>
            <w:tcW w:w="3233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Designated</w:t>
            </w:r>
          </w:p>
        </w:tc>
      </w:tr>
      <w:tr w:rsidR="003C2FEE" w:rsidRPr="002527D8" w:rsidTr="004F353F">
        <w:trPr>
          <w:tblCellSpacing w:w="15" w:type="dxa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SW5</w:t>
            </w:r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ge0/2</w:t>
            </w:r>
          </w:p>
        </w:tc>
        <w:tc>
          <w:tcPr>
            <w:tcW w:w="32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Blocked</w:t>
            </w:r>
          </w:p>
        </w:tc>
      </w:tr>
      <w:tr w:rsidR="003C2FEE" w:rsidRPr="002527D8" w:rsidTr="004F353F">
        <w:trPr>
          <w:tblCellSpacing w:w="15" w:type="dxa"/>
        </w:trPr>
        <w:tc>
          <w:tcPr>
            <w:tcW w:w="36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SW6</w:t>
            </w:r>
          </w:p>
        </w:tc>
        <w:tc>
          <w:tcPr>
            <w:tcW w:w="2377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fa0/1</w:t>
            </w:r>
          </w:p>
        </w:tc>
        <w:tc>
          <w:tcPr>
            <w:tcW w:w="3233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Root Port</w:t>
            </w:r>
          </w:p>
        </w:tc>
      </w:tr>
      <w:tr w:rsidR="003C2FEE" w:rsidRPr="002527D8" w:rsidTr="004F353F">
        <w:trPr>
          <w:tblCellSpacing w:w="15" w:type="dxa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SW6</w:t>
            </w:r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fa0/2</w:t>
            </w:r>
          </w:p>
        </w:tc>
        <w:tc>
          <w:tcPr>
            <w:tcW w:w="32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Designated</w:t>
            </w:r>
          </w:p>
        </w:tc>
      </w:tr>
      <w:tr w:rsidR="003C2FEE" w:rsidRPr="002527D8" w:rsidTr="004F353F">
        <w:trPr>
          <w:tblCellSpacing w:w="15" w:type="dxa"/>
        </w:trPr>
        <w:tc>
          <w:tcPr>
            <w:tcW w:w="36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SW7</w:t>
            </w:r>
          </w:p>
        </w:tc>
        <w:tc>
          <w:tcPr>
            <w:tcW w:w="2377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fa0/1</w:t>
            </w:r>
          </w:p>
        </w:tc>
        <w:tc>
          <w:tcPr>
            <w:tcW w:w="3233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Root Port</w:t>
            </w:r>
          </w:p>
        </w:tc>
      </w:tr>
      <w:tr w:rsidR="003C2FEE" w:rsidRPr="002527D8" w:rsidTr="004F353F">
        <w:trPr>
          <w:tblCellSpacing w:w="15" w:type="dxa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SW8</w:t>
            </w:r>
          </w:p>
        </w:tc>
        <w:tc>
          <w:tcPr>
            <w:tcW w:w="2377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4B0FED" w:rsidP="004B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</w:t>
            </w:r>
            <w:r w:rsidR="002527D8"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233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Root Port</w:t>
            </w:r>
          </w:p>
        </w:tc>
      </w:tr>
      <w:tr w:rsidR="003C2FEE" w:rsidRPr="002527D8" w:rsidTr="004F353F">
        <w:trPr>
          <w:tblCellSpacing w:w="15" w:type="dxa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SW9</w:t>
            </w:r>
          </w:p>
        </w:tc>
        <w:tc>
          <w:tcPr>
            <w:tcW w:w="2377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fa0/1</w:t>
            </w:r>
          </w:p>
        </w:tc>
        <w:tc>
          <w:tcPr>
            <w:tcW w:w="3233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Root Port</w:t>
            </w:r>
          </w:p>
        </w:tc>
      </w:tr>
      <w:tr w:rsidR="003C2FEE" w:rsidRPr="002527D8" w:rsidTr="004F353F">
        <w:trPr>
          <w:tblCellSpacing w:w="15" w:type="dxa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SW10</w:t>
            </w:r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fa0/1</w:t>
            </w:r>
          </w:p>
        </w:tc>
        <w:tc>
          <w:tcPr>
            <w:tcW w:w="32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7D8" w:rsidRPr="002527D8" w:rsidRDefault="002527D8" w:rsidP="0025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Root Port</w:t>
            </w:r>
          </w:p>
        </w:tc>
      </w:tr>
    </w:tbl>
    <w:p w:rsidR="004F353F" w:rsidRPr="004F353F" w:rsidRDefault="004F353F" w:rsidP="004F3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F35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ЗАДАНИЕ 2: Как изменить Root Bridge</w:t>
      </w:r>
    </w:p>
    <w:p w:rsidR="004F353F" w:rsidRPr="004F353F" w:rsidRDefault="004F353F" w:rsidP="004F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53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изменить корневой коммутатор, нужно:</w:t>
      </w:r>
    </w:p>
    <w:p w:rsidR="004F353F" w:rsidRPr="004F353F" w:rsidRDefault="004F353F" w:rsidP="004F3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F35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Изменить приоритет на другом коммутаторе</w:t>
      </w:r>
    </w:p>
    <w:p w:rsidR="004F353F" w:rsidRPr="004F353F" w:rsidRDefault="004F353F" w:rsidP="004F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53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4F353F" w:rsidRPr="004F353F" w:rsidRDefault="004F353F" w:rsidP="004F35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5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Установить на </w:t>
      </w:r>
      <w:r w:rsidRPr="004F35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SW2</w:t>
      </w:r>
      <w:r w:rsidRPr="004F35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приоритет ниже (например, </w:t>
      </w:r>
      <w:r w:rsidRPr="004F353F">
        <w:rPr>
          <w:rFonts w:ascii="Courier New" w:eastAsia="Times New Roman" w:hAnsi="Courier New" w:cs="Courier New"/>
          <w:sz w:val="20"/>
          <w:szCs w:val="20"/>
          <w:lang w:eastAsia="ru-RU"/>
        </w:rPr>
        <w:t>4096</w:t>
      </w:r>
      <w:r w:rsidRPr="004F353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F353F" w:rsidRPr="004F353F" w:rsidRDefault="004F353F" w:rsidP="004F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53F">
        <w:rPr>
          <w:rFonts w:ascii="Times New Roman" w:eastAsia="Times New Roman" w:hAnsi="Times New Roman" w:cs="Times New Roman"/>
          <w:sz w:val="24"/>
          <w:szCs w:val="24"/>
          <w:lang w:eastAsia="ru-RU"/>
        </w:rPr>
        <w:t>STP выберет коммутатор с наименьшим приоритетом и, если приоритеты одинаковы — с наименьшим MAC.</w:t>
      </w:r>
    </w:p>
    <w:p w:rsidR="004F353F" w:rsidRPr="004F353F" w:rsidRDefault="004F353F" w:rsidP="004F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53F">
        <w:rPr>
          <w:rFonts w:ascii="Segoe UI Symbol" w:eastAsia="Times New Roman" w:hAnsi="Segoe UI Symbol" w:cs="Segoe UI Symbol"/>
          <w:sz w:val="24"/>
          <w:szCs w:val="24"/>
          <w:lang w:eastAsia="ru-RU"/>
        </w:rPr>
        <w:t>➡️</w:t>
      </w:r>
      <w:r w:rsidRPr="004F35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этом случае </w:t>
      </w:r>
      <w:r w:rsidRPr="004F35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SW2</w:t>
      </w:r>
      <w:r w:rsidRPr="004F35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станет новым Root Bridge.</w:t>
      </w:r>
    </w:p>
    <w:p w:rsidR="004F353F" w:rsidRPr="004F353F" w:rsidRDefault="004F353F" w:rsidP="004F3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F35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изменится топология</w:t>
      </w:r>
    </w:p>
    <w:p w:rsidR="004F353F" w:rsidRPr="004F353F" w:rsidRDefault="004F353F" w:rsidP="004F35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53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порты SW2 станут Designated.</w:t>
      </w:r>
    </w:p>
    <w:p w:rsidR="004F353F" w:rsidRPr="004F353F" w:rsidRDefault="004F353F" w:rsidP="004F35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53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Соседние устройства будут выбирать Root Port, ведущий к SW2.</w:t>
      </w:r>
    </w:p>
    <w:p w:rsidR="004F353F" w:rsidRPr="004F353F" w:rsidRDefault="004F353F" w:rsidP="004F35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53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Порты, ведущие к SW1, могут быть заблокированы, если путь неэффективен.</w:t>
      </w:r>
    </w:p>
    <w:p w:rsidR="004F353F" w:rsidRPr="004F353F" w:rsidRDefault="004F353F" w:rsidP="004F35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53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 Blocked порты появятся на других коммутаторах, например SW1 и SW4.</w:t>
      </w:r>
    </w:p>
    <w:p w:rsidR="004F353F" w:rsidRDefault="004F353F" w:rsidP="003C2FEE">
      <w:pPr>
        <w:pStyle w:val="a3"/>
      </w:pPr>
    </w:p>
    <w:p w:rsidR="004F353F" w:rsidRDefault="004F353F" w:rsidP="003C2FEE">
      <w:pPr>
        <w:pStyle w:val="a3"/>
      </w:pPr>
    </w:p>
    <w:p w:rsidR="004F353F" w:rsidRPr="004F353F" w:rsidRDefault="004F353F" w:rsidP="003C2FEE">
      <w:pPr>
        <w:pStyle w:val="a3"/>
        <w:rPr>
          <w:lang w:val="en-US"/>
        </w:rPr>
      </w:pPr>
      <w:r>
        <w:rPr>
          <w:b/>
          <w:bCs/>
          <w:sz w:val="36"/>
          <w:szCs w:val="36"/>
        </w:rPr>
        <w:lastRenderedPageBreak/>
        <w:t>ЗАДАНИЕ 3</w:t>
      </w:r>
      <w:bookmarkStart w:id="0" w:name="_GoBack"/>
      <w:bookmarkEnd w:id="0"/>
      <w:r w:rsidRPr="004F353F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  <w:lang w:val="en-US"/>
        </w:rPr>
        <w:t xml:space="preserve"> </w:t>
      </w:r>
      <w:r w:rsidRPr="004F353F">
        <w:rPr>
          <w:b/>
          <w:bCs/>
          <w:sz w:val="36"/>
          <w:szCs w:val="36"/>
          <w:lang w:val="en-US"/>
        </w:rPr>
        <w:t>Необходимость различных состояний порта в RSTP при изменении топологии</w:t>
      </w:r>
    </w:p>
    <w:p w:rsidR="003C2FEE" w:rsidRDefault="003C2FEE" w:rsidP="003C2FEE">
      <w:pPr>
        <w:pStyle w:val="a3"/>
      </w:pPr>
      <w:r>
        <w:t>Порты включаются и выключаются</w:t>
      </w:r>
      <w:r>
        <w:br/>
        <w:t>Топология сети меняется (например, отключение или подключение коммутатора или канала)</w:t>
      </w:r>
      <w:r>
        <w:br/>
        <w:t>RSTP должен быстро адаптироваться к новым условиям</w:t>
      </w:r>
    </w:p>
    <w:p w:rsidR="003C2FEE" w:rsidRDefault="003C2FEE" w:rsidP="003C2FEE">
      <w:pPr>
        <w:pStyle w:val="a3"/>
      </w:pPr>
      <w:r>
        <w:t>Цель: быстрое обновление дерева связности при изменениях без возникновения петель и без долгих задержек, как в STP.</w:t>
      </w:r>
    </w:p>
    <w:p w:rsidR="003C2FEE" w:rsidRDefault="003C2FEE" w:rsidP="003C2FEE">
      <w:pPr>
        <w:pStyle w:val="a3"/>
      </w:pPr>
      <w:r>
        <w:rPr>
          <w:rStyle w:val="a4"/>
        </w:rPr>
        <w:t>Этапы работы RSTP при изменении топологии</w:t>
      </w:r>
    </w:p>
    <w:p w:rsidR="003C2FEE" w:rsidRDefault="003C2FEE" w:rsidP="003C2FEE">
      <w:pPr>
        <w:pStyle w:val="a3"/>
        <w:numPr>
          <w:ilvl w:val="0"/>
          <w:numId w:val="17"/>
        </w:numPr>
      </w:pPr>
      <w:r>
        <w:t>Обнаружение изменения (Link Up или Link Down)</w:t>
      </w:r>
      <w:r>
        <w:br/>
        <w:t>Коммутатор сразу замечает, что порт изменил состояние.</w:t>
      </w:r>
    </w:p>
    <w:p w:rsidR="003C2FEE" w:rsidRDefault="003C2FEE" w:rsidP="003C2FEE">
      <w:pPr>
        <w:pStyle w:val="a3"/>
        <w:numPr>
          <w:ilvl w:val="0"/>
          <w:numId w:val="17"/>
        </w:numPr>
      </w:pPr>
      <w:r>
        <w:t>Немедленный пересчёт ролей портов</w:t>
      </w:r>
      <w:r>
        <w:br/>
        <w:t>Каждый порт классифицируется как:</w:t>
      </w:r>
    </w:p>
    <w:p w:rsidR="003C2FEE" w:rsidRDefault="003C2FEE" w:rsidP="003C2FEE">
      <w:pPr>
        <w:pStyle w:val="a3"/>
        <w:numPr>
          <w:ilvl w:val="0"/>
          <w:numId w:val="18"/>
        </w:numPr>
      </w:pPr>
      <w:r>
        <w:t>Root Port – порт, ведущий к корневому коммутатору</w:t>
      </w:r>
    </w:p>
    <w:p w:rsidR="003C2FEE" w:rsidRDefault="003C2FEE" w:rsidP="003C2FEE">
      <w:pPr>
        <w:pStyle w:val="a3"/>
        <w:numPr>
          <w:ilvl w:val="0"/>
          <w:numId w:val="18"/>
        </w:numPr>
      </w:pPr>
      <w:r>
        <w:t>Designated Port – порт, ведущий дальше в сеть</w:t>
      </w:r>
    </w:p>
    <w:p w:rsidR="003C2FEE" w:rsidRDefault="003C2FEE" w:rsidP="003C2FEE">
      <w:pPr>
        <w:pStyle w:val="a3"/>
        <w:numPr>
          <w:ilvl w:val="0"/>
          <w:numId w:val="18"/>
        </w:numPr>
      </w:pPr>
      <w:r>
        <w:t>Alternate или Backup – резервные порты, которые блокируются</w:t>
      </w:r>
    </w:p>
    <w:p w:rsidR="003C2FEE" w:rsidRDefault="003C2FEE" w:rsidP="003C2FEE">
      <w:pPr>
        <w:pStyle w:val="a3"/>
        <w:numPr>
          <w:ilvl w:val="0"/>
          <w:numId w:val="19"/>
        </w:numPr>
      </w:pPr>
      <w:r>
        <w:t>Мгновенный переход активных портов в состояние передачи данных (Forwarding)</w:t>
      </w:r>
      <w:r>
        <w:br/>
        <w:t>Для портов с ролью Root и Designated возможен быстрый переход в активное состояние без ожидания таймеров, если получено подтверждение от соседнего коммутатора.</w:t>
      </w:r>
    </w:p>
    <w:p w:rsidR="003C2FEE" w:rsidRDefault="003C2FEE" w:rsidP="003C2FEE">
      <w:pPr>
        <w:pStyle w:val="a3"/>
        <w:numPr>
          <w:ilvl w:val="0"/>
          <w:numId w:val="19"/>
        </w:numPr>
      </w:pPr>
      <w:r>
        <w:t>Обмен сообщениями RSTP (BPDUs)</w:t>
      </w:r>
      <w:r>
        <w:br/>
        <w:t>Коммутаторы обмениваются BPDU каждые 2 секунды. В отличие от STP, это делают не только корневые, но и все участники, что ускоряет согласование топологии.</w:t>
      </w:r>
    </w:p>
    <w:p w:rsidR="003C2FEE" w:rsidRDefault="003C2FEE" w:rsidP="003C2FEE">
      <w:pPr>
        <w:pStyle w:val="a3"/>
        <w:numPr>
          <w:ilvl w:val="0"/>
          <w:numId w:val="19"/>
        </w:numPr>
      </w:pPr>
      <w:r>
        <w:t>Блокировка резервных путей</w:t>
      </w:r>
      <w:r>
        <w:br/>
        <w:t>Alternate и Backup порты находятся в состоянии Discarding до тех пор, пока не потребуется замена основного маршрута.</w:t>
      </w:r>
    </w:p>
    <w:p w:rsidR="003C2FEE" w:rsidRDefault="003C2FEE" w:rsidP="003C2FEE">
      <w:pPr>
        <w:pStyle w:val="a3"/>
        <w:numPr>
          <w:ilvl w:val="0"/>
          <w:numId w:val="19"/>
        </w:numPr>
      </w:pPr>
      <w:r>
        <w:t>Быстрое восстановление после отказа</w:t>
      </w:r>
      <w:r>
        <w:br/>
        <w:t>В случае потери связи на основном канале RSTP быстро активирует резервный путь без ожидания стандартных таймеров, как это происходит в STP.</w:t>
      </w:r>
    </w:p>
    <w:p w:rsidR="003C2FEE" w:rsidRDefault="003C2FEE" w:rsidP="003C2FEE">
      <w:pPr>
        <w:pStyle w:val="a3"/>
      </w:pPr>
      <w:r>
        <w:rPr>
          <w:rStyle w:val="a4"/>
        </w:rPr>
        <w:t>Вывод</w:t>
      </w:r>
      <w:r>
        <w:br/>
        <w:t>RSTP позволяет значительно сократить время сходимости сети после изменения топологии, обеспечивая быстрое и безопасное обновление маршрутов.</w:t>
      </w:r>
    </w:p>
    <w:p w:rsidR="00051323" w:rsidRDefault="00051323"/>
    <w:sectPr w:rsidR="00051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58F" w:rsidRDefault="00D8158F" w:rsidP="003C2FEE">
      <w:pPr>
        <w:spacing w:after="0" w:line="240" w:lineRule="auto"/>
      </w:pPr>
      <w:r>
        <w:separator/>
      </w:r>
    </w:p>
  </w:endnote>
  <w:endnote w:type="continuationSeparator" w:id="0">
    <w:p w:rsidR="00D8158F" w:rsidRDefault="00D8158F" w:rsidP="003C2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58F" w:rsidRDefault="00D8158F" w:rsidP="003C2FEE">
      <w:pPr>
        <w:spacing w:after="0" w:line="240" w:lineRule="auto"/>
      </w:pPr>
      <w:r>
        <w:separator/>
      </w:r>
    </w:p>
  </w:footnote>
  <w:footnote w:type="continuationSeparator" w:id="0">
    <w:p w:rsidR="00D8158F" w:rsidRDefault="00D8158F" w:rsidP="003C2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42540"/>
    <w:multiLevelType w:val="multilevel"/>
    <w:tmpl w:val="8DA0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21782"/>
    <w:multiLevelType w:val="multilevel"/>
    <w:tmpl w:val="2F38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55945"/>
    <w:multiLevelType w:val="multilevel"/>
    <w:tmpl w:val="0F44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DB5805"/>
    <w:multiLevelType w:val="multilevel"/>
    <w:tmpl w:val="EFCA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B4320F"/>
    <w:multiLevelType w:val="multilevel"/>
    <w:tmpl w:val="4FD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252F53"/>
    <w:multiLevelType w:val="multilevel"/>
    <w:tmpl w:val="75D8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FF23F1"/>
    <w:multiLevelType w:val="multilevel"/>
    <w:tmpl w:val="1CA6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296880"/>
    <w:multiLevelType w:val="multilevel"/>
    <w:tmpl w:val="A9BE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6D7137"/>
    <w:multiLevelType w:val="multilevel"/>
    <w:tmpl w:val="381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CB520A"/>
    <w:multiLevelType w:val="multilevel"/>
    <w:tmpl w:val="1668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AE6D87"/>
    <w:multiLevelType w:val="multilevel"/>
    <w:tmpl w:val="4EA0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B55B46"/>
    <w:multiLevelType w:val="multilevel"/>
    <w:tmpl w:val="BE4E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D9358D"/>
    <w:multiLevelType w:val="multilevel"/>
    <w:tmpl w:val="610450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F527CC"/>
    <w:multiLevelType w:val="multilevel"/>
    <w:tmpl w:val="D524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54512D"/>
    <w:multiLevelType w:val="multilevel"/>
    <w:tmpl w:val="F858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8D46F7"/>
    <w:multiLevelType w:val="multilevel"/>
    <w:tmpl w:val="49E0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D25FEA"/>
    <w:multiLevelType w:val="multilevel"/>
    <w:tmpl w:val="BEB6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C12D8F"/>
    <w:multiLevelType w:val="multilevel"/>
    <w:tmpl w:val="285A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1A0863"/>
    <w:multiLevelType w:val="multilevel"/>
    <w:tmpl w:val="F054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066A63"/>
    <w:multiLevelType w:val="multilevel"/>
    <w:tmpl w:val="5958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287AB5"/>
    <w:multiLevelType w:val="multilevel"/>
    <w:tmpl w:val="767C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A662A3"/>
    <w:multiLevelType w:val="multilevel"/>
    <w:tmpl w:val="A092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614FC1"/>
    <w:multiLevelType w:val="multilevel"/>
    <w:tmpl w:val="B714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17"/>
  </w:num>
  <w:num w:numId="6">
    <w:abstractNumId w:val="2"/>
  </w:num>
  <w:num w:numId="7">
    <w:abstractNumId w:val="16"/>
  </w:num>
  <w:num w:numId="8">
    <w:abstractNumId w:val="22"/>
  </w:num>
  <w:num w:numId="9">
    <w:abstractNumId w:val="6"/>
  </w:num>
  <w:num w:numId="10">
    <w:abstractNumId w:val="0"/>
  </w:num>
  <w:num w:numId="11">
    <w:abstractNumId w:val="10"/>
  </w:num>
  <w:num w:numId="12">
    <w:abstractNumId w:val="20"/>
  </w:num>
  <w:num w:numId="13">
    <w:abstractNumId w:val="15"/>
  </w:num>
  <w:num w:numId="14">
    <w:abstractNumId w:val="11"/>
  </w:num>
  <w:num w:numId="15">
    <w:abstractNumId w:val="4"/>
  </w:num>
  <w:num w:numId="16">
    <w:abstractNumId w:val="21"/>
  </w:num>
  <w:num w:numId="17">
    <w:abstractNumId w:val="18"/>
  </w:num>
  <w:num w:numId="18">
    <w:abstractNumId w:val="14"/>
  </w:num>
  <w:num w:numId="19">
    <w:abstractNumId w:val="12"/>
  </w:num>
  <w:num w:numId="20">
    <w:abstractNumId w:val="7"/>
  </w:num>
  <w:num w:numId="21">
    <w:abstractNumId w:val="13"/>
  </w:num>
  <w:num w:numId="22">
    <w:abstractNumId w:val="1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D8"/>
    <w:rsid w:val="00051323"/>
    <w:rsid w:val="002527D8"/>
    <w:rsid w:val="003C2FEE"/>
    <w:rsid w:val="004B0FED"/>
    <w:rsid w:val="004F353F"/>
    <w:rsid w:val="008F7EAA"/>
    <w:rsid w:val="00D8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2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2FEE"/>
    <w:rPr>
      <w:b/>
      <w:bCs/>
    </w:rPr>
  </w:style>
  <w:style w:type="paragraph" w:styleId="a5">
    <w:name w:val="header"/>
    <w:basedOn w:val="a"/>
    <w:link w:val="a6"/>
    <w:uiPriority w:val="99"/>
    <w:unhideWhenUsed/>
    <w:rsid w:val="003C2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2FEE"/>
  </w:style>
  <w:style w:type="paragraph" w:styleId="a7">
    <w:name w:val="footer"/>
    <w:basedOn w:val="a"/>
    <w:link w:val="a8"/>
    <w:uiPriority w:val="99"/>
    <w:unhideWhenUsed/>
    <w:rsid w:val="003C2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2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8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2025-07-21T04:20:00Z</dcterms:created>
  <dcterms:modified xsi:type="dcterms:W3CDTF">2025-07-21T04:20:00Z</dcterms:modified>
</cp:coreProperties>
</file>