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24.png" ContentType="image/png"/>
  <Override PartName="/word/media/rId52.png" ContentType="image/png"/>
  <Override PartName="/word/media/rId54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26.png" ContentType="image/png"/>
  <Override PartName="/word/media/rId65.png" ContentType="image/png"/>
  <Override PartName="/word/media/rId67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прохождению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(2</w:t>
      </w:r>
      <w:r>
        <w:t xml:space="preserve"> </w:t>
      </w:r>
      <w:r>
        <w:t xml:space="preserve">блок:</w:t>
      </w:r>
      <w:r>
        <w:t xml:space="preserve"> </w:t>
      </w:r>
      <w:r>
        <w:t xml:space="preserve">Работа</w:t>
      </w:r>
      <w:r>
        <w:t xml:space="preserve"> </w:t>
      </w:r>
      <w:r>
        <w:t xml:space="preserve">на</w:t>
      </w:r>
      <w:r>
        <w:t xml:space="preserve"> </w:t>
      </w:r>
      <w:r>
        <w:t xml:space="preserve">сервере)</w:t>
      </w:r>
    </w:p>
    <w:p>
      <w:pPr>
        <w:pStyle w:val="Author"/>
      </w:pPr>
      <w:r>
        <w:t xml:space="preserve">Баазова</w:t>
      </w:r>
      <w:r>
        <w:t xml:space="preserve"> </w:t>
      </w:r>
      <w:r>
        <w:t xml:space="preserve">Нина</w:t>
      </w:r>
      <w:r>
        <w:t xml:space="preserve"> </w:t>
      </w:r>
      <w:r>
        <w:t xml:space="preserve">Эдгаровна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Посмотреть видео и на основе полученной информации пройти тестовые задания.</w:t>
      </w:r>
    </w:p>
    <w:bookmarkEnd w:id="21"/>
    <w:bookmarkStart w:id="69" w:name="Xe57cb3c6de3dbf7ff668fdff4b3a7d17a8725a3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2 этапа внешних курсов на stepik</w:t>
      </w:r>
    </w:p>
    <w:p>
      <w:pPr>
        <w:pStyle w:val="FirstParagraph"/>
      </w:pPr>
      <w:r>
        <w:t xml:space="preserve">Задание №1: удаленный сервер - это компьютер, находящийся в дата-центре, к которому можно получить удаленный доступ через сеть Интернет. Удаленный сервер обычно используется для размещения веб-сайтов, приложений, баз данных и других сервисов, которые необходимы для функционирования сайта или бизнес-процессов компании. Пользователи могут получить доступ к удаленному серверу с помощью протоколов удаленного доступа, таких как RDP, VNC или SSH</w:t>
      </w:r>
    </w:p>
    <w:p>
      <w:pPr>
        <w:pStyle w:val="CaptionedFigure"/>
      </w:pPr>
      <w:bookmarkStart w:id="23" w:name="fig:001"/>
      <w:r>
        <w:drawing>
          <wp:inline>
            <wp:extent cx="5334000" cy="4245825"/>
            <wp:effectExtent b="0" l="0" r="0" t="0"/>
            <wp:docPr descr="Рис. 1: Задание №1" title="" id="1" name="Picture"/>
            <a:graphic>
              <a:graphicData uri="http://schemas.openxmlformats.org/drawingml/2006/picture">
                <pic:pic>
                  <pic:nvPicPr>
                    <pic:cNvPr descr="image/ST2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Рис. 1: Задание №1</w:t>
      </w:r>
    </w:p>
    <w:p>
      <w:pPr>
        <w:pStyle w:val="BodyText"/>
      </w:pPr>
      <w:r>
        <w:t xml:space="preserve">Задание №2: только id_rsa.pub, так как он является открытым</w:t>
      </w:r>
    </w:p>
    <w:p>
      <w:pPr>
        <w:pStyle w:val="CaptionedFigure"/>
      </w:pPr>
      <w:bookmarkStart w:id="25" w:name="fig:002"/>
      <w:r>
        <w:drawing>
          <wp:inline>
            <wp:extent cx="5334000" cy="4245825"/>
            <wp:effectExtent b="0" l="0" r="0" t="0"/>
            <wp:docPr descr="Рис. 2: Задание №2" title="" id="1" name="Picture"/>
            <a:graphic>
              <a:graphicData uri="http://schemas.openxmlformats.org/drawingml/2006/picture">
                <pic:pic>
                  <pic:nvPicPr>
                    <pic:cNvPr descr="image/ST2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2: Задание №2</w:t>
      </w:r>
    </w:p>
    <w:p>
      <w:pPr>
        <w:pStyle w:val="BodyText"/>
      </w:pPr>
      <w:r>
        <w:t xml:space="preserve">Задание №3: -r = рекурсивно копировать целые каталоги. Обратите внимание, что scp следует по символическим ссылкам, встречающимся при обходе дерева</w:t>
      </w:r>
    </w:p>
    <w:p>
      <w:pPr>
        <w:pStyle w:val="CaptionedFigure"/>
      </w:pPr>
      <w:bookmarkStart w:id="27" w:name="fig:003"/>
      <w:r>
        <w:drawing>
          <wp:inline>
            <wp:extent cx="5334000" cy="4245825"/>
            <wp:effectExtent b="0" l="0" r="0" t="0"/>
            <wp:docPr descr="Рис. 3: Задание №3" title="" id="1" name="Picture"/>
            <a:graphic>
              <a:graphicData uri="http://schemas.openxmlformats.org/drawingml/2006/picture">
                <pic:pic>
                  <pic:nvPicPr>
                    <pic:cNvPr descr="image/ST2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3: Задание №3</w:t>
      </w:r>
    </w:p>
    <w:p>
      <w:pPr>
        <w:pStyle w:val="BodyText"/>
      </w:pPr>
      <w:r>
        <w:t xml:space="preserve">Задание №4: надо проверить интернет соединение на предмет того, что устройство не может соединиться с сервером, затем проверяем то, знает ли оно вообще о существовании такой программы</w:t>
      </w:r>
    </w:p>
    <w:p>
      <w:pPr>
        <w:pStyle w:val="CaptionedFigure"/>
      </w:pPr>
      <w:bookmarkStart w:id="29" w:name="fig:004"/>
      <w:r>
        <w:drawing>
          <wp:inline>
            <wp:extent cx="5334000" cy="4245825"/>
            <wp:effectExtent b="0" l="0" r="0" t="0"/>
            <wp:docPr descr="Рис. 4: Задание №4" title="" id="1" name="Picture"/>
            <a:graphic>
              <a:graphicData uri="http://schemas.openxmlformats.org/drawingml/2006/picture">
                <pic:pic>
                  <pic:nvPicPr>
                    <pic:cNvPr descr="image/ST2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4: Задание №4</w:t>
      </w:r>
    </w:p>
    <w:p>
      <w:pPr>
        <w:pStyle w:val="BodyText"/>
      </w:pPr>
      <w:r>
        <w:t xml:space="preserve">Задание №5: FileZilla — свободный многоязычный проект, посвящённый приложениям для FTP. Включает в себя отдельное приложение «FileZilla Client» (являющееся FTP- клиентом), и «FileZilla Server». Приложения публикуются с открытым исходным кодом для Windows, macOS и Linux. Клиент поддерживает FTP, SFTP, и FTPS (FTP через SSL/TLS) и имеет настраиваемый интерфейс с поддержкой смены тем оформления</w:t>
      </w:r>
    </w:p>
    <w:p>
      <w:pPr>
        <w:pStyle w:val="CaptionedFigure"/>
      </w:pPr>
      <w:bookmarkStart w:id="31" w:name="fig:005"/>
      <w:r>
        <w:drawing>
          <wp:inline>
            <wp:extent cx="5334000" cy="4245825"/>
            <wp:effectExtent b="0" l="0" r="0" t="0"/>
            <wp:docPr descr="Рис. 5: Задание №5" title="" id="1" name="Picture"/>
            <a:graphic>
              <a:graphicData uri="http://schemas.openxmlformats.org/drawingml/2006/picture">
                <pic:pic>
                  <pic:nvPicPr>
                    <pic:cNvPr descr="image/ST2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Рис. 5: Задание №5</w:t>
      </w:r>
    </w:p>
    <w:p>
      <w:pPr>
        <w:pStyle w:val="BodyText"/>
      </w:pPr>
      <w:r>
        <w:t xml:space="preserve">Задание №6: на скрине всё видно (рис. 6)</w:t>
      </w:r>
    </w:p>
    <w:p>
      <w:pPr>
        <w:pStyle w:val="CaptionedFigure"/>
      </w:pPr>
      <w:bookmarkStart w:id="33" w:name="fig:006"/>
      <w:r>
        <w:drawing>
          <wp:inline>
            <wp:extent cx="5334000" cy="4245825"/>
            <wp:effectExtent b="0" l="0" r="0" t="0"/>
            <wp:docPr descr="Рис. 6: Задание №6" title="" id="1" name="Picture"/>
            <a:graphic>
              <a:graphicData uri="http://schemas.openxmlformats.org/drawingml/2006/picture">
                <pic:pic>
                  <pic:nvPicPr>
                    <pic:cNvPr descr="image/ST2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6: Задание №6</w:t>
      </w:r>
    </w:p>
    <w:p>
      <w:pPr>
        <w:pStyle w:val="BodyText"/>
      </w:pPr>
      <w:r>
        <w:t xml:space="preserve">Задание №7: на скрине всё видно (рис. 7)</w:t>
      </w:r>
    </w:p>
    <w:p>
      <w:pPr>
        <w:pStyle w:val="CaptionedFigure"/>
      </w:pPr>
      <w:bookmarkStart w:id="35" w:name="fig:007"/>
      <w:r>
        <w:drawing>
          <wp:inline>
            <wp:extent cx="5334000" cy="4245825"/>
            <wp:effectExtent b="0" l="0" r="0" t="0"/>
            <wp:docPr descr="Рис. 7: Задание №7" title="" id="1" name="Picture"/>
            <a:graphic>
              <a:graphicData uri="http://schemas.openxmlformats.org/drawingml/2006/picture">
                <pic:pic>
                  <pic:nvPicPr>
                    <pic:cNvPr descr="image/ST2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7: Задание №7</w:t>
      </w:r>
    </w:p>
    <w:p>
      <w:pPr>
        <w:pStyle w:val="BodyText"/>
      </w:pPr>
      <w:r>
        <w:t xml:space="preserve">Задание №8: установила FastQC команду</w:t>
      </w:r>
      <w:r>
        <w:t xml:space="preserve"> </w:t>
      </w:r>
      <w:r>
        <w:rPr>
          <w:iCs/>
          <w:i/>
        </w:rPr>
        <w:t xml:space="preserve">sudo apt-get install fastqc</w:t>
      </w:r>
    </w:p>
    <w:p>
      <w:pPr>
        <w:pStyle w:val="CaptionedFigure"/>
      </w:pPr>
      <w:bookmarkStart w:id="37" w:name="fig:008"/>
      <w:r>
        <w:drawing>
          <wp:inline>
            <wp:extent cx="5334000" cy="4245825"/>
            <wp:effectExtent b="0" l="0" r="0" t="0"/>
            <wp:docPr descr="Рис. 8: Задание №8" title="" id="1" name="Picture"/>
            <a:graphic>
              <a:graphicData uri="http://schemas.openxmlformats.org/drawingml/2006/picture">
                <pic:pic>
                  <pic:nvPicPr>
                    <pic:cNvPr descr="image/ST2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8: Задание №8</w:t>
      </w:r>
    </w:p>
    <w:p>
      <w:pPr>
        <w:pStyle w:val="BodyText"/>
      </w:pPr>
      <w:r>
        <w:t xml:space="preserve">Задание №9: -align Do full multiple alignment. - подходящая команда</w:t>
      </w:r>
    </w:p>
    <w:p>
      <w:pPr>
        <w:pStyle w:val="CaptionedFigure"/>
      </w:pPr>
      <w:bookmarkStart w:id="39" w:name="fig:013"/>
      <w:r>
        <w:drawing>
          <wp:inline>
            <wp:extent cx="5334000" cy="4245825"/>
            <wp:effectExtent b="0" l="0" r="0" t="0"/>
            <wp:docPr descr="Рис. 9: Задание №9" title="" id="1" name="Picture"/>
            <a:graphic>
              <a:graphicData uri="http://schemas.openxmlformats.org/drawingml/2006/picture">
                <pic:pic>
                  <pic:nvPicPr>
                    <pic:cNvPr descr="image/ST2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9: Задание №9</w:t>
      </w:r>
    </w:p>
    <w:p>
      <w:pPr>
        <w:pStyle w:val="BodyText"/>
      </w:pPr>
      <w:r>
        <w:t xml:space="preserve">Задание №10: комбинация Ctrl+С - завершает процесс. Комбинация Ctrl+Z - приостанавливает процесс</w:t>
      </w:r>
    </w:p>
    <w:p>
      <w:pPr>
        <w:pStyle w:val="CaptionedFigure"/>
      </w:pPr>
      <w:bookmarkStart w:id="41" w:name="fig:014"/>
      <w:r>
        <w:drawing>
          <wp:inline>
            <wp:extent cx="5334000" cy="4245825"/>
            <wp:effectExtent b="0" l="0" r="0" t="0"/>
            <wp:docPr descr="Рис. 10: Задание №10" title="" id="1" name="Picture"/>
            <a:graphic>
              <a:graphicData uri="http://schemas.openxmlformats.org/drawingml/2006/picture">
                <pic:pic>
                  <pic:nvPicPr>
                    <pic:cNvPr descr="image/ST2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10: Задание №10</w:t>
      </w:r>
    </w:p>
    <w:p>
      <w:pPr>
        <w:pStyle w:val="BodyText"/>
      </w:pPr>
      <w:r>
        <w:t xml:space="preserve">Задание №11: на скрине всё видно</w:t>
      </w:r>
    </w:p>
    <w:p>
      <w:pPr>
        <w:pStyle w:val="CaptionedFigure"/>
      </w:pPr>
      <w:bookmarkStart w:id="43" w:name="fig:015"/>
      <w:r>
        <w:drawing>
          <wp:inline>
            <wp:extent cx="5334000" cy="4245825"/>
            <wp:effectExtent b="0" l="0" r="0" t="0"/>
            <wp:docPr descr="Рис. 11: Задание №11" title="" id="1" name="Picture"/>
            <a:graphic>
              <a:graphicData uri="http://schemas.openxmlformats.org/drawingml/2006/picture">
                <pic:pic>
                  <pic:nvPicPr>
                    <pic:cNvPr descr="image/ST2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11: Задание №11</w:t>
      </w:r>
    </w:p>
    <w:p>
      <w:pPr>
        <w:pStyle w:val="BodyText"/>
      </w:pPr>
      <w:r>
        <w:t xml:space="preserve">Задание №12: если сигнал не перехватывается процессом, процесс уничтожается. Следовательно, это используется для изящного завершения процесса. Команда «kill -9» отправляет сигнал уничтожения для немедленного завершения любого процесса, если он присоединен к PID или имени процесса . Это принудительный способ убить/завершить набор процессов</w:t>
      </w:r>
    </w:p>
    <w:p>
      <w:pPr>
        <w:pStyle w:val="CaptionedFigure"/>
      </w:pPr>
      <w:bookmarkStart w:id="45" w:name="fig:016"/>
      <w:r>
        <w:drawing>
          <wp:inline>
            <wp:extent cx="5334000" cy="4245825"/>
            <wp:effectExtent b="0" l="0" r="0" t="0"/>
            <wp:docPr descr="Рис. 12: Задание №12" title="" id="1" name="Picture"/>
            <a:graphic>
              <a:graphicData uri="http://schemas.openxmlformats.org/drawingml/2006/picture">
                <pic:pic>
                  <pic:nvPicPr>
                    <pic:cNvPr descr="image/ST2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12: Задание №12</w:t>
      </w:r>
    </w:p>
    <w:p>
      <w:pPr>
        <w:pStyle w:val="BodyText"/>
      </w:pPr>
      <w:r>
        <w:t xml:space="preserve">Задание №13: команда kill шлёт сигнал о завершении процесса. Но программа обрабатывает сигналы только когда она исполняется, пока она остановлена она не может обработать сигнал и приступит к его обработке только после продолжения работы</w:t>
      </w:r>
    </w:p>
    <w:p>
      <w:pPr>
        <w:pStyle w:val="CaptionedFigure"/>
      </w:pPr>
      <w:bookmarkStart w:id="47" w:name="fig:017"/>
      <w:r>
        <w:drawing>
          <wp:inline>
            <wp:extent cx="5334000" cy="4245825"/>
            <wp:effectExtent b="0" l="0" r="0" t="0"/>
            <wp:docPr descr="Рис. 13: Задание №13" title="" id="1" name="Picture"/>
            <a:graphic>
              <a:graphicData uri="http://schemas.openxmlformats.org/drawingml/2006/picture">
                <pic:pic>
                  <pic:nvPicPr>
                    <pic:cNvPr descr="image/ST2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13: Задание №13</w:t>
      </w:r>
    </w:p>
    <w:p>
      <w:pPr>
        <w:pStyle w:val="BodyText"/>
      </w:pPr>
      <w:r>
        <w:t xml:space="preserve">Задание №14: запущенная программа потребляет ресурсы CPU, а остановленная нет</w:t>
      </w:r>
    </w:p>
    <w:p>
      <w:pPr>
        <w:pStyle w:val="CaptionedFigure"/>
      </w:pPr>
      <w:bookmarkStart w:id="49" w:name="fig:018"/>
      <w:r>
        <w:drawing>
          <wp:inline>
            <wp:extent cx="5334000" cy="4245825"/>
            <wp:effectExtent b="0" l="0" r="0" t="0"/>
            <wp:docPr descr="Рис. 14: Задание №14" title="" id="1" name="Picture"/>
            <a:graphic>
              <a:graphicData uri="http://schemas.openxmlformats.org/drawingml/2006/picture">
                <pic:pic>
                  <pic:nvPicPr>
                    <pic:cNvPr descr="image/ST2_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14: Задание №14</w:t>
      </w:r>
    </w:p>
    <w:p>
      <w:pPr>
        <w:pStyle w:val="BodyText"/>
      </w:pPr>
      <w:r>
        <w:t xml:space="preserve">Задание №15: приостановленное приложение не выполняет новых действий, поэтому не занимает вычислительные ресурсы компьютера (CPU 0%). При этом, в оперативной памяти оно сохранится, поэтому оно будет занимать столько же оперативной памяти, сколько до постановки на паузу</w:t>
      </w:r>
    </w:p>
    <w:p>
      <w:pPr>
        <w:pStyle w:val="CaptionedFigure"/>
      </w:pPr>
      <w:bookmarkStart w:id="51" w:name="fig:019"/>
      <w:r>
        <w:drawing>
          <wp:inline>
            <wp:extent cx="5334000" cy="4245825"/>
            <wp:effectExtent b="0" l="0" r="0" t="0"/>
            <wp:docPr descr="Рис. 15: Задание №15" title="" id="1" name="Picture"/>
            <a:graphic>
              <a:graphicData uri="http://schemas.openxmlformats.org/drawingml/2006/picture">
                <pic:pic>
                  <pic:nvPicPr>
                    <pic:cNvPr descr="image/ST2_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15: Задание №15</w:t>
      </w:r>
    </w:p>
    <w:p>
      <w:pPr>
        <w:pStyle w:val="BodyText"/>
      </w:pPr>
      <w:r>
        <w:t xml:space="preserve">Задание №16: на скрине всё видно</w:t>
      </w:r>
    </w:p>
    <w:p>
      <w:pPr>
        <w:pStyle w:val="CaptionedFigure"/>
      </w:pPr>
      <w:bookmarkStart w:id="53" w:name="fig:020"/>
      <w:r>
        <w:drawing>
          <wp:inline>
            <wp:extent cx="5334000" cy="4245825"/>
            <wp:effectExtent b="0" l="0" r="0" t="0"/>
            <wp:docPr descr="Рис. 16: Задание №16" title="" id="1" name="Picture"/>
            <a:graphic>
              <a:graphicData uri="http://schemas.openxmlformats.org/drawingml/2006/picture">
                <pic:pic>
                  <pic:nvPicPr>
                    <pic:cNvPr descr="image/ST2_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16: Задание №16</w:t>
      </w:r>
    </w:p>
    <w:p>
      <w:pPr>
        <w:pStyle w:val="BodyText"/>
      </w:pPr>
      <w:r>
        <w:t xml:space="preserve">Задание №17:</w:t>
      </w:r>
      <w:r>
        <w:t xml:space="preserve"> </w:t>
      </w:r>
      <w:r>
        <w:t xml:space="preserve">- bowtie2 поддерживает многопоточность с помощью флага –threads, который позволяет указывать количество потоков, которые будут использоваться для выравнивания</w:t>
      </w:r>
      <w:r>
        <w:t xml:space="preserve"> </w:t>
      </w:r>
      <w:r>
        <w:t xml:space="preserve">- bowtie2-build - это программа для создания индексных файлов для bowtie2, и она не поддерживает многопоточность</w:t>
      </w:r>
    </w:p>
    <w:p>
      <w:pPr>
        <w:pStyle w:val="CaptionedFigure"/>
      </w:pPr>
      <w:bookmarkStart w:id="55" w:name="fig:022"/>
      <w:r>
        <w:drawing>
          <wp:inline>
            <wp:extent cx="5334000" cy="4245825"/>
            <wp:effectExtent b="0" l="0" r="0" t="0"/>
            <wp:docPr descr="Рис. 17: Задание №17" title="" id="1" name="Picture"/>
            <a:graphic>
              <a:graphicData uri="http://schemas.openxmlformats.org/drawingml/2006/picture">
                <pic:pic>
                  <pic:nvPicPr>
                    <pic:cNvPr descr="image/ST2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17: Задание №17</w:t>
      </w:r>
    </w:p>
    <w:p>
      <w:pPr>
        <w:pStyle w:val="BodyText"/>
      </w:pPr>
      <w:r>
        <w:t xml:space="preserve">Задание №18: скачиваем необхожимые файлы и далее выполняем задание</w:t>
      </w:r>
      <w:r>
        <w:t xml:space="preserve"> </w:t>
      </w:r>
      <w:r>
        <w:t xml:space="preserve">Ответ:</w:t>
      </w:r>
    </w:p>
    <w:p>
      <w:pPr>
        <w:pStyle w:val="SourceCode"/>
      </w:pPr>
      <w:r>
        <w:rPr>
          <w:rStyle w:val="VerbatimChar"/>
        </w:rPr>
        <w:t xml:space="preserve">306174 reads; of these:</w:t>
      </w:r>
      <w:r>
        <w:br/>
      </w:r>
      <w:r>
        <w:rPr>
          <w:rStyle w:val="VerbatimChar"/>
        </w:rPr>
        <w:t xml:space="preserve">  306174 (100.00%) were unpaired; of these:</w:t>
      </w:r>
      <w:r>
        <w:br/>
      </w:r>
      <w:r>
        <w:rPr>
          <w:rStyle w:val="VerbatimChar"/>
        </w:rPr>
        <w:t xml:space="preserve">    11 (0.00%) aligned 0 times</w:t>
      </w:r>
      <w:r>
        <w:br/>
      </w:r>
      <w:r>
        <w:rPr>
          <w:rStyle w:val="VerbatimChar"/>
        </w:rPr>
        <w:t xml:space="preserve">    305580 (99.81%) aligned exactly 1 time</w:t>
      </w:r>
      <w:r>
        <w:br/>
      </w:r>
      <w:r>
        <w:rPr>
          <w:rStyle w:val="VerbatimChar"/>
        </w:rPr>
        <w:t xml:space="preserve">    583 (0.19%) aligned &gt;1 times</w:t>
      </w:r>
      <w:r>
        <w:br/>
      </w:r>
      <w:r>
        <w:rPr>
          <w:rStyle w:val="VerbatimChar"/>
        </w:rPr>
        <w:t xml:space="preserve">100.00% overall alignment rate</w:t>
      </w:r>
    </w:p>
    <w:p>
      <w:pPr>
        <w:pStyle w:val="CaptionedFigure"/>
      </w:pPr>
      <w:bookmarkStart w:id="56" w:name="fig:024"/>
      <w:r>
        <w:drawing>
          <wp:inline>
            <wp:extent cx="5334000" cy="4245825"/>
            <wp:effectExtent b="0" l="0" r="0" t="0"/>
            <wp:docPr descr="Рис. 18: Задание №18" title="" id="1" name="Picture"/>
            <a:graphic>
              <a:graphicData uri="http://schemas.openxmlformats.org/drawingml/2006/picture">
                <pic:pic>
                  <pic:nvPicPr>
                    <pic:cNvPr descr="image/ST2_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18: Задание №18</w:t>
      </w:r>
    </w:p>
    <w:p>
      <w:pPr>
        <w:pStyle w:val="BodyText"/>
      </w:pPr>
      <w:r>
        <w:t xml:space="preserve">Задание №19: на скрине всё видно</w:t>
      </w:r>
    </w:p>
    <w:p>
      <w:pPr>
        <w:pStyle w:val="CaptionedFigure"/>
      </w:pPr>
      <w:bookmarkStart w:id="58" w:name="fig:025"/>
      <w:r>
        <w:drawing>
          <wp:inline>
            <wp:extent cx="5334000" cy="4245825"/>
            <wp:effectExtent b="0" l="0" r="0" t="0"/>
            <wp:docPr descr="Рис. 19: Задание №19" title="" id="1" name="Picture"/>
            <a:graphic>
              <a:graphicData uri="http://schemas.openxmlformats.org/drawingml/2006/picture">
                <pic:pic>
                  <pic:nvPicPr>
                    <pic:cNvPr descr="image/ST2_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19: Задание №19</w:t>
      </w:r>
    </w:p>
    <w:p>
      <w:pPr>
        <w:pStyle w:val="BodyText"/>
      </w:pPr>
      <w:r>
        <w:t xml:space="preserve">Задание №20: exit завершает работу tmux</w:t>
      </w:r>
    </w:p>
    <w:p>
      <w:pPr>
        <w:pStyle w:val="CaptionedFigure"/>
      </w:pPr>
      <w:bookmarkStart w:id="60" w:name="fig:026"/>
      <w:r>
        <w:drawing>
          <wp:inline>
            <wp:extent cx="5334000" cy="4245825"/>
            <wp:effectExtent b="0" l="0" r="0" t="0"/>
            <wp:docPr descr="Рис. 20: Задание №20" title="" id="1" name="Picture"/>
            <a:graphic>
              <a:graphicData uri="http://schemas.openxmlformats.org/drawingml/2006/picture">
                <pic:pic>
                  <pic:nvPicPr>
                    <pic:cNvPr descr="image/ST2_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20: Задание №20</w:t>
      </w:r>
    </w:p>
    <w:p>
      <w:pPr>
        <w:pStyle w:val="BodyText"/>
      </w:pPr>
      <w:r>
        <w:t xml:space="preserve">Задание №21: мы заходили на сервер с терминала, который закрыли, а tmux будет продолжать свою работу на сервере</w:t>
      </w:r>
    </w:p>
    <w:p>
      <w:pPr>
        <w:pStyle w:val="CaptionedFigure"/>
      </w:pPr>
      <w:bookmarkStart w:id="62" w:name="fig:027"/>
      <w:r>
        <w:drawing>
          <wp:inline>
            <wp:extent cx="5334000" cy="4245825"/>
            <wp:effectExtent b="0" l="0" r="0" t="0"/>
            <wp:docPr descr="Рис. 21: Задание №21" title="" id="1" name="Picture"/>
            <a:graphic>
              <a:graphicData uri="http://schemas.openxmlformats.org/drawingml/2006/picture">
                <pic:pic>
                  <pic:nvPicPr>
                    <pic:cNvPr descr="image/ST2_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21: Задание №21</w:t>
      </w:r>
    </w:p>
    <w:p>
      <w:pPr>
        <w:pStyle w:val="BodyText"/>
      </w:pPr>
      <w:r>
        <w:t xml:space="preserve">Задание №22: будет предупреждение о том, что работа завершится. Запущенный процесс</w:t>
      </w:r>
      <w:r>
        <w:t xml:space="preserve"> </w:t>
      </w:r>
      <w:r>
        <w:t xml:space="preserve">во вкладке, при её закрытии, пропадёт</w:t>
      </w:r>
    </w:p>
    <w:p>
      <w:pPr>
        <w:pStyle w:val="CaptionedFigure"/>
      </w:pPr>
      <w:bookmarkStart w:id="64" w:name="fig:028"/>
      <w:r>
        <w:drawing>
          <wp:inline>
            <wp:extent cx="5334000" cy="4245825"/>
            <wp:effectExtent b="0" l="0" r="0" t="0"/>
            <wp:docPr descr="Рис. 22: Задание №22" title="" id="1" name="Picture"/>
            <a:graphic>
              <a:graphicData uri="http://schemas.openxmlformats.org/drawingml/2006/picture">
                <pic:pic>
                  <pic:nvPicPr>
                    <pic:cNvPr descr="image/ST2_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22: Задание №22</w:t>
      </w:r>
    </w:p>
    <w:p>
      <w:pPr>
        <w:pStyle w:val="BodyText"/>
      </w:pPr>
      <w:r>
        <w:t xml:space="preserve">Задание №23: изучила справку по tmux</w:t>
      </w:r>
    </w:p>
    <w:p>
      <w:pPr>
        <w:pStyle w:val="CaptionedFigure"/>
      </w:pPr>
      <w:bookmarkStart w:id="66" w:name="fig:030"/>
      <w:r>
        <w:drawing>
          <wp:inline>
            <wp:extent cx="5334000" cy="4245825"/>
            <wp:effectExtent b="0" l="0" r="0" t="0"/>
            <wp:docPr descr="Рис. 23: Задание №23" title="" id="1" name="Picture"/>
            <a:graphic>
              <a:graphicData uri="http://schemas.openxmlformats.org/drawingml/2006/picture">
                <pic:pic>
                  <pic:nvPicPr>
                    <pic:cNvPr descr="image/ST2_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23: Задание №23</w:t>
      </w:r>
    </w:p>
    <w:p>
      <w:pPr>
        <w:pStyle w:val="BodyText"/>
      </w:pPr>
      <w:r>
        <w:t xml:space="preserve">Задание №24: на скрине всё видно</w:t>
      </w:r>
    </w:p>
    <w:p>
      <w:pPr>
        <w:pStyle w:val="CaptionedFigure"/>
      </w:pPr>
      <w:bookmarkStart w:id="68" w:name="fig:031"/>
      <w:r>
        <w:drawing>
          <wp:inline>
            <wp:extent cx="5334000" cy="4245825"/>
            <wp:effectExtent b="0" l="0" r="0" t="0"/>
            <wp:docPr descr="Рис. 24: Задание №24" title="" id="1" name="Picture"/>
            <a:graphic>
              <a:graphicData uri="http://schemas.openxmlformats.org/drawingml/2006/picture">
                <pic:pic>
                  <pic:nvPicPr>
                    <pic:cNvPr descr="image/ST2_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24: Задание №24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 этапа внешних курсов на stepik я освоила linux, terminal, запуск приложений, многопоточные приложения, а также исвоила tmux.</w:t>
      </w:r>
    </w:p>
    <w:bookmarkEnd w:id="70"/>
    <w:bookmarkStart w:id="71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numPr>
          <w:ilvl w:val="0"/>
          <w:numId w:val="1001"/>
        </w:numPr>
        <w:pStyle w:val="Compact"/>
      </w:pPr>
      <w:r>
        <w:t xml:space="preserve">Курс на stepik. Работа на сервере [Электронный ресурс] URL: https://stepik.org/course/73/syllabus?id=1098930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24" Target="media/rId24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6" Target="media/rId26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прохождению внешнего курса</dc:title>
  <dc:creator>Баазова Нина Эдгаровна</dc:creator>
  <dc:language>ru-RU</dc:language>
  <cp:keywords/>
  <dcterms:created xsi:type="dcterms:W3CDTF">2024-05-16T17:16:51Z</dcterms:created>
  <dcterms:modified xsi:type="dcterms:W3CDTF">2024-05-16T17:16:51Z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(2 блок: Работа на сервере)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