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 w:cs="Times New Roman"/>
          <w:bCs w:val="0"/>
          <w:color w:val="auto"/>
          <w:kern w:val="2"/>
          <w:lang w:val="en-FI"/>
          <w14:ligatures w14:val="standardContextual"/>
        </w:rPr>
        <w:id w:val="-1476521339"/>
        <w:docPartObj>
          <w:docPartGallery w:val="Table of Contents"/>
          <w:docPartUnique/>
        </w:docPartObj>
      </w:sdtPr>
      <w:sdtEndPr>
        <w:rPr>
          <w:b/>
          <w:noProof/>
        </w:rPr>
      </w:sdtEndPr>
      <w:sdtContent>
        <w:p w14:paraId="19937D1F" w14:textId="52399CF9" w:rsidR="009E2BC8" w:rsidRPr="00876BC3" w:rsidRDefault="00685B2E" w:rsidP="0085244F">
          <w:pPr>
            <w:pStyle w:val="TOCHeading"/>
            <w:spacing w:line="360" w:lineRule="auto"/>
            <w:jc w:val="center"/>
            <w:rPr>
              <w:rFonts w:cs="Times New Roman"/>
              <w:b/>
              <w:bCs w:val="0"/>
              <w:lang w:val="ru-RU"/>
            </w:rPr>
          </w:pPr>
          <w:r w:rsidRPr="00876BC3">
            <w:rPr>
              <w:rFonts w:cs="Times New Roman"/>
              <w:b/>
              <w:bCs w:val="0"/>
              <w:lang w:val="ru-RU"/>
            </w:rPr>
            <w:t>Содержание</w:t>
          </w:r>
        </w:p>
        <w:p w14:paraId="61D70FD0" w14:textId="0A6FF555" w:rsidR="001759D6" w:rsidRDefault="009E2BC8">
          <w:pPr>
            <w:pStyle w:val="TOC2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r w:rsidRPr="00876BC3">
            <w:rPr>
              <w:rFonts w:cs="Times New Roman"/>
              <w:b w:val="0"/>
              <w:bCs w:val="0"/>
              <w:sz w:val="28"/>
              <w:szCs w:val="28"/>
            </w:rPr>
            <w:fldChar w:fldCharType="begin"/>
          </w:r>
          <w:r w:rsidRPr="00876BC3">
            <w:rPr>
              <w:rFonts w:cs="Times New Roman"/>
              <w:sz w:val="28"/>
              <w:szCs w:val="28"/>
            </w:rPr>
            <w:instrText xml:space="preserve"> TOC \o "1-3" \h \z \u </w:instrText>
          </w:r>
          <w:r w:rsidRPr="00876BC3">
            <w:rPr>
              <w:rFonts w:cs="Times New Roman"/>
              <w:b w:val="0"/>
              <w:bCs w:val="0"/>
              <w:sz w:val="28"/>
              <w:szCs w:val="28"/>
            </w:rPr>
            <w:fldChar w:fldCharType="separate"/>
          </w:r>
          <w:hyperlink w:anchor="_Toc166717337" w:history="1">
            <w:r w:rsidR="001759D6" w:rsidRPr="001B6712">
              <w:rPr>
                <w:rStyle w:val="Hyperlink"/>
                <w:noProof/>
              </w:rPr>
              <w:t>Список использованных сокращений и условных обозначений</w:t>
            </w:r>
            <w:r w:rsidR="001759D6">
              <w:rPr>
                <w:noProof/>
                <w:webHidden/>
              </w:rPr>
              <w:tab/>
            </w:r>
            <w:r w:rsidR="001759D6">
              <w:rPr>
                <w:noProof/>
                <w:webHidden/>
              </w:rPr>
              <w:fldChar w:fldCharType="begin"/>
            </w:r>
            <w:r w:rsidR="001759D6">
              <w:rPr>
                <w:noProof/>
                <w:webHidden/>
              </w:rPr>
              <w:instrText xml:space="preserve"> PAGEREF _Toc166717337 \h </w:instrText>
            </w:r>
            <w:r w:rsidR="001759D6">
              <w:rPr>
                <w:noProof/>
                <w:webHidden/>
              </w:rPr>
            </w:r>
            <w:r w:rsidR="001759D6">
              <w:rPr>
                <w:noProof/>
                <w:webHidden/>
              </w:rPr>
              <w:fldChar w:fldCharType="separate"/>
            </w:r>
            <w:r w:rsidR="001759D6">
              <w:rPr>
                <w:noProof/>
                <w:webHidden/>
              </w:rPr>
              <w:t>2</w:t>
            </w:r>
            <w:r w:rsidR="001759D6">
              <w:rPr>
                <w:noProof/>
                <w:webHidden/>
              </w:rPr>
              <w:fldChar w:fldCharType="end"/>
            </w:r>
          </w:hyperlink>
        </w:p>
        <w:p w14:paraId="12868644" w14:textId="5EFEF67B" w:rsidR="001759D6" w:rsidRDefault="001759D6">
          <w:pPr>
            <w:pStyle w:val="TOC2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66717338" w:history="1">
            <w:r w:rsidRPr="001B6712">
              <w:rPr>
                <w:rStyle w:val="Hyperlink"/>
                <w:noProof/>
              </w:rPr>
              <w:t>Термины и определения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_Toc166717338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D9A12A" w14:textId="54383FE8" w:rsidR="001759D6" w:rsidRDefault="001759D6">
          <w:pPr>
            <w:pStyle w:val="TOC2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66717339" w:history="1">
            <w:r w:rsidRPr="001B6712">
              <w:rPr>
                <w:rStyle w:val="Hyperlink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_Toc166717339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08A685" w14:textId="5FD85A8D" w:rsidR="001759D6" w:rsidRDefault="001759D6">
          <w:pPr>
            <w:pStyle w:val="TOC2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66717340" w:history="1">
            <w:r w:rsidRPr="001B6712">
              <w:rPr>
                <w:rStyle w:val="Hyperlink"/>
                <w:noProof/>
              </w:rPr>
              <w:t>1. Обзор и анализ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_Toc166717340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E90320" w14:textId="7F94601D" w:rsidR="001759D6" w:rsidRDefault="001759D6">
          <w:pPr>
            <w:pStyle w:val="TOC3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en-GB"/>
            </w:rPr>
          </w:pPr>
          <w:hyperlink w:anchor="_Toc166717341" w:history="1">
            <w:r w:rsidRPr="001B6712">
              <w:rPr>
                <w:rStyle w:val="Hyperlink"/>
                <w:noProof/>
                <w:lang w:val="ru-RU"/>
              </w:rPr>
              <w:t>1.1 Методики идентификации растительных масел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_Toc166717341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29AF0E" w14:textId="4BCA7D88" w:rsidR="001759D6" w:rsidRDefault="001759D6">
          <w:pPr>
            <w:pStyle w:val="TOC3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en-GB"/>
            </w:rPr>
          </w:pPr>
          <w:hyperlink w:anchor="_Toc166717342" w:history="1">
            <w:r w:rsidRPr="001B6712">
              <w:rPr>
                <w:rStyle w:val="Hyperlink"/>
                <w:noProof/>
              </w:rPr>
              <w:t>1.2 Машинное обучение в естественных науках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_Toc166717342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2D6A0E" w14:textId="32CCC0B3" w:rsidR="001759D6" w:rsidRDefault="001759D6">
          <w:pPr>
            <w:pStyle w:val="TOC3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en-GB"/>
            </w:rPr>
          </w:pPr>
          <w:hyperlink w:anchor="_Toc166717343" w:history="1">
            <w:r w:rsidRPr="001B6712">
              <w:rPr>
                <w:rStyle w:val="Hyperlink"/>
                <w:noProof/>
              </w:rPr>
              <w:t>1.3 Машинное обучение на данных ИК-спектроскопии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_Toc166717343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4A56E1" w14:textId="283778EA" w:rsidR="001759D6" w:rsidRDefault="001759D6">
          <w:pPr>
            <w:pStyle w:val="TOC2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66717344" w:history="1">
            <w:r w:rsidRPr="001B6712">
              <w:rPr>
                <w:rStyle w:val="Hyperlink"/>
                <w:noProof/>
              </w:rPr>
              <w:t>2. Материалы и методы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_Toc166717344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F3CDA1" w14:textId="73243C06" w:rsidR="001759D6" w:rsidRDefault="001759D6">
          <w:pPr>
            <w:pStyle w:val="TOC3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en-GB"/>
            </w:rPr>
          </w:pPr>
          <w:hyperlink w:anchor="_Toc166717345" w:history="1">
            <w:r w:rsidRPr="001B6712">
              <w:rPr>
                <w:rStyle w:val="Hyperlink"/>
                <w:noProof/>
              </w:rPr>
              <w:t>2.1 Машинное обучение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_Toc166717345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2475CC" w14:textId="0926CD1E" w:rsidR="001759D6" w:rsidRDefault="001759D6">
          <w:pPr>
            <w:pStyle w:val="TOC3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en-GB"/>
            </w:rPr>
          </w:pPr>
          <w:hyperlink w:anchor="_Toc166717346" w:history="1">
            <w:r w:rsidRPr="001B6712">
              <w:rPr>
                <w:rStyle w:val="Hyperlink"/>
                <w:noProof/>
              </w:rPr>
              <w:t>2.2 Метод ИК-спектроскопии с преобразованием Фурье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_Toc166717346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C80AEB" w14:textId="685BDAAE" w:rsidR="001759D6" w:rsidRDefault="001759D6">
          <w:pPr>
            <w:pStyle w:val="TOC3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en-GB"/>
            </w:rPr>
          </w:pPr>
          <w:hyperlink w:anchor="_Toc166717347" w:history="1">
            <w:r w:rsidRPr="001B6712">
              <w:rPr>
                <w:rStyle w:val="Hyperlink"/>
                <w:noProof/>
                <w:lang w:val="ru-RU"/>
              </w:rPr>
              <w:t>2.3 Объект исследования и оборудование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_Toc166717347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57C44C" w14:textId="5BB6573E" w:rsidR="001759D6" w:rsidRDefault="001759D6">
          <w:pPr>
            <w:pStyle w:val="TOC2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66717348" w:history="1">
            <w:r w:rsidRPr="001B6712">
              <w:rPr>
                <w:rStyle w:val="Hyperlink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_Toc166717348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33CB07" w14:textId="1E1252CE" w:rsidR="009E2BC8" w:rsidRPr="00876BC3" w:rsidRDefault="009E2BC8" w:rsidP="009E1995">
          <w:pPr>
            <w:rPr>
              <w:rFonts w:cs="Times New Roman"/>
              <w:szCs w:val="28"/>
            </w:rPr>
          </w:pPr>
          <w:r w:rsidRPr="00876BC3">
            <w:rPr>
              <w:rFonts w:cs="Times New Roman"/>
              <w:b/>
              <w:bCs/>
              <w:noProof/>
              <w:szCs w:val="28"/>
            </w:rPr>
            <w:fldChar w:fldCharType="end"/>
          </w:r>
        </w:p>
      </w:sdtContent>
    </w:sdt>
    <w:p w14:paraId="1D14345B" w14:textId="3783E12A" w:rsidR="009E2BC8" w:rsidRPr="00876BC3" w:rsidRDefault="009E2BC8" w:rsidP="009E1995">
      <w:pPr>
        <w:rPr>
          <w:rFonts w:eastAsia="Times New Roman" w:cs="Times New Roman"/>
          <w:b/>
          <w:bCs/>
          <w:color w:val="1F1F1F"/>
          <w:kern w:val="0"/>
          <w:szCs w:val="28"/>
          <w:shd w:val="clear" w:color="auto" w:fill="FFFFFF"/>
          <w:lang w:val="en-US" w:eastAsia="en-GB"/>
          <w14:ligatures w14:val="none"/>
        </w:rPr>
      </w:pPr>
    </w:p>
    <w:p w14:paraId="69BEEED2" w14:textId="1370A45A" w:rsidR="006D352B" w:rsidRPr="00876BC3" w:rsidRDefault="009E2BC8">
      <w:pPr>
        <w:rPr>
          <w:rFonts w:cs="Times New Roman"/>
          <w:szCs w:val="28"/>
        </w:rPr>
      </w:pPr>
      <w:r w:rsidRPr="00876BC3">
        <w:rPr>
          <w:rFonts w:cs="Times New Roman"/>
          <w:szCs w:val="28"/>
        </w:rPr>
        <w:br w:type="page"/>
      </w:r>
    </w:p>
    <w:p w14:paraId="17AC6EE6" w14:textId="660CCFE3" w:rsidR="006D352B" w:rsidRPr="00876BC3" w:rsidRDefault="006D352B" w:rsidP="00D41DDD">
      <w:pPr>
        <w:pStyle w:val="Heading2"/>
      </w:pPr>
      <w:bookmarkStart w:id="0" w:name="_Toc166717337"/>
      <w:r w:rsidRPr="00876BC3">
        <w:lastRenderedPageBreak/>
        <w:t>Список использованных сокращений и условных обозначений</w:t>
      </w:r>
      <w:bookmarkEnd w:id="0"/>
    </w:p>
    <w:p w14:paraId="4D2735C9" w14:textId="77777777" w:rsidR="006D352B" w:rsidRPr="00876BC3" w:rsidRDefault="006D352B" w:rsidP="006D352B">
      <w:pPr>
        <w:rPr>
          <w:rFonts w:cs="Times New Roman"/>
          <w:szCs w:val="28"/>
          <w:lang w:eastAsia="en-GB"/>
        </w:rPr>
      </w:pPr>
    </w:p>
    <w:p w14:paraId="09D44CFA" w14:textId="16B0359D" w:rsidR="008C5ADD" w:rsidRPr="008C5ADD" w:rsidRDefault="008C5ADD" w:rsidP="006D352B">
      <w:pPr>
        <w:ind w:firstLine="720"/>
        <w:rPr>
          <w:rFonts w:eastAsia="Times New Roman" w:cs="Times New Roman"/>
          <w:color w:val="1F1F1F"/>
          <w:kern w:val="0"/>
          <w:szCs w:val="28"/>
          <w:shd w:val="clear" w:color="auto" w:fill="FFFFFF"/>
          <w:lang w:val="ru-RU" w:eastAsia="en-GB"/>
          <w14:ligatures w14:val="none"/>
        </w:rPr>
      </w:pPr>
      <w:r>
        <w:rPr>
          <w:rFonts w:eastAsia="Times New Roman" w:cs="Times New Roman"/>
          <w:color w:val="1F1F1F"/>
          <w:kern w:val="0"/>
          <w:szCs w:val="28"/>
          <w:shd w:val="clear" w:color="auto" w:fill="FFFFFF"/>
          <w:lang w:val="ru-RU" w:eastAsia="en-GB"/>
          <w14:ligatures w14:val="none"/>
        </w:rPr>
        <w:t>ГОСТ – государственный стандарт</w:t>
      </w:r>
    </w:p>
    <w:p w14:paraId="74473DC1" w14:textId="1F36868B" w:rsidR="006D352B" w:rsidRPr="00876BC3" w:rsidRDefault="006D352B" w:rsidP="006D352B">
      <w:pPr>
        <w:ind w:firstLine="720"/>
        <w:rPr>
          <w:rFonts w:eastAsia="Times New Roman" w:cs="Times New Roman"/>
          <w:kern w:val="0"/>
          <w:szCs w:val="28"/>
          <w:lang w:eastAsia="en-GB"/>
          <w14:ligatures w14:val="none"/>
        </w:rPr>
      </w:pPr>
      <w:r w:rsidRPr="00876BC3">
        <w:rPr>
          <w:rFonts w:eastAsia="Times New Roman" w:cs="Times New Roman"/>
          <w:color w:val="1F1F1F"/>
          <w:kern w:val="0"/>
          <w:szCs w:val="28"/>
          <w:shd w:val="clear" w:color="auto" w:fill="FFFFFF"/>
          <w:lang w:eastAsia="en-GB"/>
          <w14:ligatures w14:val="none"/>
        </w:rPr>
        <w:t>FTIR - инфракрасная спектроскопия с преобразованием Фурье</w:t>
      </w:r>
    </w:p>
    <w:p w14:paraId="14E9E8ED" w14:textId="06A5F4C0" w:rsidR="006D352B" w:rsidRPr="00876BC3" w:rsidRDefault="006D352B" w:rsidP="00E27EE5">
      <w:pPr>
        <w:ind w:firstLine="720"/>
        <w:rPr>
          <w:rFonts w:eastAsia="Times New Roman" w:cs="Times New Roman"/>
          <w:kern w:val="0"/>
          <w:szCs w:val="28"/>
          <w:lang w:eastAsia="en-GB"/>
          <w14:ligatures w14:val="none"/>
        </w:rPr>
      </w:pPr>
      <w:r w:rsidRPr="00876BC3">
        <w:rPr>
          <w:rFonts w:eastAsia="Times New Roman" w:cs="Times New Roman"/>
          <w:color w:val="1F1F1F"/>
          <w:kern w:val="0"/>
          <w:szCs w:val="28"/>
          <w:shd w:val="clear" w:color="auto" w:fill="FFFFFF"/>
          <w:lang w:eastAsia="en-GB"/>
          <w14:ligatures w14:val="none"/>
        </w:rPr>
        <w:t xml:space="preserve">ИК </w:t>
      </w:r>
      <w:r w:rsidR="00C03434">
        <w:rPr>
          <w:rFonts w:eastAsia="Times New Roman" w:cs="Times New Roman"/>
          <w:color w:val="1F1F1F"/>
          <w:kern w:val="0"/>
          <w:szCs w:val="28"/>
          <w:shd w:val="clear" w:color="auto" w:fill="FFFFFF"/>
          <w:lang w:eastAsia="en-GB"/>
          <w14:ligatures w14:val="none"/>
        </w:rPr>
        <w:t>–</w:t>
      </w:r>
      <w:r w:rsidRPr="00876BC3">
        <w:rPr>
          <w:rFonts w:eastAsia="Times New Roman" w:cs="Times New Roman"/>
          <w:color w:val="1F1F1F"/>
          <w:kern w:val="0"/>
          <w:szCs w:val="28"/>
          <w:shd w:val="clear" w:color="auto" w:fill="FFFFFF"/>
          <w:lang w:eastAsia="en-GB"/>
          <w14:ligatures w14:val="none"/>
        </w:rPr>
        <w:t xml:space="preserve"> инфракрасн</w:t>
      </w:r>
      <w:proofErr w:type="spellStart"/>
      <w:r w:rsidR="00C03434">
        <w:rPr>
          <w:rFonts w:eastAsia="Times New Roman" w:cs="Times New Roman"/>
          <w:color w:val="1F1F1F"/>
          <w:kern w:val="0"/>
          <w:szCs w:val="28"/>
          <w:shd w:val="clear" w:color="auto" w:fill="FFFFFF"/>
          <w:lang w:val="ru-RU" w:eastAsia="en-GB"/>
          <w14:ligatures w14:val="none"/>
        </w:rPr>
        <w:t>ый</w:t>
      </w:r>
      <w:proofErr w:type="spellEnd"/>
      <w:r w:rsidR="00C03434">
        <w:rPr>
          <w:rFonts w:eastAsia="Times New Roman" w:cs="Times New Roman"/>
          <w:color w:val="1F1F1F"/>
          <w:kern w:val="0"/>
          <w:szCs w:val="28"/>
          <w:shd w:val="clear" w:color="auto" w:fill="FFFFFF"/>
          <w:lang w:val="ru-RU" w:eastAsia="en-GB"/>
          <w14:ligatures w14:val="none"/>
        </w:rPr>
        <w:t xml:space="preserve"> диапазон</w:t>
      </w:r>
      <w:r w:rsidRPr="00876BC3">
        <w:rPr>
          <w:rFonts w:eastAsia="Times New Roman" w:cs="Times New Roman"/>
          <w:color w:val="1F1F1F"/>
          <w:kern w:val="0"/>
          <w:szCs w:val="28"/>
          <w:shd w:val="clear" w:color="auto" w:fill="FFFFFF"/>
          <w:lang w:eastAsia="en-GB"/>
          <w14:ligatures w14:val="none"/>
        </w:rPr>
        <w:t xml:space="preserve"> </w:t>
      </w:r>
    </w:p>
    <w:p w14:paraId="6C998783" w14:textId="77777777" w:rsidR="006D352B" w:rsidRPr="00876BC3" w:rsidRDefault="006D352B" w:rsidP="006D352B">
      <w:pPr>
        <w:ind w:firstLine="720"/>
        <w:rPr>
          <w:rFonts w:eastAsia="Times New Roman" w:cs="Times New Roman"/>
          <w:kern w:val="0"/>
          <w:szCs w:val="28"/>
          <w:lang w:eastAsia="en-GB"/>
          <w14:ligatures w14:val="none"/>
        </w:rPr>
      </w:pPr>
      <w:r w:rsidRPr="00876BC3">
        <w:rPr>
          <w:rFonts w:eastAsia="Times New Roman" w:cs="Times New Roman"/>
          <w:color w:val="1F1F1F"/>
          <w:kern w:val="0"/>
          <w:szCs w:val="28"/>
          <w:shd w:val="clear" w:color="auto" w:fill="FFFFFF"/>
          <w:lang w:eastAsia="en-GB"/>
          <w14:ligatures w14:val="none"/>
        </w:rPr>
        <w:t>ЯМР - спектроскопия ядерного магнитного резонанса</w:t>
      </w:r>
    </w:p>
    <w:p w14:paraId="58F0AE5D" w14:textId="77777777" w:rsidR="006D352B" w:rsidRPr="00876BC3" w:rsidRDefault="006D352B" w:rsidP="006D352B">
      <w:pPr>
        <w:ind w:firstLine="720"/>
        <w:rPr>
          <w:rFonts w:eastAsia="Times New Roman" w:cs="Times New Roman"/>
          <w:color w:val="1F1F1F"/>
          <w:kern w:val="0"/>
          <w:szCs w:val="28"/>
          <w:shd w:val="clear" w:color="auto" w:fill="FFFFFF"/>
          <w:lang w:eastAsia="en-GB"/>
          <w14:ligatures w14:val="none"/>
        </w:rPr>
      </w:pPr>
      <w:r w:rsidRPr="00876BC3">
        <w:rPr>
          <w:rFonts w:eastAsia="Times New Roman" w:cs="Times New Roman"/>
          <w:color w:val="1F1F1F"/>
          <w:kern w:val="0"/>
          <w:szCs w:val="28"/>
          <w:shd w:val="clear" w:color="auto" w:fill="FFFFFF"/>
          <w:lang w:eastAsia="en-GB"/>
          <w14:ligatures w14:val="none"/>
        </w:rPr>
        <w:t>УФ спектроскопия - спектроскопия в ультрафиолетовом диапазоне</w:t>
      </w:r>
    </w:p>
    <w:p w14:paraId="245E16B4" w14:textId="77777777" w:rsidR="006D352B" w:rsidRPr="00876BC3" w:rsidRDefault="006D352B" w:rsidP="006D352B">
      <w:pPr>
        <w:ind w:firstLine="720"/>
        <w:rPr>
          <w:rFonts w:eastAsia="Times New Roman" w:cs="Times New Roman"/>
          <w:kern w:val="0"/>
          <w:szCs w:val="28"/>
          <w:lang w:val="en-US" w:eastAsia="en-GB"/>
          <w14:ligatures w14:val="none"/>
        </w:rPr>
      </w:pPr>
      <w:r w:rsidRPr="00876BC3">
        <w:rPr>
          <w:rFonts w:eastAsia="Times New Roman" w:cs="Times New Roman"/>
          <w:color w:val="1F1F1F"/>
          <w:kern w:val="0"/>
          <w:szCs w:val="28"/>
          <w:shd w:val="clear" w:color="auto" w:fill="FFFFFF"/>
          <w:lang w:val="en-US" w:eastAsia="en-GB"/>
          <w14:ligatures w14:val="none"/>
        </w:rPr>
        <w:t xml:space="preserve">SMILES – simplified molecular input line entry </w:t>
      </w:r>
      <w:proofErr w:type="gramStart"/>
      <w:r w:rsidRPr="00876BC3">
        <w:rPr>
          <w:rFonts w:eastAsia="Times New Roman" w:cs="Times New Roman"/>
          <w:color w:val="1F1F1F"/>
          <w:kern w:val="0"/>
          <w:szCs w:val="28"/>
          <w:shd w:val="clear" w:color="auto" w:fill="FFFFFF"/>
          <w:lang w:val="en-US" w:eastAsia="en-GB"/>
          <w14:ligatures w14:val="none"/>
        </w:rPr>
        <w:t>system</w:t>
      </w:r>
      <w:proofErr w:type="gramEnd"/>
    </w:p>
    <w:p w14:paraId="4899C6F7" w14:textId="77777777" w:rsidR="006D352B" w:rsidRPr="00876BC3" w:rsidRDefault="006D352B" w:rsidP="006D352B">
      <w:pPr>
        <w:ind w:firstLine="720"/>
        <w:rPr>
          <w:rFonts w:eastAsia="Times New Roman" w:cs="Times New Roman"/>
          <w:kern w:val="0"/>
          <w:szCs w:val="28"/>
          <w:lang w:eastAsia="en-GB"/>
          <w14:ligatures w14:val="none"/>
        </w:rPr>
      </w:pPr>
      <w:r w:rsidRPr="00876BC3">
        <w:rPr>
          <w:rFonts w:eastAsia="Times New Roman" w:cs="Times New Roman"/>
          <w:color w:val="1F1F1F"/>
          <w:kern w:val="0"/>
          <w:szCs w:val="28"/>
          <w:shd w:val="clear" w:color="auto" w:fill="FFFFFF"/>
          <w:lang w:eastAsia="en-GB"/>
          <w14:ligatures w14:val="none"/>
        </w:rPr>
        <w:t xml:space="preserve">ROC - </w:t>
      </w:r>
      <w:r w:rsidRPr="00876BC3">
        <w:rPr>
          <w:rFonts w:eastAsia="Times New Roman" w:cs="Times New Roman"/>
          <w:color w:val="202124"/>
          <w:kern w:val="0"/>
          <w:szCs w:val="28"/>
          <w:shd w:val="clear" w:color="auto" w:fill="FFFFFF"/>
          <w:lang w:eastAsia="en-GB"/>
          <w14:ligatures w14:val="none"/>
        </w:rPr>
        <w:t>receiver operating characteristic curve</w:t>
      </w:r>
    </w:p>
    <w:p w14:paraId="4E72C7D3" w14:textId="77777777" w:rsidR="006D352B" w:rsidRPr="00876BC3" w:rsidRDefault="006D352B" w:rsidP="006D352B">
      <w:pPr>
        <w:ind w:firstLine="720"/>
        <w:rPr>
          <w:rFonts w:eastAsia="Times New Roman" w:cs="Times New Roman"/>
          <w:kern w:val="0"/>
          <w:szCs w:val="28"/>
          <w:lang w:eastAsia="en-GB"/>
          <w14:ligatures w14:val="none"/>
        </w:rPr>
      </w:pPr>
      <w:r w:rsidRPr="00876BC3">
        <w:rPr>
          <w:rFonts w:eastAsia="Times New Roman" w:cs="Times New Roman"/>
          <w:color w:val="202124"/>
          <w:kern w:val="0"/>
          <w:szCs w:val="28"/>
          <w:shd w:val="clear" w:color="auto" w:fill="FFFFFF"/>
          <w:lang w:eastAsia="en-GB"/>
          <w14:ligatures w14:val="none"/>
        </w:rPr>
        <w:t>MAE - средняя абсолютная ошибка</w:t>
      </w:r>
    </w:p>
    <w:p w14:paraId="2468B82E" w14:textId="77777777" w:rsidR="006D352B" w:rsidRPr="00876BC3" w:rsidRDefault="006D352B" w:rsidP="006D352B">
      <w:pPr>
        <w:ind w:firstLine="720"/>
        <w:rPr>
          <w:rFonts w:eastAsia="Times New Roman" w:cs="Times New Roman"/>
          <w:kern w:val="0"/>
          <w:szCs w:val="28"/>
          <w:lang w:eastAsia="en-GB"/>
          <w14:ligatures w14:val="none"/>
        </w:rPr>
      </w:pPr>
      <w:r w:rsidRPr="00876BC3">
        <w:rPr>
          <w:rFonts w:eastAsia="Times New Roman" w:cs="Times New Roman"/>
          <w:color w:val="202124"/>
          <w:kern w:val="0"/>
          <w:szCs w:val="28"/>
          <w:shd w:val="clear" w:color="auto" w:fill="FFFFFF"/>
          <w:lang w:eastAsia="en-GB"/>
          <w14:ligatures w14:val="none"/>
        </w:rPr>
        <w:t>MSE - среднеквадратичная ошибка</w:t>
      </w:r>
    </w:p>
    <w:p w14:paraId="606E7DF9" w14:textId="77777777" w:rsidR="006D352B" w:rsidRPr="00876BC3" w:rsidRDefault="006D352B" w:rsidP="006D352B">
      <w:pPr>
        <w:ind w:firstLine="720"/>
        <w:rPr>
          <w:rFonts w:eastAsia="Times New Roman" w:cs="Times New Roman"/>
          <w:kern w:val="0"/>
          <w:szCs w:val="28"/>
          <w:lang w:eastAsia="en-GB"/>
          <w14:ligatures w14:val="none"/>
        </w:rPr>
      </w:pPr>
      <w:r w:rsidRPr="00876BC3">
        <w:rPr>
          <w:rFonts w:eastAsia="Times New Roman" w:cs="Times New Roman"/>
          <w:color w:val="202124"/>
          <w:kern w:val="0"/>
          <w:szCs w:val="28"/>
          <w:shd w:val="clear" w:color="auto" w:fill="FFFFFF"/>
          <w:lang w:eastAsia="en-GB"/>
          <w14:ligatures w14:val="none"/>
        </w:rPr>
        <w:t>МНК - метод наименьших квадратов</w:t>
      </w:r>
    </w:p>
    <w:p w14:paraId="09E39B51" w14:textId="77777777" w:rsidR="006D352B" w:rsidRPr="00876BC3" w:rsidRDefault="006D352B" w:rsidP="006D352B">
      <w:pPr>
        <w:ind w:firstLine="720"/>
        <w:rPr>
          <w:rFonts w:eastAsia="Times New Roman" w:cs="Times New Roman"/>
          <w:kern w:val="0"/>
          <w:szCs w:val="28"/>
          <w:lang w:eastAsia="en-GB"/>
          <w14:ligatures w14:val="none"/>
        </w:rPr>
      </w:pPr>
      <w:r w:rsidRPr="00876BC3">
        <w:rPr>
          <w:rFonts w:eastAsia="Times New Roman" w:cs="Times New Roman"/>
          <w:color w:val="202124"/>
          <w:kern w:val="0"/>
          <w:szCs w:val="28"/>
          <w:shd w:val="clear" w:color="auto" w:fill="FFFFFF"/>
          <w:lang w:eastAsia="en-GB"/>
          <w14:ligatures w14:val="none"/>
        </w:rPr>
        <w:t>PCA - анализ главных компонент</w:t>
      </w:r>
    </w:p>
    <w:p w14:paraId="7BCA2E71" w14:textId="77777777" w:rsidR="006D352B" w:rsidRPr="00876BC3" w:rsidRDefault="006D352B" w:rsidP="006D352B">
      <w:pPr>
        <w:ind w:firstLine="720"/>
        <w:rPr>
          <w:rFonts w:eastAsia="Times New Roman" w:cs="Times New Roman"/>
          <w:kern w:val="0"/>
          <w:szCs w:val="28"/>
          <w:lang w:eastAsia="en-GB"/>
          <w14:ligatures w14:val="none"/>
        </w:rPr>
      </w:pPr>
      <w:r w:rsidRPr="00876BC3">
        <w:rPr>
          <w:rFonts w:eastAsia="Times New Roman" w:cs="Times New Roman"/>
          <w:color w:val="202124"/>
          <w:kern w:val="0"/>
          <w:szCs w:val="28"/>
          <w:shd w:val="clear" w:color="auto" w:fill="FFFFFF"/>
          <w:lang w:eastAsia="en-GB"/>
          <w14:ligatures w14:val="none"/>
        </w:rPr>
        <w:t>MDS - multidimensional scaling</w:t>
      </w:r>
    </w:p>
    <w:p w14:paraId="0633914A" w14:textId="0103AEE4" w:rsidR="00E23F4D" w:rsidRPr="00876BC3" w:rsidRDefault="006D352B" w:rsidP="006D352B">
      <w:pPr>
        <w:ind w:firstLine="720"/>
        <w:rPr>
          <w:rFonts w:eastAsia="Times New Roman" w:cs="Times New Roman"/>
          <w:color w:val="212529"/>
          <w:kern w:val="0"/>
          <w:szCs w:val="28"/>
          <w:shd w:val="clear" w:color="auto" w:fill="FFFFFF"/>
          <w:lang w:eastAsia="en-GB"/>
          <w14:ligatures w14:val="none"/>
        </w:rPr>
      </w:pPr>
      <w:r w:rsidRPr="00876BC3">
        <w:rPr>
          <w:rFonts w:eastAsia="Times New Roman" w:cs="Times New Roman"/>
          <w:color w:val="212529"/>
          <w:kern w:val="0"/>
          <w:szCs w:val="28"/>
          <w:shd w:val="clear" w:color="auto" w:fill="FFFFFF"/>
          <w:lang w:eastAsia="en-GB"/>
          <w14:ligatures w14:val="none"/>
        </w:rPr>
        <w:t xml:space="preserve"> </w:t>
      </w:r>
    </w:p>
    <w:p w14:paraId="1B16ACA8" w14:textId="77777777" w:rsidR="00E23F4D" w:rsidRPr="00876BC3" w:rsidRDefault="00E23F4D">
      <w:pPr>
        <w:rPr>
          <w:rFonts w:eastAsia="Times New Roman" w:cs="Times New Roman"/>
          <w:color w:val="212529"/>
          <w:kern w:val="0"/>
          <w:szCs w:val="28"/>
          <w:shd w:val="clear" w:color="auto" w:fill="FFFFFF"/>
          <w:lang w:eastAsia="en-GB"/>
          <w14:ligatures w14:val="none"/>
        </w:rPr>
      </w:pPr>
      <w:r w:rsidRPr="00876BC3">
        <w:rPr>
          <w:rFonts w:eastAsia="Times New Roman" w:cs="Times New Roman"/>
          <w:color w:val="212529"/>
          <w:kern w:val="0"/>
          <w:szCs w:val="28"/>
          <w:shd w:val="clear" w:color="auto" w:fill="FFFFFF"/>
          <w:lang w:eastAsia="en-GB"/>
          <w14:ligatures w14:val="none"/>
        </w:rPr>
        <w:br w:type="page"/>
      </w:r>
    </w:p>
    <w:p w14:paraId="18F204BC" w14:textId="2AD35A89" w:rsidR="009E2BC8" w:rsidRPr="001E19D0" w:rsidRDefault="00E23F4D" w:rsidP="00D41DDD">
      <w:pPr>
        <w:pStyle w:val="Heading2"/>
      </w:pPr>
      <w:bookmarkStart w:id="1" w:name="_Toc166717338"/>
      <w:r w:rsidRPr="00876BC3">
        <w:lastRenderedPageBreak/>
        <w:t>Термины и определения</w:t>
      </w:r>
      <w:bookmarkEnd w:id="1"/>
      <w:r w:rsidR="006D352B" w:rsidRPr="00876BC3">
        <w:t> </w:t>
      </w:r>
    </w:p>
    <w:p w14:paraId="08831C96" w14:textId="77777777" w:rsidR="00FB13D0" w:rsidRDefault="001E19D0" w:rsidP="00FB06B0">
      <w:pPr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Стандартная библиотека языка программирования – набор готовых программных решений для заданного языка программирования,</w:t>
      </w:r>
      <w:r w:rsidRPr="001E19D0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  <w:lang w:val="ru-RU"/>
        </w:rPr>
        <w:t>доступных к использованию по умолчанию</w:t>
      </w:r>
      <w:r w:rsidRPr="001E19D0">
        <w:rPr>
          <w:rFonts w:cs="Times New Roman"/>
          <w:szCs w:val="28"/>
          <w:lang w:val="ru-RU"/>
        </w:rPr>
        <w:t xml:space="preserve">, </w:t>
      </w:r>
      <w:r>
        <w:rPr>
          <w:rFonts w:cs="Times New Roman"/>
          <w:szCs w:val="28"/>
          <w:lang w:val="ru-RU"/>
        </w:rPr>
        <w:t>без необходимости дополнительной установки</w:t>
      </w:r>
      <w:r w:rsidRPr="001E19D0">
        <w:rPr>
          <w:rFonts w:cs="Times New Roman"/>
          <w:szCs w:val="28"/>
          <w:lang w:val="ru-RU"/>
        </w:rPr>
        <w:t>.</w:t>
      </w:r>
      <w:r>
        <w:rPr>
          <w:rFonts w:cs="Times New Roman"/>
          <w:szCs w:val="28"/>
          <w:lang w:val="ru-RU"/>
        </w:rPr>
        <w:t xml:space="preserve"> </w:t>
      </w:r>
    </w:p>
    <w:p w14:paraId="1BCC148A" w14:textId="574DA4F3" w:rsidR="00FB13D0" w:rsidRDefault="00FB13D0" w:rsidP="00FB06B0">
      <w:pPr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Векторная нормализация – </w:t>
      </w:r>
    </w:p>
    <w:p w14:paraId="792B5B73" w14:textId="7C8E0341" w:rsidR="00FB13D0" w:rsidRDefault="00FB13D0" w:rsidP="00FB06B0">
      <w:pPr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Корректировка базовой линии – </w:t>
      </w:r>
    </w:p>
    <w:p w14:paraId="421699BF" w14:textId="00440E60" w:rsidR="00760BAD" w:rsidRDefault="00760BAD" w:rsidP="00FB06B0">
      <w:pPr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Стохастический градиентный спуск </w:t>
      </w:r>
      <w:r w:rsidR="00874EE3">
        <w:rPr>
          <w:rFonts w:cs="Times New Roman"/>
          <w:szCs w:val="28"/>
          <w:lang w:val="ru-RU"/>
        </w:rPr>
        <w:t>–</w:t>
      </w:r>
      <w:r>
        <w:rPr>
          <w:rFonts w:cs="Times New Roman"/>
          <w:szCs w:val="28"/>
          <w:lang w:val="ru-RU"/>
        </w:rPr>
        <w:t xml:space="preserve"> </w:t>
      </w:r>
    </w:p>
    <w:p w14:paraId="26D0F2C3" w14:textId="11776C2C" w:rsidR="00874EE3" w:rsidRDefault="00874EE3" w:rsidP="00FB06B0">
      <w:pPr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ru-RU"/>
        </w:rPr>
        <w:t>Перцептрон – алгоритм</w:t>
      </w:r>
      <w:r w:rsidRPr="00874EE3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  <w:lang w:val="ru-RU"/>
        </w:rPr>
        <w:t>машинного обучения</w:t>
      </w:r>
      <w:r w:rsidRPr="00874EE3">
        <w:rPr>
          <w:rFonts w:cs="Times New Roman"/>
          <w:szCs w:val="28"/>
          <w:lang w:val="ru-RU"/>
        </w:rPr>
        <w:t xml:space="preserve">, </w:t>
      </w:r>
      <w:r>
        <w:rPr>
          <w:rFonts w:cs="Times New Roman"/>
          <w:szCs w:val="28"/>
          <w:lang w:val="ru-RU"/>
        </w:rPr>
        <w:t>позволяющий осуществлять бинарную классификацию</w:t>
      </w:r>
      <w:r w:rsidRPr="00874EE3">
        <w:rPr>
          <w:rFonts w:cs="Times New Roman"/>
          <w:szCs w:val="28"/>
          <w:lang w:val="ru-RU"/>
        </w:rPr>
        <w:t xml:space="preserve">. </w:t>
      </w:r>
      <w:r>
        <w:rPr>
          <w:rFonts w:cs="Times New Roman"/>
          <w:szCs w:val="28"/>
          <w:lang w:val="ru-RU"/>
        </w:rPr>
        <w:t>Является прототипом современных нейронных сетей</w:t>
      </w:r>
      <w:r>
        <w:rPr>
          <w:rFonts w:cs="Times New Roman"/>
          <w:szCs w:val="28"/>
          <w:lang w:val="en-US"/>
        </w:rPr>
        <w:t>.</w:t>
      </w:r>
    </w:p>
    <w:p w14:paraId="16696497" w14:textId="10F58C15" w:rsidR="00E96E30" w:rsidRPr="00E96E30" w:rsidRDefault="00E96E30" w:rsidP="00FB06B0">
      <w:pPr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Квантиль – понятие математической статистики</w:t>
      </w:r>
      <w:r w:rsidRPr="00E96E30">
        <w:rPr>
          <w:rFonts w:cs="Times New Roman"/>
          <w:szCs w:val="28"/>
          <w:lang w:val="ru-RU"/>
        </w:rPr>
        <w:t xml:space="preserve">, </w:t>
      </w:r>
      <w:r>
        <w:rPr>
          <w:rFonts w:cs="Times New Roman"/>
          <w:szCs w:val="28"/>
          <w:lang w:val="ru-RU"/>
        </w:rPr>
        <w:t>указывающая на значение</w:t>
      </w:r>
      <w:r w:rsidRPr="00E96E30">
        <w:rPr>
          <w:rFonts w:cs="Times New Roman"/>
          <w:szCs w:val="28"/>
          <w:lang w:val="ru-RU"/>
        </w:rPr>
        <w:t xml:space="preserve">, </w:t>
      </w:r>
      <w:r>
        <w:rPr>
          <w:rFonts w:cs="Times New Roman"/>
          <w:szCs w:val="28"/>
          <w:lang w:val="ru-RU"/>
        </w:rPr>
        <w:t xml:space="preserve">которое заданная величина не превышает с </w:t>
      </w:r>
      <w:r w:rsidR="006C554D">
        <w:rPr>
          <w:rFonts w:cs="Times New Roman"/>
          <w:szCs w:val="28"/>
          <w:lang w:val="ru-RU"/>
        </w:rPr>
        <w:t xml:space="preserve">фиксированной </w:t>
      </w:r>
      <w:r>
        <w:rPr>
          <w:rFonts w:cs="Times New Roman"/>
          <w:szCs w:val="28"/>
          <w:lang w:val="ru-RU"/>
        </w:rPr>
        <w:t>определенной вероятностью</w:t>
      </w:r>
      <w:r w:rsidRPr="00E96E30">
        <w:rPr>
          <w:rFonts w:cs="Times New Roman"/>
          <w:szCs w:val="28"/>
          <w:lang w:val="ru-RU"/>
        </w:rPr>
        <w:t>.</w:t>
      </w:r>
      <w:r>
        <w:rPr>
          <w:rFonts w:cs="Times New Roman"/>
          <w:szCs w:val="28"/>
          <w:lang w:val="ru-RU"/>
        </w:rPr>
        <w:t xml:space="preserve"> </w:t>
      </w:r>
    </w:p>
    <w:p w14:paraId="12E27B33" w14:textId="02AB1AAF" w:rsidR="006D352B" w:rsidRPr="00876BC3" w:rsidRDefault="006D352B" w:rsidP="00FB06B0">
      <w:pPr>
        <w:rPr>
          <w:rFonts w:eastAsia="Times New Roman" w:cs="Times New Roman"/>
          <w:b/>
          <w:bCs/>
          <w:color w:val="1F1F1F"/>
          <w:kern w:val="0"/>
          <w:szCs w:val="28"/>
          <w:shd w:val="clear" w:color="auto" w:fill="FFFFFF"/>
          <w:lang w:val="ru-RU" w:eastAsia="en-GB"/>
          <w14:ligatures w14:val="none"/>
        </w:rPr>
      </w:pPr>
      <w:r w:rsidRPr="00876BC3">
        <w:rPr>
          <w:rFonts w:cs="Times New Roman"/>
          <w:szCs w:val="28"/>
          <w:lang w:val="ru-RU"/>
        </w:rPr>
        <w:br w:type="page"/>
      </w:r>
    </w:p>
    <w:p w14:paraId="6D90B0A6" w14:textId="3582EAB5" w:rsidR="00C72DB2" w:rsidRPr="00876BC3" w:rsidRDefault="00C72DB2" w:rsidP="00D41DDD">
      <w:pPr>
        <w:pStyle w:val="Heading2"/>
      </w:pPr>
      <w:bookmarkStart w:id="2" w:name="_Toc166717339"/>
      <w:r w:rsidRPr="00876BC3">
        <w:lastRenderedPageBreak/>
        <w:t>Введение</w:t>
      </w:r>
      <w:bookmarkEnd w:id="2"/>
    </w:p>
    <w:p w14:paraId="62D5BA2D" w14:textId="77777777" w:rsidR="00C72DB2" w:rsidRPr="00876BC3" w:rsidRDefault="00C72DB2" w:rsidP="009E1995">
      <w:pPr>
        <w:ind w:firstLine="720"/>
        <w:rPr>
          <w:rFonts w:eastAsia="Times New Roman" w:cs="Times New Roman"/>
          <w:kern w:val="0"/>
          <w:szCs w:val="28"/>
          <w:lang w:eastAsia="en-GB"/>
          <w14:ligatures w14:val="none"/>
        </w:rPr>
      </w:pPr>
      <w:r w:rsidRPr="00876BC3">
        <w:rPr>
          <w:rFonts w:eastAsia="Times New Roman" w:cs="Times New Roman"/>
          <w:color w:val="1F1F1F"/>
          <w:kern w:val="0"/>
          <w:szCs w:val="28"/>
          <w:shd w:val="clear" w:color="auto" w:fill="FFFFFF"/>
          <w:lang w:eastAsia="en-GB"/>
          <w14:ligatures w14:val="none"/>
        </w:rPr>
        <w:t>Растительные пищевые масла являются необходимым элементов питания человека, что делает их неотъемлемой частью пищевой промышленности. В связи с хроническим дефицитом сырья для их производства в индустрии производства масел существует проблема фальсификации, заключающаяся в добавлении посторонних примесей и подмене дорогостоящих высококачественных масел более дешевыми, и даже техническими маслами. Этот факт не только нарушает установленные стандарты производства и реализации пищевой продукции, но и создает угрозу для здоровья потребителей.</w:t>
      </w:r>
    </w:p>
    <w:p w14:paraId="3C544383" w14:textId="77777777" w:rsidR="00C72DB2" w:rsidRPr="00876BC3" w:rsidRDefault="00C72DB2" w:rsidP="009E1995">
      <w:pPr>
        <w:ind w:firstLine="720"/>
        <w:rPr>
          <w:rFonts w:eastAsia="Times New Roman" w:cs="Times New Roman"/>
          <w:kern w:val="0"/>
          <w:szCs w:val="28"/>
          <w:lang w:eastAsia="en-GB"/>
          <w14:ligatures w14:val="none"/>
        </w:rPr>
      </w:pPr>
      <w:r w:rsidRPr="00876BC3">
        <w:rPr>
          <w:rFonts w:eastAsia="Times New Roman" w:cs="Times New Roman"/>
          <w:color w:val="1F1F1F"/>
          <w:kern w:val="0"/>
          <w:szCs w:val="28"/>
          <w:shd w:val="clear" w:color="auto" w:fill="FFFFFF"/>
          <w:lang w:eastAsia="en-GB"/>
          <w14:ligatures w14:val="none"/>
        </w:rPr>
        <w:t>В настоящее время для установления случаев подмены масел используются передовые лабораторные методы, такие как спеткроскопия ядерного магнитного резонанса (ЯМР), рамановская спектроскопия, масс-спектроскопия (МС) и инфракрасная спектроскопия с преобразованием Фурье (FTIR). Эти методы позволяют получить данные высокого разрешения в сочетании с хемометрическими методами, позволяющими различать настоящие и фальсифицированные пищевые масла.</w:t>
      </w:r>
    </w:p>
    <w:p w14:paraId="07AED967" w14:textId="325C2315" w:rsidR="00C72DB2" w:rsidRPr="00876BC3" w:rsidRDefault="00C72DB2" w:rsidP="009E1995">
      <w:pPr>
        <w:ind w:firstLine="720"/>
        <w:rPr>
          <w:rFonts w:eastAsia="Times New Roman" w:cs="Times New Roman"/>
          <w:kern w:val="0"/>
          <w:szCs w:val="28"/>
          <w:lang w:eastAsia="en-GB"/>
          <w14:ligatures w14:val="none"/>
        </w:rPr>
      </w:pPr>
      <w:r w:rsidRPr="00876BC3">
        <w:rPr>
          <w:rFonts w:eastAsia="Times New Roman" w:cs="Times New Roman"/>
          <w:color w:val="1F1F1F"/>
          <w:kern w:val="0"/>
          <w:szCs w:val="28"/>
          <w:shd w:val="clear" w:color="auto" w:fill="FFFFFF"/>
          <w:lang w:eastAsia="en-GB"/>
          <w14:ligatures w14:val="none"/>
        </w:rPr>
        <w:t>Также, возрастает доля научных исследований, посвященных применению методов машинного обучения в естесственно-научных областях при решение прикладных задач. Наличие данных высокого разрешения, содержащих в себе информацию, позволяющую различать образцы фальсифицированного и настоящего масла, позволяет автоматизировать процесс анализа результатов спектроскопических исследований и выявлять новые закономерности в данных, что также может привносить интерес в исследование.</w:t>
      </w:r>
    </w:p>
    <w:p w14:paraId="59D6EB9B" w14:textId="7D903B17" w:rsidR="00C72DB2" w:rsidRPr="00921BAD" w:rsidRDefault="00C72DB2" w:rsidP="009E1995">
      <w:pPr>
        <w:ind w:firstLine="720"/>
        <w:rPr>
          <w:rFonts w:eastAsia="Times New Roman" w:cs="Times New Roman"/>
          <w:color w:val="1F1F1F"/>
          <w:kern w:val="0"/>
          <w:szCs w:val="28"/>
          <w:shd w:val="clear" w:color="auto" w:fill="FFFFFF"/>
          <w:lang w:val="ru-RU" w:eastAsia="en-GB"/>
          <w14:ligatures w14:val="none"/>
        </w:rPr>
      </w:pPr>
      <w:r w:rsidRPr="00876BC3">
        <w:rPr>
          <w:rFonts w:eastAsia="Times New Roman" w:cs="Times New Roman"/>
          <w:color w:val="1F1F1F"/>
          <w:kern w:val="0"/>
          <w:szCs w:val="28"/>
          <w:shd w:val="clear" w:color="auto" w:fill="FFFFFF"/>
          <w:lang w:eastAsia="en-GB"/>
          <w14:ligatures w14:val="none"/>
        </w:rPr>
        <w:t>В связи с отсутствием на данный момент методики ГОСТ для определения наличия рапсового масла в подсолнечном, актуальной оказалась разработка такой методики на основе FTIR спектроскопии с применением алгоритмов машинного обучения в качестве хемометрических методов для классификации образцов и выявления тенденций при анализе спектральных данных</w:t>
      </w:r>
      <w:r w:rsidR="00921BAD" w:rsidRPr="00921BAD">
        <w:rPr>
          <w:rFonts w:eastAsia="Times New Roman" w:cs="Times New Roman"/>
          <w:color w:val="1F1F1F"/>
          <w:kern w:val="0"/>
          <w:szCs w:val="28"/>
          <w:shd w:val="clear" w:color="auto" w:fill="FFFFFF"/>
          <w:lang w:val="ru-RU" w:eastAsia="en-GB"/>
          <w14:ligatures w14:val="none"/>
        </w:rPr>
        <w:t>.</w:t>
      </w:r>
    </w:p>
    <w:p w14:paraId="09473616" w14:textId="7728B198" w:rsidR="00921BAD" w:rsidRDefault="00921BAD" w:rsidP="00921BAD">
      <w:pPr>
        <w:spacing w:before="240" w:after="240"/>
        <w:ind w:firstLine="720"/>
        <w:rPr>
          <w:rFonts w:eastAsia="Times New Roman" w:cs="Times New Roman"/>
          <w:color w:val="1F1F1F"/>
          <w:kern w:val="0"/>
          <w:szCs w:val="28"/>
          <w:shd w:val="clear" w:color="auto" w:fill="FFFFFF"/>
          <w:lang w:val="en-US" w:eastAsia="en-GB"/>
          <w14:ligatures w14:val="none"/>
        </w:rPr>
      </w:pPr>
      <w:r>
        <w:rPr>
          <w:rFonts w:eastAsia="Times New Roman" w:cs="Times New Roman"/>
          <w:color w:val="1F1F1F"/>
          <w:kern w:val="0"/>
          <w:szCs w:val="28"/>
          <w:shd w:val="clear" w:color="auto" w:fill="FFFFFF"/>
          <w:lang w:val="ru-RU" w:eastAsia="en-GB"/>
          <w14:ligatures w14:val="none"/>
        </w:rPr>
        <w:lastRenderedPageBreak/>
        <w:t>Целью данной работы является р</w:t>
      </w:r>
      <w:r w:rsidRPr="00876BC3">
        <w:rPr>
          <w:rFonts w:eastAsia="Times New Roman" w:cs="Times New Roman"/>
          <w:color w:val="1F1F1F"/>
          <w:kern w:val="0"/>
          <w:szCs w:val="28"/>
          <w:shd w:val="clear" w:color="auto" w:fill="FFFFFF"/>
          <w:lang w:eastAsia="en-GB"/>
          <w14:ligatures w14:val="none"/>
        </w:rPr>
        <w:t>азработ</w:t>
      </w:r>
      <w:r w:rsidRPr="00876BC3">
        <w:rPr>
          <w:rFonts w:eastAsia="Times New Roman" w:cs="Times New Roman"/>
          <w:color w:val="1F1F1F"/>
          <w:kern w:val="0"/>
          <w:szCs w:val="28"/>
          <w:shd w:val="clear" w:color="auto" w:fill="FFFFFF"/>
          <w:lang w:val="ru-RU" w:eastAsia="en-GB"/>
          <w14:ligatures w14:val="none"/>
        </w:rPr>
        <w:t>ка</w:t>
      </w:r>
      <w:r w:rsidRPr="00876BC3">
        <w:rPr>
          <w:rFonts w:eastAsia="Times New Roman" w:cs="Times New Roman"/>
          <w:color w:val="1F1F1F"/>
          <w:kern w:val="0"/>
          <w:szCs w:val="28"/>
          <w:shd w:val="clear" w:color="auto" w:fill="FFFFFF"/>
          <w:lang w:eastAsia="en-GB"/>
          <w14:ligatures w14:val="none"/>
        </w:rPr>
        <w:t xml:space="preserve"> стратеги</w:t>
      </w:r>
      <w:r w:rsidRPr="00876BC3">
        <w:rPr>
          <w:rFonts w:eastAsia="Times New Roman" w:cs="Times New Roman"/>
          <w:color w:val="1F1F1F"/>
          <w:kern w:val="0"/>
          <w:szCs w:val="28"/>
          <w:shd w:val="clear" w:color="auto" w:fill="FFFFFF"/>
          <w:lang w:val="ru-RU" w:eastAsia="en-GB"/>
          <w14:ligatures w14:val="none"/>
        </w:rPr>
        <w:t>и</w:t>
      </w:r>
      <w:r w:rsidRPr="00876BC3">
        <w:rPr>
          <w:rFonts w:eastAsia="Times New Roman" w:cs="Times New Roman"/>
          <w:color w:val="1F1F1F"/>
          <w:kern w:val="0"/>
          <w:szCs w:val="28"/>
          <w:shd w:val="clear" w:color="auto" w:fill="FFFFFF"/>
          <w:lang w:eastAsia="en-GB"/>
          <w14:ligatures w14:val="none"/>
        </w:rPr>
        <w:t xml:space="preserve"> обработки спектральных данных смесей растительных масел и примени</w:t>
      </w:r>
      <w:r w:rsidRPr="00876BC3">
        <w:rPr>
          <w:rFonts w:eastAsia="Times New Roman" w:cs="Times New Roman"/>
          <w:color w:val="1F1F1F"/>
          <w:kern w:val="0"/>
          <w:szCs w:val="28"/>
          <w:shd w:val="clear" w:color="auto" w:fill="FFFFFF"/>
          <w:lang w:val="ru-RU" w:eastAsia="en-GB"/>
          <w14:ligatures w14:val="none"/>
        </w:rPr>
        <w:t>е</w:t>
      </w:r>
      <w:r w:rsidRPr="00876BC3">
        <w:rPr>
          <w:rFonts w:eastAsia="Times New Roman" w:cs="Times New Roman"/>
          <w:color w:val="1F1F1F"/>
          <w:kern w:val="0"/>
          <w:szCs w:val="28"/>
          <w:shd w:val="clear" w:color="auto" w:fill="FFFFFF"/>
          <w:lang w:eastAsia="en-GB"/>
          <w14:ligatures w14:val="none"/>
        </w:rPr>
        <w:t xml:space="preserve"> метод</w:t>
      </w:r>
      <w:proofErr w:type="spellStart"/>
      <w:r w:rsidRPr="00876BC3">
        <w:rPr>
          <w:rFonts w:eastAsia="Times New Roman" w:cs="Times New Roman"/>
          <w:color w:val="1F1F1F"/>
          <w:kern w:val="0"/>
          <w:szCs w:val="28"/>
          <w:shd w:val="clear" w:color="auto" w:fill="FFFFFF"/>
          <w:lang w:val="ru-RU" w:eastAsia="en-GB"/>
          <w14:ligatures w14:val="none"/>
        </w:rPr>
        <w:t>ов</w:t>
      </w:r>
      <w:proofErr w:type="spellEnd"/>
      <w:r w:rsidRPr="00876BC3">
        <w:rPr>
          <w:rFonts w:eastAsia="Times New Roman" w:cs="Times New Roman"/>
          <w:color w:val="1F1F1F"/>
          <w:kern w:val="0"/>
          <w:szCs w:val="28"/>
          <w:shd w:val="clear" w:color="auto" w:fill="FFFFFF"/>
          <w:lang w:eastAsia="en-GB"/>
          <w14:ligatures w14:val="none"/>
        </w:rPr>
        <w:t xml:space="preserve"> машинного обучения для классификации смеси подсолнечных и рапсовых масел и количественного определения их компонентного состава.</w:t>
      </w:r>
      <w:r w:rsidR="00315CDE" w:rsidRPr="00315CDE">
        <w:rPr>
          <w:rFonts w:eastAsia="Times New Roman" w:cs="Times New Roman"/>
          <w:color w:val="1F1F1F"/>
          <w:kern w:val="0"/>
          <w:szCs w:val="28"/>
          <w:shd w:val="clear" w:color="auto" w:fill="FFFFFF"/>
          <w:lang w:val="ru-RU" w:eastAsia="en-GB"/>
          <w14:ligatures w14:val="none"/>
        </w:rPr>
        <w:t xml:space="preserve"> </w:t>
      </w:r>
      <w:r w:rsidR="00315CDE">
        <w:rPr>
          <w:rFonts w:eastAsia="Times New Roman" w:cs="Times New Roman"/>
          <w:color w:val="1F1F1F"/>
          <w:kern w:val="0"/>
          <w:szCs w:val="28"/>
          <w:shd w:val="clear" w:color="auto" w:fill="FFFFFF"/>
          <w:lang w:val="ru-RU" w:eastAsia="en-GB"/>
          <w14:ligatures w14:val="none"/>
        </w:rPr>
        <w:t xml:space="preserve">Для </w:t>
      </w:r>
      <w:r w:rsidR="00F266B7">
        <w:rPr>
          <w:rFonts w:eastAsia="Times New Roman" w:cs="Times New Roman"/>
          <w:color w:val="1F1F1F"/>
          <w:kern w:val="0"/>
          <w:szCs w:val="28"/>
          <w:shd w:val="clear" w:color="auto" w:fill="FFFFFF"/>
          <w:lang w:val="ru-RU" w:eastAsia="en-GB"/>
          <w14:ligatures w14:val="none"/>
        </w:rPr>
        <w:t>достижения поставленной цели были выполнены следующие задачи</w:t>
      </w:r>
      <w:r w:rsidR="00F266B7">
        <w:rPr>
          <w:rFonts w:eastAsia="Times New Roman" w:cs="Times New Roman"/>
          <w:color w:val="1F1F1F"/>
          <w:kern w:val="0"/>
          <w:szCs w:val="28"/>
          <w:shd w:val="clear" w:color="auto" w:fill="FFFFFF"/>
          <w:lang w:val="en-US" w:eastAsia="en-GB"/>
          <w14:ligatures w14:val="none"/>
        </w:rPr>
        <w:t>:</w:t>
      </w:r>
    </w:p>
    <w:p w14:paraId="465AD1C5" w14:textId="77777777" w:rsidR="00F266B7" w:rsidRPr="00876BC3" w:rsidRDefault="00F266B7" w:rsidP="00F266B7">
      <w:pPr>
        <w:jc w:val="left"/>
        <w:rPr>
          <w:rFonts w:eastAsia="Times New Roman" w:cs="Times New Roman"/>
          <w:kern w:val="0"/>
          <w:szCs w:val="28"/>
          <w:lang w:eastAsia="en-GB"/>
          <w14:ligatures w14:val="none"/>
        </w:rPr>
      </w:pPr>
      <w:r w:rsidRPr="00876BC3">
        <w:rPr>
          <w:rFonts w:eastAsia="Times New Roman" w:cs="Times New Roman"/>
          <w:color w:val="1F1F1F"/>
          <w:kern w:val="0"/>
          <w:szCs w:val="28"/>
          <w:shd w:val="clear" w:color="auto" w:fill="FFFFFF"/>
          <w:lang w:eastAsia="en-GB"/>
          <w14:ligatures w14:val="none"/>
        </w:rPr>
        <w:t>1. Сбор и предобработка спектральных данных различных подсолнечных и рапсовых масел и их попарных смесей.</w:t>
      </w:r>
    </w:p>
    <w:p w14:paraId="252E5ED7" w14:textId="77777777" w:rsidR="00F266B7" w:rsidRPr="00876BC3" w:rsidRDefault="00F266B7" w:rsidP="00F266B7">
      <w:pPr>
        <w:jc w:val="left"/>
        <w:rPr>
          <w:rFonts w:eastAsia="Times New Roman" w:cs="Times New Roman"/>
          <w:kern w:val="0"/>
          <w:szCs w:val="28"/>
          <w:lang w:eastAsia="en-GB"/>
          <w14:ligatures w14:val="none"/>
        </w:rPr>
      </w:pPr>
      <w:r w:rsidRPr="00876BC3">
        <w:rPr>
          <w:rFonts w:eastAsia="Times New Roman" w:cs="Times New Roman"/>
          <w:color w:val="1F1F1F"/>
          <w:kern w:val="0"/>
          <w:szCs w:val="28"/>
          <w:shd w:val="clear" w:color="auto" w:fill="FFFFFF"/>
          <w:lang w:eastAsia="en-GB"/>
          <w14:ligatures w14:val="none"/>
        </w:rPr>
        <w:t>2. Классификация ИК спектров смесей данных пищевых масел.</w:t>
      </w:r>
    </w:p>
    <w:p w14:paraId="312EF649" w14:textId="77777777" w:rsidR="00F266B7" w:rsidRDefault="00F266B7" w:rsidP="00F266B7">
      <w:pPr>
        <w:jc w:val="left"/>
        <w:rPr>
          <w:rFonts w:eastAsia="Times New Roman" w:cs="Times New Roman"/>
          <w:kern w:val="0"/>
          <w:szCs w:val="28"/>
          <w:lang w:eastAsia="en-GB"/>
          <w14:ligatures w14:val="none"/>
        </w:rPr>
      </w:pPr>
      <w:r w:rsidRPr="00876BC3">
        <w:rPr>
          <w:rFonts w:eastAsia="Times New Roman" w:cs="Times New Roman"/>
          <w:color w:val="1F1F1F"/>
          <w:kern w:val="0"/>
          <w:szCs w:val="28"/>
          <w:shd w:val="clear" w:color="auto" w:fill="FFFFFF"/>
          <w:lang w:eastAsia="en-GB"/>
          <w14:ligatures w14:val="none"/>
        </w:rPr>
        <w:t>3. Поиск алгоритмов, подходящих для количественного определения компонентов в смесях.</w:t>
      </w:r>
    </w:p>
    <w:p w14:paraId="15FDD82C" w14:textId="29A81B60" w:rsidR="00F266B7" w:rsidRPr="00F266B7" w:rsidRDefault="00F266B7" w:rsidP="00F266B7">
      <w:pPr>
        <w:jc w:val="left"/>
        <w:rPr>
          <w:rFonts w:eastAsia="Times New Roman" w:cs="Times New Roman"/>
          <w:kern w:val="0"/>
          <w:szCs w:val="28"/>
          <w:lang w:eastAsia="en-GB"/>
          <w14:ligatures w14:val="none"/>
        </w:rPr>
      </w:pPr>
      <w:r w:rsidRPr="00876BC3">
        <w:rPr>
          <w:rFonts w:eastAsia="Times New Roman" w:cs="Times New Roman"/>
          <w:color w:val="1F1F1F"/>
          <w:kern w:val="0"/>
          <w:szCs w:val="28"/>
          <w:shd w:val="clear" w:color="auto" w:fill="FFFFFF"/>
          <w:lang w:eastAsia="en-GB"/>
          <w14:ligatures w14:val="none"/>
        </w:rPr>
        <w:t>4. Анализ и сравнение прогнозных способности предложенных моделей.</w:t>
      </w:r>
    </w:p>
    <w:p w14:paraId="6C60A658" w14:textId="77777777" w:rsidR="00F266B7" w:rsidRPr="00F266B7" w:rsidRDefault="00F266B7" w:rsidP="00921BAD">
      <w:pPr>
        <w:spacing w:before="240" w:after="240"/>
        <w:ind w:firstLine="720"/>
        <w:rPr>
          <w:rFonts w:eastAsia="Times New Roman" w:cs="Times New Roman"/>
          <w:kern w:val="0"/>
          <w:szCs w:val="28"/>
          <w:lang w:val="ru-RU" w:eastAsia="en-GB"/>
          <w14:ligatures w14:val="none"/>
        </w:rPr>
      </w:pPr>
    </w:p>
    <w:p w14:paraId="5EC4820C" w14:textId="0BF2B2AD" w:rsidR="00921BAD" w:rsidRPr="00921BAD" w:rsidRDefault="00921BAD" w:rsidP="009E1995">
      <w:pPr>
        <w:ind w:firstLine="720"/>
        <w:rPr>
          <w:rFonts w:eastAsia="Times New Roman" w:cs="Times New Roman"/>
          <w:kern w:val="0"/>
          <w:szCs w:val="28"/>
          <w:lang w:eastAsia="en-GB"/>
          <w14:ligatures w14:val="none"/>
        </w:rPr>
      </w:pPr>
    </w:p>
    <w:p w14:paraId="47CA0954" w14:textId="77777777" w:rsidR="00CB4733" w:rsidRDefault="00CB4733">
      <w:pPr>
        <w:rPr>
          <w:rFonts w:eastAsia="Times New Roman" w:cs="Times New Roman"/>
          <w:b/>
          <w:bCs/>
          <w:color w:val="1F1F1F"/>
          <w:kern w:val="0"/>
          <w:szCs w:val="28"/>
          <w:shd w:val="clear" w:color="auto" w:fill="FFFFFF"/>
          <w:lang w:val="ru-RU" w:eastAsia="en-GB"/>
          <w14:ligatures w14:val="none"/>
        </w:rPr>
      </w:pPr>
      <w:r>
        <w:br w:type="page"/>
      </w:r>
    </w:p>
    <w:p w14:paraId="72DF334F" w14:textId="437A598B" w:rsidR="008E771A" w:rsidRPr="00876BC3" w:rsidRDefault="008E771A" w:rsidP="00D41DDD">
      <w:pPr>
        <w:pStyle w:val="Heading2"/>
      </w:pPr>
      <w:bookmarkStart w:id="3" w:name="_Toc166717340"/>
      <w:r w:rsidRPr="00876BC3">
        <w:lastRenderedPageBreak/>
        <w:t xml:space="preserve">1. </w:t>
      </w:r>
      <w:r w:rsidR="000C77DF" w:rsidRPr="00876BC3">
        <w:t>О</w:t>
      </w:r>
      <w:r w:rsidR="000C77DF" w:rsidRPr="00876BC3">
        <w:t>бзор и анализ предметной области</w:t>
      </w:r>
      <w:bookmarkEnd w:id="3"/>
    </w:p>
    <w:p w14:paraId="79E699D1" w14:textId="47B5D914" w:rsidR="00C72DB2" w:rsidRPr="006679D7" w:rsidRDefault="00AA0CF3" w:rsidP="00D41DDD">
      <w:pPr>
        <w:pStyle w:val="Heading3"/>
        <w:rPr>
          <w:lang w:val="ru-RU"/>
        </w:rPr>
      </w:pPr>
      <w:r w:rsidRPr="006679D7">
        <w:rPr>
          <w:lang w:val="ru-RU"/>
        </w:rPr>
        <w:t xml:space="preserve"> </w:t>
      </w:r>
      <w:bookmarkStart w:id="4" w:name="_Toc166717341"/>
      <w:r w:rsidR="00DD796E" w:rsidRPr="006679D7">
        <w:rPr>
          <w:lang w:val="ru-RU"/>
        </w:rPr>
        <w:t xml:space="preserve">1.1 </w:t>
      </w:r>
      <w:r w:rsidR="00C72DB2" w:rsidRPr="006679D7">
        <w:rPr>
          <w:lang w:val="ru-RU"/>
        </w:rPr>
        <w:t>Методики идентификации растительных масел</w:t>
      </w:r>
      <w:bookmarkEnd w:id="4"/>
    </w:p>
    <w:p w14:paraId="1EA7DB24" w14:textId="4483F252" w:rsidR="00C72DB2" w:rsidRPr="00876BC3" w:rsidRDefault="00C72DB2" w:rsidP="009E1995">
      <w:pPr>
        <w:ind w:firstLine="720"/>
        <w:rPr>
          <w:rFonts w:eastAsia="Times New Roman" w:cs="Times New Roman"/>
          <w:kern w:val="0"/>
          <w:szCs w:val="28"/>
          <w:lang w:eastAsia="en-GB"/>
          <w14:ligatures w14:val="none"/>
        </w:rPr>
      </w:pPr>
      <w:r w:rsidRPr="00876BC3">
        <w:rPr>
          <w:rFonts w:eastAsia="Times New Roman" w:cs="Times New Roman"/>
          <w:color w:val="1F1F1F"/>
          <w:kern w:val="0"/>
          <w:szCs w:val="28"/>
          <w:shd w:val="clear" w:color="auto" w:fill="FFFFFF"/>
          <w:lang w:eastAsia="en-GB"/>
          <w14:ligatures w14:val="none"/>
        </w:rPr>
        <w:t>Контроль качества растительных масел может осуществляться различными методами. Одним из возможных путей идентификации фальсификаций являются физико-химические показатели масел, такие как йодное число, перекисное число, кислотное число и т.д. [</w:t>
      </w:r>
      <w:r w:rsidR="00257E16">
        <w:rPr>
          <w:rFonts w:eastAsia="Times New Roman" w:cs="Times New Roman"/>
          <w:color w:val="1F1F1F"/>
          <w:kern w:val="0"/>
          <w:szCs w:val="28"/>
          <w:shd w:val="clear" w:color="auto" w:fill="FFFFFF"/>
          <w:lang w:val="ru-RU" w:eastAsia="en-GB"/>
          <w14:ligatures w14:val="none"/>
        </w:rPr>
        <w:t>1</w:t>
      </w:r>
      <w:r w:rsidRPr="00876BC3">
        <w:rPr>
          <w:rFonts w:eastAsia="Times New Roman" w:cs="Times New Roman"/>
          <w:color w:val="1F1F1F"/>
          <w:kern w:val="0"/>
          <w:szCs w:val="28"/>
          <w:shd w:val="clear" w:color="auto" w:fill="FFFFFF"/>
          <w:lang w:eastAsia="en-GB"/>
          <w14:ligatures w14:val="none"/>
        </w:rPr>
        <w:t>]. Однако в современной промышленности требуется наличие более точных методов, позволяющих оценить более широкий диапазон параметров растительных масел для определения их качества.</w:t>
      </w:r>
    </w:p>
    <w:p w14:paraId="288EC36E" w14:textId="77777777" w:rsidR="00C72DB2" w:rsidRPr="00876BC3" w:rsidRDefault="00C72DB2" w:rsidP="009E1995">
      <w:pPr>
        <w:ind w:firstLine="720"/>
        <w:rPr>
          <w:rFonts w:eastAsia="Times New Roman" w:cs="Times New Roman"/>
          <w:kern w:val="0"/>
          <w:szCs w:val="28"/>
          <w:lang w:eastAsia="en-GB"/>
          <w14:ligatures w14:val="none"/>
        </w:rPr>
      </w:pPr>
      <w:r w:rsidRPr="00876BC3">
        <w:rPr>
          <w:rFonts w:eastAsia="Times New Roman" w:cs="Times New Roman"/>
          <w:color w:val="1F1F1F"/>
          <w:kern w:val="0"/>
          <w:szCs w:val="28"/>
          <w:shd w:val="clear" w:color="auto" w:fill="FFFFFF"/>
          <w:lang w:eastAsia="en-GB"/>
          <w14:ligatures w14:val="none"/>
        </w:rPr>
        <w:t>Одним из таких способов является разделение смесей масел при помощи хроматографических методов. Суть данных методов заключается в различном распределении компонентов смеси между фазами установки в зависимости от их физико-химических свойств. Растительные масла являются многокомпонентными смесями, однако для каждого вида масла характерно преобладание остатков определенного набора жирных кислот, и в случае фальсификации масел добавлением сторонних видов, в результате проведения хроматографии можно установить наличие посторонних примесей путем анализа их жирнокислотного состава.</w:t>
      </w:r>
    </w:p>
    <w:p w14:paraId="07EC1427" w14:textId="6FC4A1CA" w:rsidR="00C72DB2" w:rsidRPr="00876BC3" w:rsidRDefault="00C72DB2" w:rsidP="009E1995">
      <w:pPr>
        <w:ind w:firstLine="720"/>
        <w:rPr>
          <w:rFonts w:eastAsia="Times New Roman" w:cs="Times New Roman"/>
          <w:kern w:val="0"/>
          <w:szCs w:val="28"/>
          <w:lang w:eastAsia="en-GB"/>
          <w14:ligatures w14:val="none"/>
        </w:rPr>
      </w:pPr>
      <w:r w:rsidRPr="00876BC3">
        <w:rPr>
          <w:rFonts w:eastAsia="Times New Roman" w:cs="Times New Roman"/>
          <w:color w:val="1F1F1F"/>
          <w:kern w:val="0"/>
          <w:szCs w:val="28"/>
          <w:shd w:val="clear" w:color="auto" w:fill="FFFFFF"/>
          <w:lang w:eastAsia="en-GB"/>
          <w14:ligatures w14:val="none"/>
        </w:rPr>
        <w:t>Так, в работе [</w:t>
      </w:r>
      <w:r w:rsidR="00257E16">
        <w:rPr>
          <w:rFonts w:eastAsia="Times New Roman" w:cs="Times New Roman"/>
          <w:color w:val="1F1F1F"/>
          <w:kern w:val="0"/>
          <w:szCs w:val="28"/>
          <w:shd w:val="clear" w:color="auto" w:fill="FFFFFF"/>
          <w:lang w:val="ru-RU" w:eastAsia="en-GB"/>
          <w14:ligatures w14:val="none"/>
        </w:rPr>
        <w:t>2</w:t>
      </w:r>
      <w:r w:rsidRPr="00876BC3">
        <w:rPr>
          <w:rFonts w:eastAsia="Times New Roman" w:cs="Times New Roman"/>
          <w:color w:val="1F1F1F"/>
          <w:kern w:val="0"/>
          <w:szCs w:val="28"/>
          <w:shd w:val="clear" w:color="auto" w:fill="FFFFFF"/>
          <w:lang w:eastAsia="en-GB"/>
          <w14:ligatures w14:val="none"/>
        </w:rPr>
        <w:t>] для определения качества растительных масел использовались методы газовой хроматографии с масс-спектроскопическим детектором. В исследовании [3] описывается проблема определения качества облепихового масла методов высокоэффективной жидкостной хроматографии (ВЭЖХ), заключающаяся в проверке гипотезы о том, что по результатам проведения эксперимента можно установить наличие триглицеридов, не характерных для масла облепихи, например, подсолнечного масла. Было показано, что триглицериды, образованные остатками разных жирных кислот элюируются с различной скоростью, что позволяет разделять их по хроматограммам, полученным в результате проведения ВЖЭХ [3].</w:t>
      </w:r>
    </w:p>
    <w:p w14:paraId="06CDD0B2" w14:textId="77777777" w:rsidR="00C72DB2" w:rsidRPr="00876BC3" w:rsidRDefault="00C72DB2" w:rsidP="009E1995">
      <w:pPr>
        <w:ind w:firstLine="720"/>
        <w:rPr>
          <w:rFonts w:eastAsia="Times New Roman" w:cs="Times New Roman"/>
          <w:kern w:val="0"/>
          <w:szCs w:val="28"/>
          <w:lang w:eastAsia="en-GB"/>
          <w14:ligatures w14:val="none"/>
        </w:rPr>
      </w:pPr>
      <w:r w:rsidRPr="00876BC3">
        <w:rPr>
          <w:rFonts w:eastAsia="Times New Roman" w:cs="Times New Roman"/>
          <w:color w:val="1F1F1F"/>
          <w:kern w:val="0"/>
          <w:szCs w:val="28"/>
          <w:shd w:val="clear" w:color="auto" w:fill="FFFFFF"/>
          <w:lang w:eastAsia="en-GB"/>
          <w14:ligatures w14:val="none"/>
        </w:rPr>
        <w:t xml:space="preserve">Еще одним способом получения данных высокого качества при анализе качества растительных пищевых масел является семейство спектральных методов, таких как флюоресцентная спектроскопия, спектроскопия в ультрафиолетовом </w:t>
      </w:r>
      <w:r w:rsidRPr="00876BC3">
        <w:rPr>
          <w:rFonts w:eastAsia="Times New Roman" w:cs="Times New Roman"/>
          <w:color w:val="1F1F1F"/>
          <w:kern w:val="0"/>
          <w:szCs w:val="28"/>
          <w:shd w:val="clear" w:color="auto" w:fill="FFFFFF"/>
          <w:lang w:eastAsia="en-GB"/>
          <w14:ligatures w14:val="none"/>
        </w:rPr>
        <w:lastRenderedPageBreak/>
        <w:t>диапазоне (УФ спектроскопия), флуоресцентная спектроскопия [3], инфракрасная спектроскопия с преобразованием Фурье, ЯМР спектроспия. </w:t>
      </w:r>
    </w:p>
    <w:p w14:paraId="20CBFCCE" w14:textId="150CECA2" w:rsidR="00C72DB2" w:rsidRPr="00876BC3" w:rsidRDefault="00C72DB2" w:rsidP="009E1995">
      <w:pPr>
        <w:ind w:firstLine="720"/>
        <w:rPr>
          <w:rFonts w:eastAsia="Times New Roman" w:cs="Times New Roman"/>
          <w:kern w:val="0"/>
          <w:szCs w:val="28"/>
          <w:lang w:eastAsia="en-GB"/>
          <w14:ligatures w14:val="none"/>
        </w:rPr>
      </w:pPr>
      <w:r w:rsidRPr="00876BC3">
        <w:rPr>
          <w:rFonts w:eastAsia="Times New Roman" w:cs="Times New Roman"/>
          <w:color w:val="1F1F1F"/>
          <w:kern w:val="0"/>
          <w:szCs w:val="28"/>
          <w:shd w:val="clear" w:color="auto" w:fill="FFFFFF"/>
          <w:lang w:eastAsia="en-GB"/>
          <w14:ligatures w14:val="none"/>
        </w:rPr>
        <w:t>Метод ЯМР является высокоэффективным способом анализа качества масел. В работе [</w:t>
      </w:r>
      <w:r w:rsidR="009B4E4A">
        <w:rPr>
          <w:rFonts w:eastAsia="Times New Roman" w:cs="Times New Roman"/>
          <w:color w:val="1F1F1F"/>
          <w:kern w:val="0"/>
          <w:szCs w:val="28"/>
          <w:shd w:val="clear" w:color="auto" w:fill="FFFFFF"/>
          <w:lang w:val="ru-RU" w:eastAsia="en-GB"/>
          <w14:ligatures w14:val="none"/>
        </w:rPr>
        <w:t>1</w:t>
      </w:r>
      <w:r w:rsidRPr="00876BC3">
        <w:rPr>
          <w:rFonts w:eastAsia="Times New Roman" w:cs="Times New Roman"/>
          <w:color w:val="1F1F1F"/>
          <w:kern w:val="0"/>
          <w:szCs w:val="28"/>
          <w:shd w:val="clear" w:color="auto" w:fill="FFFFFF"/>
          <w:lang w:eastAsia="en-GB"/>
          <w14:ligatures w14:val="none"/>
        </w:rPr>
        <w:t>] было показано, что проведение анализа спектров ЯМР значительно упрощает процесс анализа состава растительных масел в связи с отличающимися химическими сдвигами углеродных атомов различных жирных кислот, что результирует в наличие отдельных сигналов в спектре, позволяя определять жирнокислотный состав смесей и по наличию посторонних сигналов в сравнении с эталонным спектром образца рассматриваемого масла, позволяющих указать на наличие постороннего вида масла в составе смеси.</w:t>
      </w:r>
    </w:p>
    <w:p w14:paraId="4CAE30E5" w14:textId="77777777" w:rsidR="00C72DB2" w:rsidRPr="00876BC3" w:rsidRDefault="00C72DB2" w:rsidP="009E1995">
      <w:pPr>
        <w:ind w:firstLine="720"/>
        <w:rPr>
          <w:rFonts w:eastAsia="Times New Roman" w:cs="Times New Roman"/>
          <w:kern w:val="0"/>
          <w:szCs w:val="28"/>
          <w:lang w:eastAsia="en-GB"/>
          <w14:ligatures w14:val="none"/>
        </w:rPr>
      </w:pPr>
      <w:r w:rsidRPr="00876BC3">
        <w:rPr>
          <w:rFonts w:eastAsia="Times New Roman" w:cs="Times New Roman"/>
          <w:color w:val="1F1F1F"/>
          <w:kern w:val="0"/>
          <w:szCs w:val="28"/>
          <w:shd w:val="clear" w:color="auto" w:fill="FFFFFF"/>
          <w:lang w:eastAsia="en-GB"/>
          <w14:ligatures w14:val="none"/>
        </w:rPr>
        <w:t>Также находит применение в исследовании качества растительных масел метод спектроскопии в ультрафиолетовом диапазоне (УФ-спектроскопия). Данный способ позволяет получать информацию об изменениях в окислительном профиле масел, позволяя выявлять нарушения в качестве по окислительным коэффициентам, свидетельствующим об окислительном состоянии соединений [5]. При этом можно получить данные о качестве масел, изменениях в их качестве при хранении и в процессе промышленной переработки при производстве. Для каждого вида масла характерен свой жирнокислотный состав, влияющий на уровень насыщения связей и способность к окислению, поэтому информация об окислительном состоянии вещества, полученная методом УФ-спектроскопии, обладает ценностью при проведении контроля качества масел как продуктов питания. Изменения в качестве растительных жиров, результирующие в окислительные процессы, происходящие при нарушениях условий хранения или производства, снижают ценность масел, так как высококачественные дорогостоящие масла обладают полезностью в том числе и из-за того, что могут выступать в роли источника антиоксидантов в питании человека. В свою очередь, изменения в окислительном состоянии масел влияют на эту способность, снижая уровень полезности растительных жиров.</w:t>
      </w:r>
    </w:p>
    <w:p w14:paraId="519694A9" w14:textId="3E1D5A3D" w:rsidR="00C72DB2" w:rsidRPr="00876BC3" w:rsidRDefault="00C72DB2" w:rsidP="009E1995">
      <w:pPr>
        <w:ind w:firstLine="720"/>
        <w:rPr>
          <w:rFonts w:eastAsia="Times New Roman" w:cs="Times New Roman"/>
          <w:kern w:val="0"/>
          <w:szCs w:val="28"/>
          <w:lang w:eastAsia="en-GB"/>
          <w14:ligatures w14:val="none"/>
        </w:rPr>
      </w:pPr>
      <w:r w:rsidRPr="00876BC3">
        <w:rPr>
          <w:rFonts w:eastAsia="Times New Roman" w:cs="Times New Roman"/>
          <w:color w:val="1F1F1F"/>
          <w:kern w:val="0"/>
          <w:szCs w:val="28"/>
          <w:shd w:val="clear" w:color="auto" w:fill="FFFFFF"/>
          <w:lang w:eastAsia="en-GB"/>
          <w14:ligatures w14:val="none"/>
        </w:rPr>
        <w:t>Еще одним спектральным методом, позволяющим оценивать качество растительных масел, является масс-спектроскопия (МС). В работе [</w:t>
      </w:r>
      <w:r w:rsidR="00C2290F" w:rsidRPr="00C2290F">
        <w:rPr>
          <w:rFonts w:eastAsia="Times New Roman" w:cs="Times New Roman"/>
          <w:color w:val="1F1F1F"/>
          <w:kern w:val="0"/>
          <w:szCs w:val="28"/>
          <w:shd w:val="clear" w:color="auto" w:fill="FFFFFF"/>
          <w:lang w:val="ru-RU" w:eastAsia="en-GB"/>
          <w14:ligatures w14:val="none"/>
        </w:rPr>
        <w:t>4</w:t>
      </w:r>
      <w:r w:rsidRPr="00876BC3">
        <w:rPr>
          <w:rFonts w:eastAsia="Times New Roman" w:cs="Times New Roman"/>
          <w:color w:val="1F1F1F"/>
          <w:kern w:val="0"/>
          <w:szCs w:val="28"/>
          <w:shd w:val="clear" w:color="auto" w:fill="FFFFFF"/>
          <w:lang w:eastAsia="en-GB"/>
          <w14:ligatures w14:val="none"/>
        </w:rPr>
        <w:t xml:space="preserve">] </w:t>
      </w:r>
      <w:r w:rsidRPr="00876BC3">
        <w:rPr>
          <w:rFonts w:eastAsia="Times New Roman" w:cs="Times New Roman"/>
          <w:color w:val="1F1F1F"/>
          <w:kern w:val="0"/>
          <w:szCs w:val="28"/>
          <w:shd w:val="clear" w:color="auto" w:fill="FFFFFF"/>
          <w:lang w:eastAsia="en-GB"/>
          <w14:ligatures w14:val="none"/>
        </w:rPr>
        <w:lastRenderedPageBreak/>
        <w:t>исследовалась фальсификация оливкового масла холодного отжима соевым маслом. Было показано, что МС может быть использована для решения данной задачи, так как данный способ позволяет выявлять различия в триглицеридном составе. В зависимости от вида масла, для него характерно преобладание того или иного набора жирных кислот, обладающих различной массой и зарядом. Получаемые в МС спектры позволяют оценить представленность компонентов в веществе, и путем сравнения полученных спектров с эталонными может быть установлен случай фальсификации масел путем смешивания более дорогих растительных жиров с более дешевыми.</w:t>
      </w:r>
    </w:p>
    <w:p w14:paraId="18D1FE93" w14:textId="6F8DF8F0" w:rsidR="00AA0CF3" w:rsidRPr="00876BC3" w:rsidRDefault="00C72DB2" w:rsidP="009E1995">
      <w:pPr>
        <w:ind w:firstLine="720"/>
        <w:rPr>
          <w:rFonts w:eastAsia="Times New Roman" w:cs="Times New Roman"/>
          <w:color w:val="1F1F1F"/>
          <w:kern w:val="0"/>
          <w:szCs w:val="28"/>
          <w:shd w:val="clear" w:color="auto" w:fill="FFFFFF"/>
          <w:lang w:eastAsia="en-GB"/>
          <w14:ligatures w14:val="none"/>
        </w:rPr>
      </w:pPr>
      <w:r w:rsidRPr="00876BC3">
        <w:rPr>
          <w:rFonts w:eastAsia="Times New Roman" w:cs="Times New Roman"/>
          <w:color w:val="1F1F1F"/>
          <w:kern w:val="0"/>
          <w:szCs w:val="28"/>
          <w:shd w:val="clear" w:color="auto" w:fill="FFFFFF"/>
          <w:lang w:eastAsia="en-GB"/>
          <w14:ligatures w14:val="none"/>
        </w:rPr>
        <w:t>Исследование [</w:t>
      </w:r>
      <w:r w:rsidR="00C2290F" w:rsidRPr="00C2290F">
        <w:rPr>
          <w:rFonts w:eastAsia="Times New Roman" w:cs="Times New Roman"/>
          <w:color w:val="1F1F1F"/>
          <w:kern w:val="0"/>
          <w:szCs w:val="28"/>
          <w:shd w:val="clear" w:color="auto" w:fill="FFFFFF"/>
          <w:lang w:val="ru-RU" w:eastAsia="en-GB"/>
          <w14:ligatures w14:val="none"/>
        </w:rPr>
        <w:t>5</w:t>
      </w:r>
      <w:r w:rsidRPr="00876BC3">
        <w:rPr>
          <w:rFonts w:eastAsia="Times New Roman" w:cs="Times New Roman"/>
          <w:color w:val="1F1F1F"/>
          <w:kern w:val="0"/>
          <w:szCs w:val="28"/>
          <w:shd w:val="clear" w:color="auto" w:fill="FFFFFF"/>
          <w:lang w:eastAsia="en-GB"/>
          <w14:ligatures w14:val="none"/>
        </w:rPr>
        <w:t>] описывает методику применения FTIR спектроскопии для анализа смесей ряда растительных масел с подсолнечным. Авторы указывают, что при визуальном анализе полного спектра, полученного при проведении измерений, сложно найти существенные отличия между образцами. Однако при детальном рассмотрении характеристических регионов спектров имеются различия в интенсивности пиков поглощения. Такими регионами являются области 3100-2800 см</w:t>
      </w:r>
      <w:r w:rsidRPr="00876BC3">
        <w:rPr>
          <w:rFonts w:eastAsia="Times New Roman" w:cs="Times New Roman"/>
          <w:color w:val="1F1F1F"/>
          <w:kern w:val="0"/>
          <w:szCs w:val="28"/>
          <w:shd w:val="clear" w:color="auto" w:fill="FFFFFF"/>
          <w:vertAlign w:val="superscript"/>
          <w:lang w:eastAsia="en-GB"/>
          <w14:ligatures w14:val="none"/>
        </w:rPr>
        <w:t>-1</w:t>
      </w:r>
      <w:r w:rsidRPr="00876BC3">
        <w:rPr>
          <w:rFonts w:eastAsia="Times New Roman" w:cs="Times New Roman"/>
          <w:color w:val="1F1F1F"/>
          <w:kern w:val="0"/>
          <w:szCs w:val="28"/>
          <w:shd w:val="clear" w:color="auto" w:fill="FFFFFF"/>
          <w:lang w:eastAsia="en-GB"/>
          <w14:ligatures w14:val="none"/>
        </w:rPr>
        <w:t>, 1800-1600 см</w:t>
      </w:r>
      <w:r w:rsidRPr="00876BC3">
        <w:rPr>
          <w:rFonts w:eastAsia="Times New Roman" w:cs="Times New Roman"/>
          <w:color w:val="1F1F1F"/>
          <w:kern w:val="0"/>
          <w:szCs w:val="28"/>
          <w:shd w:val="clear" w:color="auto" w:fill="FFFFFF"/>
          <w:vertAlign w:val="superscript"/>
          <w:lang w:eastAsia="en-GB"/>
          <w14:ligatures w14:val="none"/>
        </w:rPr>
        <w:t>-1</w:t>
      </w:r>
      <w:r w:rsidRPr="00876BC3">
        <w:rPr>
          <w:rFonts w:eastAsia="Times New Roman" w:cs="Times New Roman"/>
          <w:color w:val="1F1F1F"/>
          <w:kern w:val="0"/>
          <w:szCs w:val="28"/>
          <w:shd w:val="clear" w:color="auto" w:fill="FFFFFF"/>
          <w:lang w:eastAsia="en-GB"/>
          <w14:ligatures w14:val="none"/>
        </w:rPr>
        <w:t xml:space="preserve"> и 1600-1390 см</w:t>
      </w:r>
      <w:r w:rsidRPr="00876BC3">
        <w:rPr>
          <w:rFonts w:eastAsia="Times New Roman" w:cs="Times New Roman"/>
          <w:color w:val="1F1F1F"/>
          <w:kern w:val="0"/>
          <w:szCs w:val="28"/>
          <w:shd w:val="clear" w:color="auto" w:fill="FFFFFF"/>
          <w:vertAlign w:val="superscript"/>
          <w:lang w:eastAsia="en-GB"/>
          <w14:ligatures w14:val="none"/>
        </w:rPr>
        <w:t xml:space="preserve">-1 </w:t>
      </w:r>
      <w:r w:rsidRPr="00876BC3">
        <w:rPr>
          <w:rFonts w:eastAsia="Times New Roman" w:cs="Times New Roman"/>
          <w:color w:val="1F1F1F"/>
          <w:kern w:val="0"/>
          <w:szCs w:val="28"/>
          <w:shd w:val="clear" w:color="auto" w:fill="FFFFFF"/>
          <w:lang w:eastAsia="en-GB"/>
          <w14:ligatures w14:val="none"/>
        </w:rPr>
        <w:t>[</w:t>
      </w:r>
      <w:r w:rsidR="00C2290F" w:rsidRPr="00C2290F">
        <w:rPr>
          <w:rFonts w:eastAsia="Times New Roman" w:cs="Times New Roman"/>
          <w:color w:val="1F1F1F"/>
          <w:kern w:val="0"/>
          <w:szCs w:val="28"/>
          <w:shd w:val="clear" w:color="auto" w:fill="FFFFFF"/>
          <w:lang w:val="ru-RU" w:eastAsia="en-GB"/>
          <w14:ligatures w14:val="none"/>
        </w:rPr>
        <w:t>5</w:t>
      </w:r>
      <w:r w:rsidRPr="00876BC3">
        <w:rPr>
          <w:rFonts w:eastAsia="Times New Roman" w:cs="Times New Roman"/>
          <w:color w:val="1F1F1F"/>
          <w:kern w:val="0"/>
          <w:szCs w:val="28"/>
          <w:shd w:val="clear" w:color="auto" w:fill="FFFFFF"/>
          <w:lang w:eastAsia="en-GB"/>
          <w14:ligatures w14:val="none"/>
        </w:rPr>
        <w:t>], интенсивность поглощения в которых говорит о доле насыщенных и ненасыщенных остатков жирных кислот, а также об общем уровне насыщенности связей в триглицеридах, что позволяет проводить различие между чистыми образцами масел определенного вида, а также смесями различных видов масел, что является признаком недоброкачественности производителей и свидетельствует о наличии акта фальсификации продукции. Было показано, что в зависимости от количественного содержания примеси растительного масла в образцах интенсивность пиков поглощения изменяется [</w:t>
      </w:r>
      <w:r w:rsidR="00C2290F" w:rsidRPr="00B23BDC">
        <w:rPr>
          <w:rFonts w:eastAsia="Times New Roman" w:cs="Times New Roman"/>
          <w:color w:val="1F1F1F"/>
          <w:kern w:val="0"/>
          <w:szCs w:val="28"/>
          <w:shd w:val="clear" w:color="auto" w:fill="FFFFFF"/>
          <w:lang w:val="ru-RU" w:eastAsia="en-GB"/>
          <w14:ligatures w14:val="none"/>
        </w:rPr>
        <w:t>5</w:t>
      </w:r>
      <w:r w:rsidRPr="00876BC3">
        <w:rPr>
          <w:rFonts w:eastAsia="Times New Roman" w:cs="Times New Roman"/>
          <w:color w:val="1F1F1F"/>
          <w:kern w:val="0"/>
          <w:szCs w:val="28"/>
          <w:shd w:val="clear" w:color="auto" w:fill="FFFFFF"/>
          <w:lang w:eastAsia="en-GB"/>
          <w14:ligatures w14:val="none"/>
        </w:rPr>
        <w:t>], что говорит о возможности использования метода FTIR спектроскопии для определения наличия посторонних примесей в образцах реализуемых в продаже растительных масел.</w:t>
      </w:r>
    </w:p>
    <w:p w14:paraId="5D4E8106" w14:textId="1D6E639B" w:rsidR="00C72DB2" w:rsidRPr="00876BC3" w:rsidRDefault="00AA0CF3" w:rsidP="009E1995">
      <w:pPr>
        <w:rPr>
          <w:rFonts w:eastAsia="Times New Roman" w:cs="Times New Roman"/>
          <w:color w:val="1F1F1F"/>
          <w:kern w:val="0"/>
          <w:szCs w:val="28"/>
          <w:shd w:val="clear" w:color="auto" w:fill="FFFFFF"/>
          <w:lang w:eastAsia="en-GB"/>
          <w14:ligatures w14:val="none"/>
        </w:rPr>
      </w:pPr>
      <w:r w:rsidRPr="00876BC3">
        <w:rPr>
          <w:rFonts w:eastAsia="Times New Roman" w:cs="Times New Roman"/>
          <w:color w:val="1F1F1F"/>
          <w:kern w:val="0"/>
          <w:szCs w:val="28"/>
          <w:shd w:val="clear" w:color="auto" w:fill="FFFFFF"/>
          <w:lang w:eastAsia="en-GB"/>
          <w14:ligatures w14:val="none"/>
        </w:rPr>
        <w:br w:type="page"/>
      </w:r>
    </w:p>
    <w:p w14:paraId="4B200573" w14:textId="48F52F16" w:rsidR="00C72DB2" w:rsidRPr="00876BC3" w:rsidRDefault="00AA0CF3" w:rsidP="00D41DDD">
      <w:pPr>
        <w:pStyle w:val="Heading3"/>
      </w:pPr>
      <w:r w:rsidRPr="00876BC3">
        <w:lastRenderedPageBreak/>
        <w:t xml:space="preserve"> </w:t>
      </w:r>
      <w:bookmarkStart w:id="5" w:name="_Toc166717342"/>
      <w:r w:rsidR="00DD796E" w:rsidRPr="00E27EE5">
        <w:t xml:space="preserve">1.2 </w:t>
      </w:r>
      <w:r w:rsidR="00C72DB2" w:rsidRPr="00876BC3">
        <w:t>Машинное обучение в естественных науках</w:t>
      </w:r>
      <w:bookmarkEnd w:id="5"/>
    </w:p>
    <w:p w14:paraId="1646257B" w14:textId="53076707" w:rsidR="00706CBB" w:rsidRPr="00876BC3" w:rsidRDefault="00C72DB2" w:rsidP="00D31550">
      <w:pPr>
        <w:ind w:firstLine="720"/>
        <w:rPr>
          <w:rFonts w:eastAsia="Times New Roman" w:cs="Times New Roman"/>
          <w:color w:val="1F1F1F"/>
          <w:kern w:val="0"/>
          <w:szCs w:val="28"/>
          <w:shd w:val="clear" w:color="auto" w:fill="FFFFFF"/>
          <w:lang w:val="ru-RU" w:eastAsia="en-GB"/>
          <w14:ligatures w14:val="none"/>
        </w:rPr>
      </w:pPr>
      <w:r w:rsidRPr="00876BC3">
        <w:rPr>
          <w:rFonts w:eastAsia="Times New Roman" w:cs="Times New Roman"/>
          <w:color w:val="1F1F1F"/>
          <w:kern w:val="0"/>
          <w:szCs w:val="28"/>
          <w:shd w:val="clear" w:color="auto" w:fill="FFFFFF"/>
          <w:lang w:eastAsia="en-GB"/>
          <w14:ligatures w14:val="none"/>
        </w:rPr>
        <w:t xml:space="preserve">В настоящее время </w:t>
      </w:r>
      <w:r w:rsidR="00E27EE5">
        <w:rPr>
          <w:rFonts w:eastAsia="Times New Roman" w:cs="Times New Roman"/>
          <w:color w:val="1F1F1F"/>
          <w:kern w:val="0"/>
          <w:szCs w:val="28"/>
          <w:shd w:val="clear" w:color="auto" w:fill="FFFFFF"/>
          <w:lang w:val="ru-RU" w:eastAsia="en-GB"/>
          <w14:ligatures w14:val="none"/>
        </w:rPr>
        <w:t xml:space="preserve">машинное обучение </w:t>
      </w:r>
      <w:r w:rsidRPr="00876BC3">
        <w:rPr>
          <w:rFonts w:eastAsia="Times New Roman" w:cs="Times New Roman"/>
          <w:color w:val="1F1F1F"/>
          <w:kern w:val="0"/>
          <w:szCs w:val="28"/>
          <w:shd w:val="clear" w:color="auto" w:fill="FFFFFF"/>
          <w:lang w:eastAsia="en-GB"/>
          <w14:ligatures w14:val="none"/>
        </w:rPr>
        <w:t xml:space="preserve">находит широкое применение в естественнонаучных областях. </w:t>
      </w:r>
      <w:r w:rsidR="00FC60E9" w:rsidRPr="00876BC3">
        <w:rPr>
          <w:rFonts w:eastAsia="Times New Roman" w:cs="Times New Roman"/>
          <w:color w:val="1F1F1F"/>
          <w:kern w:val="0"/>
          <w:szCs w:val="28"/>
          <w:shd w:val="clear" w:color="auto" w:fill="FFFFFF"/>
          <w:lang w:val="ru-RU" w:eastAsia="en-GB"/>
          <w14:ligatures w14:val="none"/>
        </w:rPr>
        <w:t xml:space="preserve">Модели </w:t>
      </w:r>
      <w:r w:rsidR="00E27EE5">
        <w:rPr>
          <w:rFonts w:eastAsia="Times New Roman" w:cs="Times New Roman"/>
          <w:color w:val="1F1F1F"/>
          <w:kern w:val="0"/>
          <w:szCs w:val="28"/>
          <w:shd w:val="clear" w:color="auto" w:fill="FFFFFF"/>
          <w:lang w:val="ru-RU" w:eastAsia="en-GB"/>
          <w14:ligatures w14:val="none"/>
        </w:rPr>
        <w:t>машинного обучения</w:t>
      </w:r>
      <w:r w:rsidR="00FC60E9" w:rsidRPr="00876BC3">
        <w:rPr>
          <w:rFonts w:eastAsia="Times New Roman" w:cs="Times New Roman"/>
          <w:color w:val="1F1F1F"/>
          <w:kern w:val="0"/>
          <w:szCs w:val="28"/>
          <w:shd w:val="clear" w:color="auto" w:fill="FFFFFF"/>
          <w:lang w:val="ru-RU" w:eastAsia="en-GB"/>
          <w14:ligatures w14:val="none"/>
        </w:rPr>
        <w:t xml:space="preserve"> используют для предсказания физических</w:t>
      </w:r>
      <w:r w:rsidR="00CA14ED" w:rsidRPr="00876BC3">
        <w:rPr>
          <w:rFonts w:eastAsia="Times New Roman" w:cs="Times New Roman"/>
          <w:color w:val="1F1F1F"/>
          <w:kern w:val="0"/>
          <w:szCs w:val="28"/>
          <w:shd w:val="clear" w:color="auto" w:fill="FFFFFF"/>
          <w:lang w:val="ru-RU" w:eastAsia="en-GB"/>
          <w14:ligatures w14:val="none"/>
        </w:rPr>
        <w:t xml:space="preserve"> и химических</w:t>
      </w:r>
      <w:r w:rsidR="00FC60E9" w:rsidRPr="00876BC3">
        <w:rPr>
          <w:rFonts w:eastAsia="Times New Roman" w:cs="Times New Roman"/>
          <w:color w:val="1F1F1F"/>
          <w:kern w:val="0"/>
          <w:szCs w:val="28"/>
          <w:shd w:val="clear" w:color="auto" w:fill="FFFFFF"/>
          <w:lang w:val="ru-RU" w:eastAsia="en-GB"/>
          <w14:ligatures w14:val="none"/>
        </w:rPr>
        <w:t xml:space="preserve"> свойств материалов [6], моделирования и прогнозирования структуры белков </w:t>
      </w:r>
      <w:r w:rsidR="008E751B" w:rsidRPr="00876BC3">
        <w:rPr>
          <w:rFonts w:eastAsia="Times New Roman" w:cs="Times New Roman"/>
          <w:color w:val="1F1F1F"/>
          <w:kern w:val="0"/>
          <w:szCs w:val="28"/>
          <w:shd w:val="clear" w:color="auto" w:fill="FFFFFF"/>
          <w:lang w:val="ru-RU" w:eastAsia="en-GB"/>
          <w14:ligatures w14:val="none"/>
        </w:rPr>
        <w:t>[11]</w:t>
      </w:r>
      <w:r w:rsidR="00F10B50" w:rsidRPr="00876BC3">
        <w:rPr>
          <w:rFonts w:eastAsia="Times New Roman" w:cs="Times New Roman"/>
          <w:color w:val="1F1F1F"/>
          <w:kern w:val="0"/>
          <w:szCs w:val="28"/>
          <w:shd w:val="clear" w:color="auto" w:fill="FFFFFF"/>
          <w:lang w:val="ru-RU" w:eastAsia="en-GB"/>
          <w14:ligatures w14:val="none"/>
        </w:rPr>
        <w:t xml:space="preserve">, </w:t>
      </w:r>
      <w:r w:rsidR="009B3410" w:rsidRPr="00876BC3">
        <w:rPr>
          <w:rFonts w:eastAsia="Times New Roman" w:cs="Times New Roman"/>
          <w:color w:val="1F1F1F"/>
          <w:kern w:val="0"/>
          <w:szCs w:val="28"/>
          <w:shd w:val="clear" w:color="auto" w:fill="FFFFFF"/>
          <w:lang w:val="ru-RU" w:eastAsia="en-GB"/>
          <w14:ligatures w14:val="none"/>
        </w:rPr>
        <w:t>дизайне и разработке лекарств [</w:t>
      </w:r>
      <w:r w:rsidR="00E701AB" w:rsidRPr="00876BC3">
        <w:rPr>
          <w:rFonts w:eastAsia="Times New Roman" w:cs="Times New Roman"/>
          <w:color w:val="1F1F1F"/>
          <w:kern w:val="0"/>
          <w:szCs w:val="28"/>
          <w:shd w:val="clear" w:color="auto" w:fill="FFFFFF"/>
          <w:lang w:val="ru-RU" w:eastAsia="en-GB"/>
          <w14:ligatures w14:val="none"/>
        </w:rPr>
        <w:t>16, 17</w:t>
      </w:r>
      <w:r w:rsidR="009B3410" w:rsidRPr="00876BC3">
        <w:rPr>
          <w:rFonts w:eastAsia="Times New Roman" w:cs="Times New Roman"/>
          <w:color w:val="1F1F1F"/>
          <w:kern w:val="0"/>
          <w:szCs w:val="28"/>
          <w:shd w:val="clear" w:color="auto" w:fill="FFFFFF"/>
          <w:lang w:val="ru-RU" w:eastAsia="en-GB"/>
          <w14:ligatures w14:val="none"/>
        </w:rPr>
        <w:t>], оценке токсичности наноматериалов [15]</w:t>
      </w:r>
      <w:r w:rsidR="00FB450C" w:rsidRPr="00876BC3">
        <w:rPr>
          <w:rFonts w:eastAsia="Times New Roman" w:cs="Times New Roman"/>
          <w:color w:val="1F1F1F"/>
          <w:kern w:val="0"/>
          <w:szCs w:val="28"/>
          <w:shd w:val="clear" w:color="auto" w:fill="FFFFFF"/>
          <w:lang w:val="ru-RU" w:eastAsia="en-GB"/>
          <w14:ligatures w14:val="none"/>
        </w:rPr>
        <w:t>.</w:t>
      </w:r>
      <w:r w:rsidR="000C54DF" w:rsidRPr="00876BC3">
        <w:rPr>
          <w:rFonts w:eastAsia="Times New Roman" w:cs="Times New Roman"/>
          <w:color w:val="1F1F1F"/>
          <w:kern w:val="0"/>
          <w:szCs w:val="28"/>
          <w:shd w:val="clear" w:color="auto" w:fill="FFFFFF"/>
          <w:lang w:val="ru-RU" w:eastAsia="en-GB"/>
          <w14:ligatures w14:val="none"/>
        </w:rPr>
        <w:t xml:space="preserve"> </w:t>
      </w:r>
      <w:r w:rsidR="006E612C" w:rsidRPr="00876BC3">
        <w:rPr>
          <w:rFonts w:eastAsia="Times New Roman" w:cs="Times New Roman"/>
          <w:color w:val="1F1F1F"/>
          <w:kern w:val="0"/>
          <w:szCs w:val="28"/>
          <w:shd w:val="clear" w:color="auto" w:fill="FFFFFF"/>
          <w:lang w:val="ru-RU" w:eastAsia="en-GB"/>
          <w14:ligatures w14:val="none"/>
        </w:rPr>
        <w:t xml:space="preserve">Успех в стремительное развитие применения методов </w:t>
      </w:r>
      <w:r w:rsidR="00E27EE5">
        <w:rPr>
          <w:rFonts w:eastAsia="Times New Roman" w:cs="Times New Roman"/>
          <w:color w:val="1F1F1F"/>
          <w:kern w:val="0"/>
          <w:szCs w:val="28"/>
          <w:shd w:val="clear" w:color="auto" w:fill="FFFFFF"/>
          <w:lang w:val="ru-RU" w:eastAsia="en-GB"/>
          <w14:ligatures w14:val="none"/>
        </w:rPr>
        <w:t>машинного обучения</w:t>
      </w:r>
      <w:r w:rsidR="006E612C" w:rsidRPr="00876BC3">
        <w:rPr>
          <w:rFonts w:eastAsia="Times New Roman" w:cs="Times New Roman"/>
          <w:color w:val="1F1F1F"/>
          <w:kern w:val="0"/>
          <w:szCs w:val="28"/>
          <w:shd w:val="clear" w:color="auto" w:fill="FFFFFF"/>
          <w:lang w:val="ru-RU" w:eastAsia="en-GB"/>
          <w14:ligatures w14:val="none"/>
        </w:rPr>
        <w:t xml:space="preserve"> </w:t>
      </w:r>
      <w:r w:rsidR="007E2141" w:rsidRPr="00876BC3">
        <w:rPr>
          <w:rFonts w:eastAsia="Times New Roman" w:cs="Times New Roman"/>
          <w:color w:val="1F1F1F"/>
          <w:kern w:val="0"/>
          <w:szCs w:val="28"/>
          <w:shd w:val="clear" w:color="auto" w:fill="FFFFFF"/>
          <w:lang w:val="ru-RU" w:eastAsia="en-GB"/>
          <w14:ligatures w14:val="none"/>
        </w:rPr>
        <w:t>в науке обусловлен наличием больших объемов данных, получаемых исследователями в доменных областях, который продолжает пополняться с каждым днем [14].</w:t>
      </w:r>
      <w:r w:rsidR="00CA14ED" w:rsidRPr="00876BC3">
        <w:rPr>
          <w:rFonts w:eastAsia="Times New Roman" w:cs="Times New Roman"/>
          <w:color w:val="1F1F1F"/>
          <w:kern w:val="0"/>
          <w:szCs w:val="28"/>
          <w:shd w:val="clear" w:color="auto" w:fill="FFFFFF"/>
          <w:lang w:val="ru-RU" w:eastAsia="en-GB"/>
          <w14:ligatures w14:val="none"/>
        </w:rPr>
        <w:t xml:space="preserve"> </w:t>
      </w:r>
      <w:r w:rsidR="00E27EE5">
        <w:rPr>
          <w:rFonts w:eastAsia="Times New Roman" w:cs="Times New Roman"/>
          <w:color w:val="1F1F1F"/>
          <w:kern w:val="0"/>
          <w:szCs w:val="28"/>
          <w:shd w:val="clear" w:color="auto" w:fill="FFFFFF"/>
          <w:lang w:val="ru-RU" w:eastAsia="en-GB"/>
          <w14:ligatures w14:val="none"/>
        </w:rPr>
        <w:t>Машинное обучение</w:t>
      </w:r>
      <w:r w:rsidR="00731275" w:rsidRPr="00876BC3">
        <w:rPr>
          <w:rFonts w:eastAsia="Times New Roman" w:cs="Times New Roman"/>
          <w:color w:val="1F1F1F"/>
          <w:kern w:val="0"/>
          <w:szCs w:val="28"/>
          <w:shd w:val="clear" w:color="auto" w:fill="FFFFFF"/>
          <w:lang w:val="ru-RU" w:eastAsia="en-GB"/>
          <w14:ligatures w14:val="none"/>
        </w:rPr>
        <w:t xml:space="preserve"> дает исследователям широкий набор инструментов, позволяющих выявлять закономерности в данных и разрабатывать предиктивные модели. Это делается как с целью получения новых знаний, так и для автоматизации рутинных задач обработки данных, получаемых в лабораториях.</w:t>
      </w:r>
    </w:p>
    <w:p w14:paraId="5D312D51" w14:textId="2E2425BC" w:rsidR="00CA14ED" w:rsidRPr="00876BC3" w:rsidRDefault="00CA14ED" w:rsidP="009E1995">
      <w:pPr>
        <w:ind w:firstLine="720"/>
        <w:rPr>
          <w:rFonts w:eastAsia="Times New Roman" w:cs="Times New Roman"/>
          <w:color w:val="1F1F1F"/>
          <w:kern w:val="0"/>
          <w:szCs w:val="28"/>
          <w:shd w:val="clear" w:color="auto" w:fill="FFFFFF"/>
          <w:lang w:val="ru-RU" w:eastAsia="en-GB"/>
          <w14:ligatures w14:val="none"/>
        </w:rPr>
      </w:pPr>
      <w:r w:rsidRPr="00876BC3">
        <w:rPr>
          <w:rFonts w:eastAsia="Times New Roman" w:cs="Times New Roman"/>
          <w:color w:val="1F1F1F"/>
          <w:kern w:val="0"/>
          <w:szCs w:val="28"/>
          <w:shd w:val="clear" w:color="auto" w:fill="FFFFFF"/>
          <w:lang w:val="ru-RU" w:eastAsia="en-GB"/>
          <w14:ligatures w14:val="none"/>
        </w:rPr>
        <w:t xml:space="preserve">Задача расчета физико-химических свойств веществ является сложной и требует больших временных и вычислительных ресурсов. </w:t>
      </w:r>
      <w:r w:rsidR="00273434" w:rsidRPr="00876BC3">
        <w:rPr>
          <w:rFonts w:eastAsia="Times New Roman" w:cs="Times New Roman"/>
          <w:color w:val="1F1F1F"/>
          <w:kern w:val="0"/>
          <w:szCs w:val="28"/>
          <w:shd w:val="clear" w:color="auto" w:fill="FFFFFF"/>
          <w:lang w:val="ru-RU" w:eastAsia="en-GB"/>
          <w14:ligatures w14:val="none"/>
        </w:rPr>
        <w:t>Вместе с тем</w:t>
      </w:r>
      <w:r w:rsidR="00226017" w:rsidRPr="00876BC3">
        <w:rPr>
          <w:rFonts w:eastAsia="Times New Roman" w:cs="Times New Roman"/>
          <w:color w:val="1F1F1F"/>
          <w:kern w:val="0"/>
          <w:szCs w:val="28"/>
          <w:shd w:val="clear" w:color="auto" w:fill="FFFFFF"/>
          <w:lang w:val="ru-RU" w:eastAsia="en-GB"/>
          <w14:ligatures w14:val="none"/>
        </w:rPr>
        <w:t xml:space="preserve"> не все свойства веществ могут быть рассчитаны традиционными вычислительными методами. В работе [20] при рассмотрении набора растворителей пластика, производных от глицерина, исследователи столкнулись с проблемой низкой точности предсказания растворимости веществ в воде </w:t>
      </w:r>
      <w:proofErr w:type="spellStart"/>
      <w:r w:rsidR="00226017" w:rsidRPr="00876BC3">
        <w:rPr>
          <w:rFonts w:eastAsia="Times New Roman" w:cs="Times New Roman"/>
          <w:color w:val="1F1F1F"/>
          <w:kern w:val="0"/>
          <w:szCs w:val="28"/>
          <w:shd w:val="clear" w:color="auto" w:fill="FFFFFF"/>
          <w:lang w:val="en-US" w:eastAsia="en-GB"/>
          <w14:ligatures w14:val="none"/>
        </w:rPr>
        <w:t>LogS</w:t>
      </w:r>
      <w:proofErr w:type="spellEnd"/>
      <w:r w:rsidR="00226017" w:rsidRPr="00876BC3">
        <w:rPr>
          <w:rFonts w:eastAsia="Times New Roman" w:cs="Times New Roman"/>
          <w:color w:val="1F1F1F"/>
          <w:kern w:val="0"/>
          <w:szCs w:val="28"/>
          <w:shd w:val="clear" w:color="auto" w:fill="FFFFFF"/>
          <w:lang w:val="ru-RU" w:eastAsia="en-GB"/>
          <w14:ligatures w14:val="none"/>
        </w:rPr>
        <w:t xml:space="preserve">, логарифмического коэффициента распределения </w:t>
      </w:r>
      <w:proofErr w:type="spellStart"/>
      <w:r w:rsidR="00226017" w:rsidRPr="00876BC3">
        <w:rPr>
          <w:rFonts w:eastAsia="Times New Roman" w:cs="Times New Roman"/>
          <w:color w:val="1F1F1F"/>
          <w:kern w:val="0"/>
          <w:szCs w:val="28"/>
          <w:shd w:val="clear" w:color="auto" w:fill="FFFFFF"/>
          <w:lang w:val="en-US" w:eastAsia="en-GB"/>
          <w14:ligatures w14:val="none"/>
        </w:rPr>
        <w:t>LogP</w:t>
      </w:r>
      <w:proofErr w:type="spellEnd"/>
      <w:r w:rsidR="00226017" w:rsidRPr="00876BC3">
        <w:rPr>
          <w:rFonts w:eastAsia="Times New Roman" w:cs="Times New Roman"/>
          <w:color w:val="1F1F1F"/>
          <w:kern w:val="0"/>
          <w:szCs w:val="28"/>
          <w:shd w:val="clear" w:color="auto" w:fill="FFFFFF"/>
          <w:lang w:val="ru-RU" w:eastAsia="en-GB"/>
          <w14:ligatures w14:val="none"/>
        </w:rPr>
        <w:t>, температуры плавления при помощи</w:t>
      </w:r>
      <w:r w:rsidR="00273434" w:rsidRPr="00876BC3">
        <w:rPr>
          <w:rFonts w:eastAsia="Times New Roman" w:cs="Times New Roman"/>
          <w:color w:val="1F1F1F"/>
          <w:kern w:val="0"/>
          <w:szCs w:val="28"/>
          <w:shd w:val="clear" w:color="auto" w:fill="FFFFFF"/>
          <w:lang w:val="ru-RU" w:eastAsia="en-GB"/>
          <w14:ligatures w14:val="none"/>
        </w:rPr>
        <w:t xml:space="preserve"> метода параметров растворимости Хансена на практике (</w:t>
      </w:r>
      <w:proofErr w:type="spellStart"/>
      <w:r w:rsidR="00273434" w:rsidRPr="00876BC3">
        <w:rPr>
          <w:rFonts w:eastAsia="Times New Roman" w:cs="Times New Roman"/>
          <w:color w:val="1F1F1F"/>
          <w:kern w:val="0"/>
          <w:szCs w:val="28"/>
          <w:shd w:val="clear" w:color="auto" w:fill="FFFFFF"/>
          <w:lang w:val="en-US" w:eastAsia="en-GB"/>
          <w14:ligatures w14:val="none"/>
        </w:rPr>
        <w:t>HSPiP</w:t>
      </w:r>
      <w:proofErr w:type="spellEnd"/>
      <w:r w:rsidR="00273434" w:rsidRPr="00876BC3">
        <w:rPr>
          <w:rFonts w:eastAsia="Times New Roman" w:cs="Times New Roman"/>
          <w:color w:val="1F1F1F"/>
          <w:kern w:val="0"/>
          <w:szCs w:val="28"/>
          <w:shd w:val="clear" w:color="auto" w:fill="FFFFFF"/>
          <w:lang w:val="ru-RU" w:eastAsia="en-GB"/>
          <w14:ligatures w14:val="none"/>
        </w:rPr>
        <w:t xml:space="preserve"> – </w:t>
      </w:r>
      <w:r w:rsidR="00273434" w:rsidRPr="00876BC3">
        <w:rPr>
          <w:rFonts w:eastAsia="Times New Roman" w:cs="Times New Roman"/>
          <w:color w:val="1F1F1F"/>
          <w:kern w:val="0"/>
          <w:szCs w:val="28"/>
          <w:shd w:val="clear" w:color="auto" w:fill="FFFFFF"/>
          <w:lang w:val="en-US" w:eastAsia="en-GB"/>
          <w14:ligatures w14:val="none"/>
        </w:rPr>
        <w:t>Hansen</w:t>
      </w:r>
      <w:r w:rsidR="00273434" w:rsidRPr="00876BC3">
        <w:rPr>
          <w:rFonts w:eastAsia="Times New Roman" w:cs="Times New Roman"/>
          <w:color w:val="1F1F1F"/>
          <w:kern w:val="0"/>
          <w:szCs w:val="28"/>
          <w:shd w:val="clear" w:color="auto" w:fill="FFFFFF"/>
          <w:lang w:val="ru-RU" w:eastAsia="en-GB"/>
          <w14:ligatures w14:val="none"/>
        </w:rPr>
        <w:t xml:space="preserve"> </w:t>
      </w:r>
      <w:r w:rsidR="00273434" w:rsidRPr="00876BC3">
        <w:rPr>
          <w:rFonts w:eastAsia="Times New Roman" w:cs="Times New Roman"/>
          <w:color w:val="1F1F1F"/>
          <w:kern w:val="0"/>
          <w:szCs w:val="28"/>
          <w:shd w:val="clear" w:color="auto" w:fill="FFFFFF"/>
          <w:lang w:val="en-US" w:eastAsia="en-GB"/>
          <w14:ligatures w14:val="none"/>
        </w:rPr>
        <w:t>Solubility</w:t>
      </w:r>
      <w:r w:rsidR="00273434" w:rsidRPr="00876BC3">
        <w:rPr>
          <w:rFonts w:eastAsia="Times New Roman" w:cs="Times New Roman"/>
          <w:color w:val="1F1F1F"/>
          <w:kern w:val="0"/>
          <w:szCs w:val="28"/>
          <w:shd w:val="clear" w:color="auto" w:fill="FFFFFF"/>
          <w:lang w:val="ru-RU" w:eastAsia="en-GB"/>
          <w14:ligatures w14:val="none"/>
        </w:rPr>
        <w:t xml:space="preserve"> </w:t>
      </w:r>
      <w:r w:rsidR="00273434" w:rsidRPr="00876BC3">
        <w:rPr>
          <w:rFonts w:eastAsia="Times New Roman" w:cs="Times New Roman"/>
          <w:color w:val="1F1F1F"/>
          <w:kern w:val="0"/>
          <w:szCs w:val="28"/>
          <w:shd w:val="clear" w:color="auto" w:fill="FFFFFF"/>
          <w:lang w:val="en-US" w:eastAsia="en-GB"/>
          <w14:ligatures w14:val="none"/>
        </w:rPr>
        <w:t>Parameters</w:t>
      </w:r>
      <w:r w:rsidR="00273434" w:rsidRPr="00876BC3">
        <w:rPr>
          <w:rFonts w:eastAsia="Times New Roman" w:cs="Times New Roman"/>
          <w:color w:val="1F1F1F"/>
          <w:kern w:val="0"/>
          <w:szCs w:val="28"/>
          <w:shd w:val="clear" w:color="auto" w:fill="FFFFFF"/>
          <w:lang w:val="ru-RU" w:eastAsia="en-GB"/>
          <w14:ligatures w14:val="none"/>
        </w:rPr>
        <w:t xml:space="preserve"> </w:t>
      </w:r>
      <w:r w:rsidR="00273434" w:rsidRPr="00876BC3">
        <w:rPr>
          <w:rFonts w:eastAsia="Times New Roman" w:cs="Times New Roman"/>
          <w:color w:val="1F1F1F"/>
          <w:kern w:val="0"/>
          <w:szCs w:val="28"/>
          <w:shd w:val="clear" w:color="auto" w:fill="FFFFFF"/>
          <w:lang w:val="en-US" w:eastAsia="en-GB"/>
          <w14:ligatures w14:val="none"/>
        </w:rPr>
        <w:t>in</w:t>
      </w:r>
      <w:r w:rsidR="00273434" w:rsidRPr="00876BC3">
        <w:rPr>
          <w:rFonts w:eastAsia="Times New Roman" w:cs="Times New Roman"/>
          <w:color w:val="1F1F1F"/>
          <w:kern w:val="0"/>
          <w:szCs w:val="28"/>
          <w:shd w:val="clear" w:color="auto" w:fill="FFFFFF"/>
          <w:lang w:val="ru-RU" w:eastAsia="en-GB"/>
          <w14:ligatures w14:val="none"/>
        </w:rPr>
        <w:t xml:space="preserve"> </w:t>
      </w:r>
      <w:r w:rsidR="00273434" w:rsidRPr="00876BC3">
        <w:rPr>
          <w:rFonts w:eastAsia="Times New Roman" w:cs="Times New Roman"/>
          <w:color w:val="1F1F1F"/>
          <w:kern w:val="0"/>
          <w:szCs w:val="28"/>
          <w:shd w:val="clear" w:color="auto" w:fill="FFFFFF"/>
          <w:lang w:val="en-US" w:eastAsia="en-GB"/>
          <w14:ligatures w14:val="none"/>
        </w:rPr>
        <w:t>Practice</w:t>
      </w:r>
      <w:r w:rsidR="00273434" w:rsidRPr="00876BC3">
        <w:rPr>
          <w:rFonts w:eastAsia="Times New Roman" w:cs="Times New Roman"/>
          <w:color w:val="1F1F1F"/>
          <w:kern w:val="0"/>
          <w:szCs w:val="28"/>
          <w:shd w:val="clear" w:color="auto" w:fill="FFFFFF"/>
          <w:lang w:val="ru-RU" w:eastAsia="en-GB"/>
          <w14:ligatures w14:val="none"/>
        </w:rPr>
        <w:t>) [21] – методе, основанном на оценке параметров дисперсионных, полярных и водородных взаимодействий в молекулах растворяемого вещества и растворителя, и прогнозировании растворимости на основании сходства либо различия данных параметров молекул</w:t>
      </w:r>
      <w:r w:rsidR="00226017" w:rsidRPr="00876BC3">
        <w:rPr>
          <w:rFonts w:eastAsia="Times New Roman" w:cs="Times New Roman"/>
          <w:color w:val="1F1F1F"/>
          <w:kern w:val="0"/>
          <w:szCs w:val="28"/>
          <w:shd w:val="clear" w:color="auto" w:fill="FFFFFF"/>
          <w:lang w:val="ru-RU" w:eastAsia="en-GB"/>
          <w14:ligatures w14:val="none"/>
        </w:rPr>
        <w:t xml:space="preserve">. В связи с этим были построены </w:t>
      </w:r>
      <w:proofErr w:type="spellStart"/>
      <w:r w:rsidR="00226017" w:rsidRPr="00876BC3">
        <w:rPr>
          <w:rFonts w:eastAsia="Times New Roman" w:cs="Times New Roman"/>
          <w:color w:val="1F1F1F"/>
          <w:kern w:val="0"/>
          <w:szCs w:val="28"/>
          <w:shd w:val="clear" w:color="auto" w:fill="FFFFFF"/>
          <w:lang w:val="ru-RU" w:eastAsia="en-GB"/>
          <w14:ligatures w14:val="none"/>
        </w:rPr>
        <w:t>полносвязная</w:t>
      </w:r>
      <w:proofErr w:type="spellEnd"/>
      <w:r w:rsidR="00226017" w:rsidRPr="00876BC3">
        <w:rPr>
          <w:rFonts w:eastAsia="Times New Roman" w:cs="Times New Roman"/>
          <w:color w:val="1F1F1F"/>
          <w:kern w:val="0"/>
          <w:szCs w:val="28"/>
          <w:shd w:val="clear" w:color="auto" w:fill="FFFFFF"/>
          <w:lang w:val="ru-RU" w:eastAsia="en-GB"/>
          <w14:ligatures w14:val="none"/>
        </w:rPr>
        <w:t xml:space="preserve"> нейронная сеть, а также двумерная </w:t>
      </w:r>
      <w:proofErr w:type="spellStart"/>
      <w:r w:rsidR="00226017" w:rsidRPr="00876BC3">
        <w:rPr>
          <w:rFonts w:eastAsia="Times New Roman" w:cs="Times New Roman"/>
          <w:color w:val="1F1F1F"/>
          <w:kern w:val="0"/>
          <w:szCs w:val="28"/>
          <w:shd w:val="clear" w:color="auto" w:fill="FFFFFF"/>
          <w:lang w:val="ru-RU" w:eastAsia="en-GB"/>
          <w14:ligatures w14:val="none"/>
        </w:rPr>
        <w:t>графовая</w:t>
      </w:r>
      <w:proofErr w:type="spellEnd"/>
      <w:r w:rsidR="00226017" w:rsidRPr="00876BC3">
        <w:rPr>
          <w:rFonts w:eastAsia="Times New Roman" w:cs="Times New Roman"/>
          <w:color w:val="1F1F1F"/>
          <w:kern w:val="0"/>
          <w:szCs w:val="28"/>
          <w:shd w:val="clear" w:color="auto" w:fill="FFFFFF"/>
          <w:lang w:val="ru-RU" w:eastAsia="en-GB"/>
          <w14:ligatures w14:val="none"/>
        </w:rPr>
        <w:t xml:space="preserve"> </w:t>
      </w:r>
      <w:proofErr w:type="spellStart"/>
      <w:r w:rsidR="00226017" w:rsidRPr="00876BC3">
        <w:rPr>
          <w:rFonts w:eastAsia="Times New Roman" w:cs="Times New Roman"/>
          <w:color w:val="1F1F1F"/>
          <w:kern w:val="0"/>
          <w:szCs w:val="28"/>
          <w:shd w:val="clear" w:color="auto" w:fill="FFFFFF"/>
          <w:lang w:val="ru-RU" w:eastAsia="en-GB"/>
          <w14:ligatures w14:val="none"/>
        </w:rPr>
        <w:t>сверточная</w:t>
      </w:r>
      <w:proofErr w:type="spellEnd"/>
      <w:r w:rsidR="00226017" w:rsidRPr="00876BC3">
        <w:rPr>
          <w:rFonts w:eastAsia="Times New Roman" w:cs="Times New Roman"/>
          <w:color w:val="1F1F1F"/>
          <w:kern w:val="0"/>
          <w:szCs w:val="28"/>
          <w:shd w:val="clear" w:color="auto" w:fill="FFFFFF"/>
          <w:lang w:val="ru-RU" w:eastAsia="en-GB"/>
          <w14:ligatures w14:val="none"/>
        </w:rPr>
        <w:t xml:space="preserve"> нейронная сеть.</w:t>
      </w:r>
      <w:r w:rsidR="00273434" w:rsidRPr="00876BC3">
        <w:rPr>
          <w:rFonts w:eastAsia="Times New Roman" w:cs="Times New Roman"/>
          <w:color w:val="1F1F1F"/>
          <w:kern w:val="0"/>
          <w:szCs w:val="28"/>
          <w:shd w:val="clear" w:color="auto" w:fill="FFFFFF"/>
          <w:lang w:val="ru-RU" w:eastAsia="en-GB"/>
          <w14:ligatures w14:val="none"/>
        </w:rPr>
        <w:t xml:space="preserve"> Нейронная сеть для предсказания </w:t>
      </w:r>
      <w:proofErr w:type="spellStart"/>
      <w:r w:rsidR="00273434" w:rsidRPr="00876BC3">
        <w:rPr>
          <w:rFonts w:eastAsia="Times New Roman" w:cs="Times New Roman"/>
          <w:color w:val="1F1F1F"/>
          <w:kern w:val="0"/>
          <w:szCs w:val="28"/>
          <w:shd w:val="clear" w:color="auto" w:fill="FFFFFF"/>
          <w:lang w:val="en-US" w:eastAsia="en-GB"/>
          <w14:ligatures w14:val="none"/>
        </w:rPr>
        <w:t>LogS</w:t>
      </w:r>
      <w:proofErr w:type="spellEnd"/>
      <w:r w:rsidR="00273434" w:rsidRPr="00876BC3">
        <w:rPr>
          <w:rFonts w:eastAsia="Times New Roman" w:cs="Times New Roman"/>
          <w:color w:val="1F1F1F"/>
          <w:kern w:val="0"/>
          <w:szCs w:val="28"/>
          <w:shd w:val="clear" w:color="auto" w:fill="FFFFFF"/>
          <w:lang w:val="ru-RU" w:eastAsia="en-GB"/>
          <w14:ligatures w14:val="none"/>
        </w:rPr>
        <w:t xml:space="preserve"> позволила добиться точности предсказания 86 %, точность предсказания </w:t>
      </w:r>
      <w:proofErr w:type="spellStart"/>
      <w:r w:rsidR="00273434" w:rsidRPr="00876BC3">
        <w:rPr>
          <w:rFonts w:eastAsia="Times New Roman" w:cs="Times New Roman"/>
          <w:color w:val="1F1F1F"/>
          <w:kern w:val="0"/>
          <w:szCs w:val="28"/>
          <w:shd w:val="clear" w:color="auto" w:fill="FFFFFF"/>
          <w:lang w:val="en-US" w:eastAsia="en-GB"/>
          <w14:ligatures w14:val="none"/>
        </w:rPr>
        <w:t>LogP</w:t>
      </w:r>
      <w:proofErr w:type="spellEnd"/>
      <w:r w:rsidR="00273434" w:rsidRPr="00876BC3">
        <w:rPr>
          <w:rFonts w:eastAsia="Times New Roman" w:cs="Times New Roman"/>
          <w:color w:val="1F1F1F"/>
          <w:kern w:val="0"/>
          <w:szCs w:val="28"/>
          <w:shd w:val="clear" w:color="auto" w:fill="FFFFFF"/>
          <w:lang w:val="ru-RU" w:eastAsia="en-GB"/>
          <w14:ligatures w14:val="none"/>
        </w:rPr>
        <w:t xml:space="preserve"> составила 95 %, а сеть для прогнозирования температуры плавления достигла точности 92 %. Во всех </w:t>
      </w:r>
      <w:r w:rsidR="00D95CE7" w:rsidRPr="00876BC3">
        <w:rPr>
          <w:rFonts w:eastAsia="Times New Roman" w:cs="Times New Roman"/>
          <w:color w:val="1F1F1F"/>
          <w:kern w:val="0"/>
          <w:szCs w:val="28"/>
          <w:shd w:val="clear" w:color="auto" w:fill="FFFFFF"/>
          <w:lang w:val="ru-RU" w:eastAsia="en-GB"/>
          <w14:ligatures w14:val="none"/>
        </w:rPr>
        <w:t>случаях точность</w:t>
      </w:r>
      <w:r w:rsidR="00F14CAB" w:rsidRPr="00876BC3">
        <w:rPr>
          <w:rFonts w:eastAsia="Times New Roman" w:cs="Times New Roman"/>
          <w:color w:val="1F1F1F"/>
          <w:kern w:val="0"/>
          <w:szCs w:val="28"/>
          <w:shd w:val="clear" w:color="auto" w:fill="FFFFFF"/>
          <w:lang w:val="ru-RU" w:eastAsia="en-GB"/>
          <w14:ligatures w14:val="none"/>
        </w:rPr>
        <w:t xml:space="preserve"> разработанных алгоритмов оказалась выше</w:t>
      </w:r>
      <w:r w:rsidR="00844FC2" w:rsidRPr="00876BC3">
        <w:rPr>
          <w:rFonts w:eastAsia="Times New Roman" w:cs="Times New Roman"/>
          <w:color w:val="1F1F1F"/>
          <w:kern w:val="0"/>
          <w:szCs w:val="28"/>
          <w:shd w:val="clear" w:color="auto" w:fill="FFFFFF"/>
          <w:lang w:val="ru-RU" w:eastAsia="en-GB"/>
          <w14:ligatures w14:val="none"/>
        </w:rPr>
        <w:t xml:space="preserve">, чем у расчетов </w:t>
      </w:r>
      <w:r w:rsidR="00844FC2" w:rsidRPr="00876BC3">
        <w:rPr>
          <w:rFonts w:eastAsia="Times New Roman" w:cs="Times New Roman"/>
          <w:color w:val="1F1F1F"/>
          <w:kern w:val="0"/>
          <w:szCs w:val="28"/>
          <w:shd w:val="clear" w:color="auto" w:fill="FFFFFF"/>
          <w:lang w:val="ru-RU" w:eastAsia="en-GB"/>
          <w14:ligatures w14:val="none"/>
        </w:rPr>
        <w:lastRenderedPageBreak/>
        <w:t xml:space="preserve">по методу </w:t>
      </w:r>
      <w:proofErr w:type="spellStart"/>
      <w:r w:rsidR="00844FC2" w:rsidRPr="00876BC3">
        <w:rPr>
          <w:rFonts w:eastAsia="Times New Roman" w:cs="Times New Roman"/>
          <w:color w:val="1F1F1F"/>
          <w:kern w:val="0"/>
          <w:szCs w:val="28"/>
          <w:shd w:val="clear" w:color="auto" w:fill="FFFFFF"/>
          <w:lang w:val="en-US" w:eastAsia="en-GB"/>
          <w14:ligatures w14:val="none"/>
        </w:rPr>
        <w:t>HSPiP</w:t>
      </w:r>
      <w:proofErr w:type="spellEnd"/>
      <w:r w:rsidR="00844FC2" w:rsidRPr="00876BC3">
        <w:rPr>
          <w:rFonts w:eastAsia="Times New Roman" w:cs="Times New Roman"/>
          <w:color w:val="1F1F1F"/>
          <w:kern w:val="0"/>
          <w:szCs w:val="28"/>
          <w:shd w:val="clear" w:color="auto" w:fill="FFFFFF"/>
          <w:lang w:val="ru-RU" w:eastAsia="en-GB"/>
          <w14:ligatures w14:val="none"/>
        </w:rPr>
        <w:t xml:space="preserve">, что говорит об успешности применения методов </w:t>
      </w:r>
      <w:r w:rsidR="00E27EE5">
        <w:rPr>
          <w:rFonts w:eastAsia="Times New Roman" w:cs="Times New Roman"/>
          <w:color w:val="1F1F1F"/>
          <w:kern w:val="0"/>
          <w:szCs w:val="28"/>
          <w:shd w:val="clear" w:color="auto" w:fill="FFFFFF"/>
          <w:lang w:val="ru-RU" w:eastAsia="en-GB"/>
          <w14:ligatures w14:val="none"/>
        </w:rPr>
        <w:t>машинного обучения</w:t>
      </w:r>
      <w:r w:rsidR="00844FC2" w:rsidRPr="00876BC3">
        <w:rPr>
          <w:rFonts w:eastAsia="Times New Roman" w:cs="Times New Roman"/>
          <w:color w:val="1F1F1F"/>
          <w:kern w:val="0"/>
          <w:szCs w:val="28"/>
          <w:shd w:val="clear" w:color="auto" w:fill="FFFFFF"/>
          <w:lang w:val="ru-RU" w:eastAsia="en-GB"/>
          <w14:ligatures w14:val="none"/>
        </w:rPr>
        <w:t xml:space="preserve"> при решении данной задачи.</w:t>
      </w:r>
    </w:p>
    <w:p w14:paraId="0891AB9D" w14:textId="661E5099" w:rsidR="00185A83" w:rsidRPr="00876BC3" w:rsidRDefault="00185A83" w:rsidP="009E1995">
      <w:pPr>
        <w:ind w:firstLine="720"/>
        <w:rPr>
          <w:rFonts w:eastAsia="Times New Roman" w:cs="Times New Roman"/>
          <w:color w:val="1F1F1F"/>
          <w:kern w:val="0"/>
          <w:szCs w:val="28"/>
          <w:shd w:val="clear" w:color="auto" w:fill="FFFFFF"/>
          <w:lang w:val="ru-RU" w:eastAsia="en-GB"/>
          <w14:ligatures w14:val="none"/>
        </w:rPr>
      </w:pPr>
      <w:r w:rsidRPr="00876BC3">
        <w:rPr>
          <w:rFonts w:eastAsia="Times New Roman" w:cs="Times New Roman"/>
          <w:color w:val="1F1F1F"/>
          <w:kern w:val="0"/>
          <w:szCs w:val="28"/>
          <w:shd w:val="clear" w:color="auto" w:fill="FFFFFF"/>
          <w:lang w:val="ru-RU" w:eastAsia="en-GB"/>
          <w14:ligatures w14:val="none"/>
        </w:rPr>
        <w:t xml:space="preserve">Однако, на данный момент существует проблема репрезентации молекул химических веществ для подачи данных в модели </w:t>
      </w:r>
      <w:r w:rsidR="00E27EE5">
        <w:rPr>
          <w:rFonts w:eastAsia="Times New Roman" w:cs="Times New Roman"/>
          <w:color w:val="1F1F1F"/>
          <w:kern w:val="0"/>
          <w:szCs w:val="28"/>
          <w:shd w:val="clear" w:color="auto" w:fill="FFFFFF"/>
          <w:lang w:val="ru-RU" w:eastAsia="en-GB"/>
          <w14:ligatures w14:val="none"/>
        </w:rPr>
        <w:t>машинного обучения</w:t>
      </w:r>
      <w:r w:rsidRPr="00876BC3">
        <w:rPr>
          <w:rFonts w:eastAsia="Times New Roman" w:cs="Times New Roman"/>
          <w:color w:val="1F1F1F"/>
          <w:kern w:val="0"/>
          <w:szCs w:val="28"/>
          <w:shd w:val="clear" w:color="auto" w:fill="FFFFFF"/>
          <w:lang w:val="ru-RU" w:eastAsia="en-GB"/>
          <w14:ligatures w14:val="none"/>
        </w:rPr>
        <w:t xml:space="preserve"> [12]. Данная проблема важна, так как производительность и эффективность работы алгоритмов тесно связана с представлением и форматом данных, которые подаются на вход модели. Одним из самых популярных вариантом представления химических соединений является запись формул в формате </w:t>
      </w:r>
      <w:r w:rsidRPr="00876BC3">
        <w:rPr>
          <w:rFonts w:eastAsia="Times New Roman" w:cs="Times New Roman"/>
          <w:color w:val="1F1F1F"/>
          <w:kern w:val="0"/>
          <w:szCs w:val="28"/>
          <w:shd w:val="clear" w:color="auto" w:fill="FFFFFF"/>
          <w:lang w:val="en-US" w:eastAsia="en-GB"/>
          <w14:ligatures w14:val="none"/>
        </w:rPr>
        <w:t>SMILES</w:t>
      </w:r>
      <w:r w:rsidRPr="00876BC3">
        <w:rPr>
          <w:rFonts w:eastAsia="Times New Roman" w:cs="Times New Roman"/>
          <w:color w:val="1F1F1F"/>
          <w:kern w:val="0"/>
          <w:szCs w:val="28"/>
          <w:shd w:val="clear" w:color="auto" w:fill="FFFFFF"/>
          <w:lang w:val="ru-RU" w:eastAsia="en-GB"/>
          <w14:ligatures w14:val="none"/>
        </w:rPr>
        <w:t xml:space="preserve"> [13]. Этот формат удобен для чтения людьми, но вычислительные машины справляются с ним не так хорошо, и несмотря на развитие моделей обработки естественного языка (</w:t>
      </w:r>
      <w:r w:rsidRPr="00876BC3">
        <w:rPr>
          <w:rFonts w:eastAsia="Times New Roman" w:cs="Times New Roman"/>
          <w:color w:val="1F1F1F"/>
          <w:kern w:val="0"/>
          <w:szCs w:val="28"/>
          <w:shd w:val="clear" w:color="auto" w:fill="FFFFFF"/>
          <w:lang w:val="en-US" w:eastAsia="en-GB"/>
          <w14:ligatures w14:val="none"/>
        </w:rPr>
        <w:t>NLP</w:t>
      </w:r>
      <w:r w:rsidRPr="00876BC3">
        <w:rPr>
          <w:rFonts w:eastAsia="Times New Roman" w:cs="Times New Roman"/>
          <w:color w:val="1F1F1F"/>
          <w:kern w:val="0"/>
          <w:szCs w:val="28"/>
          <w:shd w:val="clear" w:color="auto" w:fill="FFFFFF"/>
          <w:lang w:val="ru-RU" w:eastAsia="en-GB"/>
          <w14:ligatures w14:val="none"/>
        </w:rPr>
        <w:t xml:space="preserve"> – </w:t>
      </w:r>
      <w:r w:rsidRPr="00876BC3">
        <w:rPr>
          <w:rFonts w:eastAsia="Times New Roman" w:cs="Times New Roman"/>
          <w:color w:val="1F1F1F"/>
          <w:kern w:val="0"/>
          <w:szCs w:val="28"/>
          <w:shd w:val="clear" w:color="auto" w:fill="FFFFFF"/>
          <w:lang w:val="en-US" w:eastAsia="en-GB"/>
          <w14:ligatures w14:val="none"/>
        </w:rPr>
        <w:t>natural</w:t>
      </w:r>
      <w:r w:rsidRPr="00876BC3">
        <w:rPr>
          <w:rFonts w:eastAsia="Times New Roman" w:cs="Times New Roman"/>
          <w:color w:val="1F1F1F"/>
          <w:kern w:val="0"/>
          <w:szCs w:val="28"/>
          <w:shd w:val="clear" w:color="auto" w:fill="FFFFFF"/>
          <w:lang w:val="ru-RU" w:eastAsia="en-GB"/>
          <w14:ligatures w14:val="none"/>
        </w:rPr>
        <w:t xml:space="preserve"> </w:t>
      </w:r>
      <w:r w:rsidRPr="00876BC3">
        <w:rPr>
          <w:rFonts w:eastAsia="Times New Roman" w:cs="Times New Roman"/>
          <w:color w:val="1F1F1F"/>
          <w:kern w:val="0"/>
          <w:szCs w:val="28"/>
          <w:shd w:val="clear" w:color="auto" w:fill="FFFFFF"/>
          <w:lang w:val="en-US" w:eastAsia="en-GB"/>
          <w14:ligatures w14:val="none"/>
        </w:rPr>
        <w:t>language</w:t>
      </w:r>
      <w:r w:rsidRPr="00876BC3">
        <w:rPr>
          <w:rFonts w:eastAsia="Times New Roman" w:cs="Times New Roman"/>
          <w:color w:val="1F1F1F"/>
          <w:kern w:val="0"/>
          <w:szCs w:val="28"/>
          <w:shd w:val="clear" w:color="auto" w:fill="FFFFFF"/>
          <w:lang w:val="ru-RU" w:eastAsia="en-GB"/>
          <w14:ligatures w14:val="none"/>
        </w:rPr>
        <w:t xml:space="preserve"> </w:t>
      </w:r>
      <w:r w:rsidRPr="00876BC3">
        <w:rPr>
          <w:rFonts w:eastAsia="Times New Roman" w:cs="Times New Roman"/>
          <w:color w:val="1F1F1F"/>
          <w:kern w:val="0"/>
          <w:szCs w:val="28"/>
          <w:shd w:val="clear" w:color="auto" w:fill="FFFFFF"/>
          <w:lang w:val="en-US" w:eastAsia="en-GB"/>
          <w14:ligatures w14:val="none"/>
        </w:rPr>
        <w:t>processing</w:t>
      </w:r>
      <w:r w:rsidRPr="00876BC3">
        <w:rPr>
          <w:rFonts w:eastAsia="Times New Roman" w:cs="Times New Roman"/>
          <w:color w:val="1F1F1F"/>
          <w:kern w:val="0"/>
          <w:szCs w:val="28"/>
          <w:shd w:val="clear" w:color="auto" w:fill="FFFFFF"/>
          <w:lang w:val="ru-RU" w:eastAsia="en-GB"/>
          <w14:ligatures w14:val="none"/>
        </w:rPr>
        <w:t xml:space="preserve">), эффективность алгоритмов </w:t>
      </w:r>
      <w:r w:rsidR="00E27EE5">
        <w:rPr>
          <w:rFonts w:eastAsia="Times New Roman" w:cs="Times New Roman"/>
          <w:color w:val="1F1F1F"/>
          <w:kern w:val="0"/>
          <w:szCs w:val="28"/>
          <w:shd w:val="clear" w:color="auto" w:fill="FFFFFF"/>
          <w:lang w:val="ru-RU" w:eastAsia="en-GB"/>
          <w14:ligatures w14:val="none"/>
        </w:rPr>
        <w:t>машинного обучения</w:t>
      </w:r>
      <w:r w:rsidRPr="00876BC3">
        <w:rPr>
          <w:rFonts w:eastAsia="Times New Roman" w:cs="Times New Roman"/>
          <w:color w:val="1F1F1F"/>
          <w:kern w:val="0"/>
          <w:szCs w:val="28"/>
          <w:shd w:val="clear" w:color="auto" w:fill="FFFFFF"/>
          <w:lang w:val="ru-RU" w:eastAsia="en-GB"/>
          <w14:ligatures w14:val="none"/>
        </w:rPr>
        <w:t xml:space="preserve"> при обработке данных в формате </w:t>
      </w:r>
      <w:r w:rsidRPr="00876BC3">
        <w:rPr>
          <w:rFonts w:eastAsia="Times New Roman" w:cs="Times New Roman"/>
          <w:color w:val="1F1F1F"/>
          <w:kern w:val="0"/>
          <w:szCs w:val="28"/>
          <w:shd w:val="clear" w:color="auto" w:fill="FFFFFF"/>
          <w:lang w:val="en-US" w:eastAsia="en-GB"/>
          <w14:ligatures w14:val="none"/>
        </w:rPr>
        <w:t>SMILES</w:t>
      </w:r>
      <w:r w:rsidRPr="00876BC3">
        <w:rPr>
          <w:rFonts w:eastAsia="Times New Roman" w:cs="Times New Roman"/>
          <w:color w:val="1F1F1F"/>
          <w:kern w:val="0"/>
          <w:szCs w:val="28"/>
          <w:shd w:val="clear" w:color="auto" w:fill="FFFFFF"/>
          <w:lang w:val="ru-RU" w:eastAsia="en-GB"/>
          <w14:ligatures w14:val="none"/>
        </w:rPr>
        <w:t xml:space="preserve"> остается невысокой. В связи с этим при решении большого количества задач исследователи прибегают к использованию базовых физико-химических параметров молекул, а также используют методы векторизации строк формата </w:t>
      </w:r>
      <w:r w:rsidRPr="00876BC3">
        <w:rPr>
          <w:rFonts w:eastAsia="Times New Roman" w:cs="Times New Roman"/>
          <w:color w:val="1F1F1F"/>
          <w:kern w:val="0"/>
          <w:szCs w:val="28"/>
          <w:shd w:val="clear" w:color="auto" w:fill="FFFFFF"/>
          <w:lang w:val="en-US" w:eastAsia="en-GB"/>
          <w14:ligatures w14:val="none"/>
        </w:rPr>
        <w:t>SMILES</w:t>
      </w:r>
      <w:r w:rsidRPr="00876BC3">
        <w:rPr>
          <w:rFonts w:eastAsia="Times New Roman" w:cs="Times New Roman"/>
          <w:color w:val="1F1F1F"/>
          <w:kern w:val="0"/>
          <w:szCs w:val="28"/>
          <w:shd w:val="clear" w:color="auto" w:fill="FFFFFF"/>
          <w:lang w:val="ru-RU" w:eastAsia="en-GB"/>
          <w14:ligatures w14:val="none"/>
        </w:rPr>
        <w:t xml:space="preserve"> при помощи </w:t>
      </w:r>
      <w:proofErr w:type="spellStart"/>
      <w:r w:rsidRPr="00876BC3">
        <w:rPr>
          <w:rFonts w:eastAsia="Times New Roman" w:cs="Times New Roman"/>
          <w:color w:val="1F1F1F"/>
          <w:kern w:val="0"/>
          <w:szCs w:val="28"/>
          <w:shd w:val="clear" w:color="auto" w:fill="FFFFFF"/>
          <w:lang w:val="ru-RU" w:eastAsia="en-GB"/>
          <w14:ligatures w14:val="none"/>
        </w:rPr>
        <w:t>полносвязных</w:t>
      </w:r>
      <w:proofErr w:type="spellEnd"/>
      <w:r w:rsidRPr="00876BC3">
        <w:rPr>
          <w:rFonts w:eastAsia="Times New Roman" w:cs="Times New Roman"/>
          <w:color w:val="1F1F1F"/>
          <w:kern w:val="0"/>
          <w:szCs w:val="28"/>
          <w:shd w:val="clear" w:color="auto" w:fill="FFFFFF"/>
          <w:lang w:val="ru-RU" w:eastAsia="en-GB"/>
          <w14:ligatures w14:val="none"/>
        </w:rPr>
        <w:t xml:space="preserve"> нейронных сетей.  Описанная проблема вызывает научный интерес, так как разработка унифицированного метода представления молекул может совершить прорыв в области машинного обучения в химии, открывая новые возможности для исследования и позволяя улучшить производительность </w:t>
      </w:r>
      <w:proofErr w:type="gramStart"/>
      <w:r w:rsidRPr="00876BC3">
        <w:rPr>
          <w:rFonts w:eastAsia="Times New Roman" w:cs="Times New Roman"/>
          <w:color w:val="1F1F1F"/>
          <w:kern w:val="0"/>
          <w:szCs w:val="28"/>
          <w:shd w:val="clear" w:color="auto" w:fill="FFFFFF"/>
          <w:lang w:val="ru-RU" w:eastAsia="en-GB"/>
          <w14:ligatures w14:val="none"/>
        </w:rPr>
        <w:t>уже существующих</w:t>
      </w:r>
      <w:proofErr w:type="gramEnd"/>
      <w:r w:rsidRPr="00876BC3">
        <w:rPr>
          <w:rFonts w:eastAsia="Times New Roman" w:cs="Times New Roman"/>
          <w:color w:val="1F1F1F"/>
          <w:kern w:val="0"/>
          <w:szCs w:val="28"/>
          <w:shd w:val="clear" w:color="auto" w:fill="FFFFFF"/>
          <w:lang w:val="ru-RU" w:eastAsia="en-GB"/>
          <w14:ligatures w14:val="none"/>
        </w:rPr>
        <w:t xml:space="preserve"> алгоритмов.</w:t>
      </w:r>
    </w:p>
    <w:p w14:paraId="078FFA8D" w14:textId="0CB66CBB" w:rsidR="009263EF" w:rsidRPr="00876BC3" w:rsidRDefault="00D95CE7" w:rsidP="009E1995">
      <w:pPr>
        <w:ind w:firstLine="720"/>
        <w:rPr>
          <w:rFonts w:eastAsia="Times New Roman" w:cs="Times New Roman"/>
          <w:color w:val="1F1F1F"/>
          <w:kern w:val="0"/>
          <w:szCs w:val="28"/>
          <w:shd w:val="clear" w:color="auto" w:fill="FFFFFF"/>
          <w:lang w:val="ru-RU" w:eastAsia="en-GB"/>
          <w14:ligatures w14:val="none"/>
        </w:rPr>
      </w:pPr>
      <w:r w:rsidRPr="00876BC3">
        <w:rPr>
          <w:rFonts w:eastAsia="Times New Roman" w:cs="Times New Roman"/>
          <w:color w:val="1F1F1F"/>
          <w:kern w:val="0"/>
          <w:szCs w:val="28"/>
          <w:shd w:val="clear" w:color="auto" w:fill="FFFFFF"/>
          <w:lang w:val="ru-RU" w:eastAsia="en-GB"/>
          <w14:ligatures w14:val="none"/>
        </w:rPr>
        <w:t xml:space="preserve">Еще одной областью применения алгоритмов </w:t>
      </w:r>
      <w:r w:rsidR="00E27EE5">
        <w:rPr>
          <w:rFonts w:eastAsia="Times New Roman" w:cs="Times New Roman"/>
          <w:color w:val="1F1F1F"/>
          <w:kern w:val="0"/>
          <w:szCs w:val="28"/>
          <w:shd w:val="clear" w:color="auto" w:fill="FFFFFF"/>
          <w:lang w:val="ru-RU" w:eastAsia="en-GB"/>
          <w14:ligatures w14:val="none"/>
        </w:rPr>
        <w:t>машинного обучения</w:t>
      </w:r>
      <w:r w:rsidRPr="00876BC3">
        <w:rPr>
          <w:rFonts w:eastAsia="Times New Roman" w:cs="Times New Roman"/>
          <w:color w:val="1F1F1F"/>
          <w:kern w:val="0"/>
          <w:szCs w:val="28"/>
          <w:shd w:val="clear" w:color="auto" w:fill="FFFFFF"/>
          <w:lang w:val="ru-RU" w:eastAsia="en-GB"/>
          <w14:ligatures w14:val="none"/>
        </w:rPr>
        <w:t xml:space="preserve"> является разработка и дизайн лекарств. На данный момент имеются огромные объемы биомедицинских данных, связанных с раковыми заболеваниями. Лекарственным эффектом применимо к данной области потенциально могут обладать молекулы, подавляющие активность определенных веществ, преимущественно белков, в больных тканях. Поиск таких молекул является крайне дорогостоящим из-за необходимости прохождения клинических испытаний, призванных оценить безопасность препарата и его эффективность. Проблема заключается в том, что поиск самой молекулы может занимать долгое время, и в случае успешного нахождения кандидатов и отправки их на клинические испытания, препараты </w:t>
      </w:r>
      <w:r w:rsidRPr="00876BC3">
        <w:rPr>
          <w:rFonts w:eastAsia="Times New Roman" w:cs="Times New Roman"/>
          <w:color w:val="1F1F1F"/>
          <w:kern w:val="0"/>
          <w:szCs w:val="28"/>
          <w:shd w:val="clear" w:color="auto" w:fill="FFFFFF"/>
          <w:lang w:val="ru-RU" w:eastAsia="en-GB"/>
          <w14:ligatures w14:val="none"/>
        </w:rPr>
        <w:lastRenderedPageBreak/>
        <w:t>могут быть отвергнуты из-за негативных результатов на одной из стадий испытаний. В результате все затраты временных и материальных ресурсов оказываются бессмысленными.</w:t>
      </w:r>
      <w:r w:rsidR="00313ABA" w:rsidRPr="00876BC3">
        <w:rPr>
          <w:rFonts w:eastAsia="Times New Roman" w:cs="Times New Roman"/>
          <w:color w:val="1F1F1F"/>
          <w:kern w:val="0"/>
          <w:szCs w:val="28"/>
          <w:shd w:val="clear" w:color="auto" w:fill="FFFFFF"/>
          <w:lang w:val="ru-RU" w:eastAsia="en-GB"/>
          <w14:ligatures w14:val="none"/>
        </w:rPr>
        <w:t xml:space="preserve"> В связи с этим актуальной становится актуальным поиск методов, позволяющих оценивать эффективность</w:t>
      </w:r>
      <w:r w:rsidR="006511F9" w:rsidRPr="00876BC3">
        <w:rPr>
          <w:rFonts w:eastAsia="Times New Roman" w:cs="Times New Roman"/>
          <w:color w:val="1F1F1F"/>
          <w:kern w:val="0"/>
          <w:szCs w:val="28"/>
          <w:shd w:val="clear" w:color="auto" w:fill="FFFFFF"/>
          <w:lang w:val="ru-RU" w:eastAsia="en-GB"/>
          <w14:ligatures w14:val="none"/>
        </w:rPr>
        <w:t xml:space="preserve"> и селективность,</w:t>
      </w:r>
      <w:r w:rsidR="00313ABA" w:rsidRPr="00876BC3">
        <w:rPr>
          <w:rFonts w:eastAsia="Times New Roman" w:cs="Times New Roman"/>
          <w:color w:val="1F1F1F"/>
          <w:kern w:val="0"/>
          <w:szCs w:val="28"/>
          <w:shd w:val="clear" w:color="auto" w:fill="FFFFFF"/>
          <w:lang w:val="ru-RU" w:eastAsia="en-GB"/>
          <w14:ligatures w14:val="none"/>
        </w:rPr>
        <w:t xml:space="preserve"> </w:t>
      </w:r>
      <w:r w:rsidR="006511F9" w:rsidRPr="00876BC3">
        <w:rPr>
          <w:rFonts w:eastAsia="Times New Roman" w:cs="Times New Roman"/>
          <w:color w:val="1F1F1F"/>
          <w:kern w:val="0"/>
          <w:szCs w:val="28"/>
          <w:shd w:val="clear" w:color="auto" w:fill="FFFFFF"/>
          <w:lang w:val="ru-RU" w:eastAsia="en-GB"/>
          <w14:ligatures w14:val="none"/>
        </w:rPr>
        <w:t xml:space="preserve">а также </w:t>
      </w:r>
      <w:r w:rsidR="00313ABA" w:rsidRPr="00876BC3">
        <w:rPr>
          <w:rFonts w:eastAsia="Times New Roman" w:cs="Times New Roman"/>
          <w:color w:val="1F1F1F"/>
          <w:kern w:val="0"/>
          <w:szCs w:val="28"/>
          <w:shd w:val="clear" w:color="auto" w:fill="FFFFFF"/>
          <w:lang w:val="ru-RU" w:eastAsia="en-GB"/>
          <w14:ligatures w14:val="none"/>
        </w:rPr>
        <w:t>безопасность того или иного препарата по</w:t>
      </w:r>
      <w:r w:rsidR="006511F9" w:rsidRPr="00876BC3">
        <w:rPr>
          <w:rFonts w:eastAsia="Times New Roman" w:cs="Times New Roman"/>
          <w:color w:val="1F1F1F"/>
          <w:kern w:val="0"/>
          <w:szCs w:val="28"/>
          <w:shd w:val="clear" w:color="auto" w:fill="FFFFFF"/>
          <w:lang w:val="ru-RU" w:eastAsia="en-GB"/>
          <w14:ligatures w14:val="none"/>
        </w:rPr>
        <w:t xml:space="preserve"> отношению к больным и здоровым клеткам и тканям соответственно.</w:t>
      </w:r>
      <w:r w:rsidRPr="00876BC3">
        <w:rPr>
          <w:rFonts w:eastAsia="Times New Roman" w:cs="Times New Roman"/>
          <w:color w:val="1F1F1F"/>
          <w:kern w:val="0"/>
          <w:szCs w:val="28"/>
          <w:shd w:val="clear" w:color="auto" w:fill="FFFFFF"/>
          <w:lang w:val="ru-RU" w:eastAsia="en-GB"/>
          <w14:ligatures w14:val="none"/>
        </w:rPr>
        <w:t xml:space="preserve"> работе [22] </w:t>
      </w:r>
      <w:r w:rsidR="00185A83" w:rsidRPr="00876BC3">
        <w:rPr>
          <w:rFonts w:eastAsia="Times New Roman" w:cs="Times New Roman"/>
          <w:color w:val="1F1F1F"/>
          <w:kern w:val="0"/>
          <w:szCs w:val="28"/>
          <w:shd w:val="clear" w:color="auto" w:fill="FFFFFF"/>
          <w:lang w:val="ru-RU" w:eastAsia="en-GB"/>
          <w14:ligatures w14:val="none"/>
        </w:rPr>
        <w:t xml:space="preserve">были проанализированы </w:t>
      </w:r>
      <w:proofErr w:type="spellStart"/>
      <w:r w:rsidR="00185A83" w:rsidRPr="00876BC3">
        <w:rPr>
          <w:rFonts w:eastAsia="Times New Roman" w:cs="Times New Roman"/>
          <w:color w:val="1F1F1F"/>
          <w:kern w:val="0"/>
          <w:szCs w:val="28"/>
          <w:shd w:val="clear" w:color="auto" w:fill="FFFFFF"/>
          <w:lang w:val="ru-RU" w:eastAsia="en-GB"/>
          <w14:ligatures w14:val="none"/>
        </w:rPr>
        <w:t>транскриптомные</w:t>
      </w:r>
      <w:proofErr w:type="spellEnd"/>
      <w:r w:rsidR="00185A83" w:rsidRPr="00876BC3">
        <w:rPr>
          <w:rFonts w:eastAsia="Times New Roman" w:cs="Times New Roman"/>
          <w:color w:val="1F1F1F"/>
          <w:kern w:val="0"/>
          <w:szCs w:val="28"/>
          <w:shd w:val="clear" w:color="auto" w:fill="FFFFFF"/>
          <w:lang w:val="ru-RU" w:eastAsia="en-GB"/>
          <w14:ligatures w14:val="none"/>
        </w:rPr>
        <w:t xml:space="preserve"> данные различных раковых заболеваний для препаратов на третьей стадии клинических испытаний с целью выявления, какие целевые гены могут оказывать влияние на успех клинических испытаний.</w:t>
      </w:r>
      <w:r w:rsidR="006511F9" w:rsidRPr="00876BC3">
        <w:rPr>
          <w:rFonts w:eastAsia="Times New Roman" w:cs="Times New Roman"/>
          <w:color w:val="1F1F1F"/>
          <w:kern w:val="0"/>
          <w:szCs w:val="28"/>
          <w:shd w:val="clear" w:color="auto" w:fill="FFFFFF"/>
          <w:lang w:val="ru-RU" w:eastAsia="en-GB"/>
          <w14:ligatures w14:val="none"/>
        </w:rPr>
        <w:t xml:space="preserve"> Ценность исследования заключается в том, что в зависимости от вида ракового заболевания существует разница между уровнем экспрессии тех или иных генов в больных и здоровых тканях, что может являться маркером заболевания и целевым компонентом, против которого должно быть направлено фармакологическое действие искомого препарата. </w:t>
      </w:r>
      <w:r w:rsidR="0066103E" w:rsidRPr="00876BC3">
        <w:rPr>
          <w:rFonts w:eastAsia="Times New Roman" w:cs="Times New Roman"/>
          <w:color w:val="1F1F1F"/>
          <w:kern w:val="0"/>
          <w:szCs w:val="28"/>
          <w:shd w:val="clear" w:color="auto" w:fill="FFFFFF"/>
          <w:lang w:val="ru-RU" w:eastAsia="en-GB"/>
          <w14:ligatures w14:val="none"/>
        </w:rPr>
        <w:t xml:space="preserve">При помощи статистического анализа данных, построения моделей </w:t>
      </w:r>
      <w:r w:rsidR="00E27EE5">
        <w:rPr>
          <w:rFonts w:eastAsia="Times New Roman" w:cs="Times New Roman"/>
          <w:color w:val="1F1F1F"/>
          <w:kern w:val="0"/>
          <w:szCs w:val="28"/>
          <w:shd w:val="clear" w:color="auto" w:fill="FFFFFF"/>
          <w:lang w:val="ru-RU" w:eastAsia="en-GB"/>
          <w14:ligatures w14:val="none"/>
        </w:rPr>
        <w:t>машинного обучения</w:t>
      </w:r>
      <w:r w:rsidR="0066103E" w:rsidRPr="00876BC3">
        <w:rPr>
          <w:rFonts w:eastAsia="Times New Roman" w:cs="Times New Roman"/>
          <w:color w:val="1F1F1F"/>
          <w:kern w:val="0"/>
          <w:szCs w:val="28"/>
          <w:shd w:val="clear" w:color="auto" w:fill="FFFFFF"/>
          <w:lang w:val="ru-RU" w:eastAsia="en-GB"/>
          <w14:ligatures w14:val="none"/>
        </w:rPr>
        <w:t xml:space="preserve"> на основе логистической регрессии и случайного леса, а также их итеративного </w:t>
      </w:r>
      <w:r w:rsidR="000F22F9" w:rsidRPr="00876BC3">
        <w:rPr>
          <w:rFonts w:eastAsia="Times New Roman" w:cs="Times New Roman"/>
          <w:color w:val="1F1F1F"/>
          <w:kern w:val="0"/>
          <w:szCs w:val="28"/>
          <w:shd w:val="clear" w:color="auto" w:fill="FFFFFF"/>
          <w:lang w:val="ru-RU" w:eastAsia="en-GB"/>
          <w14:ligatures w14:val="none"/>
        </w:rPr>
        <w:t>обучения из более чем 150000 параметров было выявлено, что одними из главных маркеров раковых заболеваний являются средняя экспрессия матричной рибонуклеиновой кислоты (мРНК) в тканях и стандартное отклонение экспрессии мРНК среди тканей [22].</w:t>
      </w:r>
    </w:p>
    <w:p w14:paraId="267DE186" w14:textId="5CEC2323" w:rsidR="00C72DB2" w:rsidRPr="00876BC3" w:rsidRDefault="00C72DB2" w:rsidP="009E1995">
      <w:pPr>
        <w:ind w:firstLine="720"/>
        <w:rPr>
          <w:rFonts w:eastAsia="Times New Roman" w:cs="Times New Roman"/>
          <w:color w:val="1F1F1F"/>
          <w:kern w:val="0"/>
          <w:szCs w:val="28"/>
          <w:shd w:val="clear" w:color="auto" w:fill="FFFFFF"/>
          <w:lang w:val="ru-RU" w:eastAsia="en-GB"/>
          <w14:ligatures w14:val="none"/>
        </w:rPr>
      </w:pPr>
    </w:p>
    <w:p w14:paraId="0CD3271E" w14:textId="1BC9E05A" w:rsidR="000C54DF" w:rsidRPr="00876BC3" w:rsidRDefault="006511F9" w:rsidP="00D41DDD">
      <w:pPr>
        <w:pStyle w:val="Heading3"/>
      </w:pPr>
      <w:r w:rsidRPr="00876BC3">
        <w:t xml:space="preserve"> </w:t>
      </w:r>
      <w:bookmarkStart w:id="6" w:name="_Toc166717343"/>
      <w:r w:rsidR="00DD796E" w:rsidRPr="00876BC3">
        <w:t xml:space="preserve">1.3 </w:t>
      </w:r>
      <w:r w:rsidR="000C54DF" w:rsidRPr="00876BC3">
        <w:t>Машинное обучение на данных ИК-спектроскопии</w:t>
      </w:r>
      <w:bookmarkEnd w:id="6"/>
    </w:p>
    <w:p w14:paraId="2882288C" w14:textId="62259F87" w:rsidR="000C54DF" w:rsidRPr="00876BC3" w:rsidRDefault="00172CFF" w:rsidP="009E1995">
      <w:pPr>
        <w:rPr>
          <w:rFonts w:cs="Times New Roman"/>
          <w:szCs w:val="28"/>
          <w:lang w:val="ru-RU" w:eastAsia="en-GB"/>
        </w:rPr>
      </w:pPr>
      <w:r w:rsidRPr="00876BC3">
        <w:rPr>
          <w:rFonts w:cs="Times New Roman"/>
          <w:szCs w:val="28"/>
          <w:lang w:val="ru-RU" w:eastAsia="en-GB"/>
        </w:rPr>
        <w:tab/>
      </w:r>
      <w:r w:rsidR="00F60C5B" w:rsidRPr="00876BC3">
        <w:rPr>
          <w:rFonts w:cs="Times New Roman"/>
          <w:szCs w:val="28"/>
          <w:lang w:val="ru-RU" w:eastAsia="en-GB"/>
        </w:rPr>
        <w:t xml:space="preserve">Спектральный анализ предоставляет данные высокого разрешения, содержащие в себе определенные закономерности и характеризующие химическую структуру исследуемых веществ и материалов. В сочетании с методами машинного обучения и знаниями в предметной области, исследователи могут проводить анализ данных с целью выявления имеющихся закономерностей, а также строить предиктивные модели </w:t>
      </w:r>
      <w:r w:rsidR="00E27EE5">
        <w:rPr>
          <w:rFonts w:cs="Times New Roman"/>
          <w:szCs w:val="28"/>
          <w:lang w:val="ru-RU" w:eastAsia="en-GB"/>
        </w:rPr>
        <w:t>машинного обучения</w:t>
      </w:r>
      <w:r w:rsidR="00F60C5B" w:rsidRPr="00876BC3">
        <w:rPr>
          <w:rFonts w:cs="Times New Roman"/>
          <w:szCs w:val="28"/>
          <w:lang w:val="ru-RU" w:eastAsia="en-GB"/>
        </w:rPr>
        <w:t>, позволяющие автоматизировать процессы, такие как интерпретация данных спектральных исследований, тем самым повышая эффективность исследований и уменьшая время и трудозатраты на выполнение рутинных задач.</w:t>
      </w:r>
    </w:p>
    <w:p w14:paraId="6CDED6D7" w14:textId="5C5F7661" w:rsidR="00172CFF" w:rsidRPr="00876BC3" w:rsidRDefault="00172CFF" w:rsidP="009E1995">
      <w:pPr>
        <w:rPr>
          <w:rFonts w:cs="Times New Roman"/>
          <w:szCs w:val="28"/>
          <w:lang w:val="ru-RU" w:eastAsia="en-GB"/>
        </w:rPr>
      </w:pPr>
      <w:r w:rsidRPr="00876BC3">
        <w:rPr>
          <w:rFonts w:cs="Times New Roman"/>
          <w:szCs w:val="28"/>
          <w:lang w:val="ru-RU" w:eastAsia="en-GB"/>
        </w:rPr>
        <w:lastRenderedPageBreak/>
        <w:tab/>
      </w:r>
      <w:r w:rsidR="00EA784B" w:rsidRPr="00876BC3">
        <w:rPr>
          <w:rFonts w:cs="Times New Roman"/>
          <w:szCs w:val="28"/>
          <w:lang w:val="ru-RU" w:eastAsia="en-GB"/>
        </w:rPr>
        <w:t xml:space="preserve">Например, в работе [19] </w:t>
      </w:r>
      <w:r w:rsidR="00B066E6" w:rsidRPr="00876BC3">
        <w:rPr>
          <w:rFonts w:cs="Times New Roman"/>
          <w:szCs w:val="28"/>
          <w:lang w:val="ru-RU" w:eastAsia="en-GB"/>
        </w:rPr>
        <w:t xml:space="preserve">было исследовано применение методов </w:t>
      </w:r>
      <w:r w:rsidR="00E27EE5">
        <w:rPr>
          <w:rFonts w:cs="Times New Roman"/>
          <w:szCs w:val="28"/>
          <w:lang w:val="ru-RU" w:eastAsia="en-GB"/>
        </w:rPr>
        <w:t>машинного обучения</w:t>
      </w:r>
      <w:r w:rsidR="00B066E6" w:rsidRPr="00876BC3">
        <w:rPr>
          <w:rFonts w:cs="Times New Roman"/>
          <w:szCs w:val="28"/>
          <w:lang w:val="ru-RU" w:eastAsia="en-GB"/>
        </w:rPr>
        <w:t xml:space="preserve"> для автоматизации обнаружения заболеваний растений</w:t>
      </w:r>
      <w:r w:rsidR="009965A6" w:rsidRPr="00876BC3">
        <w:rPr>
          <w:rFonts w:cs="Times New Roman"/>
          <w:szCs w:val="28"/>
          <w:lang w:val="ru-RU" w:eastAsia="en-GB"/>
        </w:rPr>
        <w:t xml:space="preserve"> </w:t>
      </w:r>
      <w:r w:rsidR="00CB5AE4" w:rsidRPr="00876BC3">
        <w:rPr>
          <w:rFonts w:cs="Times New Roman"/>
          <w:szCs w:val="28"/>
          <w:lang w:val="ru-RU" w:eastAsia="en-GB"/>
        </w:rPr>
        <w:t>м</w:t>
      </w:r>
      <w:r w:rsidR="009965A6" w:rsidRPr="00876BC3">
        <w:rPr>
          <w:rFonts w:cs="Times New Roman"/>
          <w:szCs w:val="28"/>
          <w:lang w:val="ru-RU" w:eastAsia="en-GB"/>
        </w:rPr>
        <w:t>аниоки</w:t>
      </w:r>
      <w:r w:rsidR="00B066E6" w:rsidRPr="00876BC3">
        <w:rPr>
          <w:rFonts w:cs="Times New Roman"/>
          <w:szCs w:val="28"/>
          <w:lang w:val="ru-RU" w:eastAsia="en-GB"/>
        </w:rPr>
        <w:t xml:space="preserve"> по ИК-спектрам</w:t>
      </w:r>
      <w:r w:rsidR="00EA784B" w:rsidRPr="00876BC3">
        <w:rPr>
          <w:rFonts w:cs="Times New Roman"/>
          <w:szCs w:val="28"/>
          <w:lang w:val="ru-RU" w:eastAsia="en-GB"/>
        </w:rPr>
        <w:t xml:space="preserve"> </w:t>
      </w:r>
      <w:r w:rsidR="00B066E6" w:rsidRPr="00876BC3">
        <w:rPr>
          <w:rFonts w:cs="Times New Roman"/>
          <w:szCs w:val="28"/>
          <w:lang w:val="ru-RU" w:eastAsia="en-GB"/>
        </w:rPr>
        <w:t xml:space="preserve">их поверхности. </w:t>
      </w:r>
      <w:r w:rsidR="009965A6" w:rsidRPr="00876BC3">
        <w:rPr>
          <w:rFonts w:cs="Times New Roman"/>
          <w:szCs w:val="28"/>
          <w:lang w:val="ru-RU" w:eastAsia="en-GB"/>
        </w:rPr>
        <w:t>Маниока – одно из самых важных съедобных растений в мире, особенно распространенное в тропических районах [23]. Оно может быть подвержено болезням коричневых пятен</w:t>
      </w:r>
      <w:r w:rsidR="00CB5AE4" w:rsidRPr="00876BC3">
        <w:rPr>
          <w:rFonts w:cs="Times New Roman"/>
          <w:szCs w:val="28"/>
          <w:lang w:val="ru-RU" w:eastAsia="en-GB"/>
        </w:rPr>
        <w:t xml:space="preserve"> (</w:t>
      </w:r>
      <w:r w:rsidR="00CB5AE4" w:rsidRPr="00876BC3">
        <w:rPr>
          <w:rFonts w:cs="Times New Roman"/>
          <w:szCs w:val="28"/>
          <w:lang w:val="en-US" w:eastAsia="en-GB"/>
        </w:rPr>
        <w:t>CBSD</w:t>
      </w:r>
      <w:r w:rsidR="00CB5AE4" w:rsidRPr="00876BC3">
        <w:rPr>
          <w:rFonts w:cs="Times New Roman"/>
          <w:szCs w:val="28"/>
          <w:lang w:val="ru-RU" w:eastAsia="en-GB"/>
        </w:rPr>
        <w:t xml:space="preserve"> – </w:t>
      </w:r>
      <w:r w:rsidR="00CB5AE4" w:rsidRPr="00876BC3">
        <w:rPr>
          <w:rFonts w:cs="Times New Roman"/>
          <w:szCs w:val="28"/>
          <w:lang w:val="en-US" w:eastAsia="en-GB"/>
        </w:rPr>
        <w:t>cassava</w:t>
      </w:r>
      <w:r w:rsidR="00CB5AE4" w:rsidRPr="00876BC3">
        <w:rPr>
          <w:rFonts w:cs="Times New Roman"/>
          <w:szCs w:val="28"/>
          <w:lang w:val="ru-RU" w:eastAsia="en-GB"/>
        </w:rPr>
        <w:t xml:space="preserve"> </w:t>
      </w:r>
      <w:r w:rsidR="00CB5AE4" w:rsidRPr="00876BC3">
        <w:rPr>
          <w:rFonts w:cs="Times New Roman"/>
          <w:szCs w:val="28"/>
          <w:lang w:val="en-US" w:eastAsia="en-GB"/>
        </w:rPr>
        <w:t>brown</w:t>
      </w:r>
      <w:r w:rsidR="00CB5AE4" w:rsidRPr="00876BC3">
        <w:rPr>
          <w:rFonts w:cs="Times New Roman"/>
          <w:szCs w:val="28"/>
          <w:lang w:val="ru-RU" w:eastAsia="en-GB"/>
        </w:rPr>
        <w:t xml:space="preserve"> </w:t>
      </w:r>
      <w:r w:rsidR="00CB5AE4" w:rsidRPr="00876BC3">
        <w:rPr>
          <w:rFonts w:cs="Times New Roman"/>
          <w:szCs w:val="28"/>
          <w:lang w:val="en-US" w:eastAsia="en-GB"/>
        </w:rPr>
        <w:t>streak</w:t>
      </w:r>
      <w:r w:rsidR="00CB5AE4" w:rsidRPr="00876BC3">
        <w:rPr>
          <w:rFonts w:cs="Times New Roman"/>
          <w:szCs w:val="28"/>
          <w:lang w:val="ru-RU" w:eastAsia="en-GB"/>
        </w:rPr>
        <w:t xml:space="preserve"> </w:t>
      </w:r>
      <w:r w:rsidR="00CB5AE4" w:rsidRPr="00876BC3">
        <w:rPr>
          <w:rFonts w:cs="Times New Roman"/>
          <w:szCs w:val="28"/>
          <w:lang w:val="en-US" w:eastAsia="en-GB"/>
        </w:rPr>
        <w:t>disease</w:t>
      </w:r>
      <w:r w:rsidR="00CB5AE4" w:rsidRPr="00876BC3">
        <w:rPr>
          <w:rFonts w:cs="Times New Roman"/>
          <w:szCs w:val="28"/>
          <w:lang w:val="ru-RU" w:eastAsia="en-GB"/>
        </w:rPr>
        <w:t>)</w:t>
      </w:r>
      <w:r w:rsidR="009965A6" w:rsidRPr="00876BC3">
        <w:rPr>
          <w:rFonts w:cs="Times New Roman"/>
          <w:szCs w:val="28"/>
          <w:lang w:val="ru-RU" w:eastAsia="en-GB"/>
        </w:rPr>
        <w:t xml:space="preserve"> и мозаичной болезни</w:t>
      </w:r>
      <w:r w:rsidR="00CB5AE4" w:rsidRPr="00876BC3">
        <w:rPr>
          <w:rFonts w:cs="Times New Roman"/>
          <w:szCs w:val="28"/>
          <w:lang w:val="ru-RU" w:eastAsia="en-GB"/>
        </w:rPr>
        <w:t xml:space="preserve"> (</w:t>
      </w:r>
      <w:r w:rsidR="00CB5AE4" w:rsidRPr="00876BC3">
        <w:rPr>
          <w:rFonts w:cs="Times New Roman"/>
          <w:szCs w:val="28"/>
          <w:lang w:val="en-US" w:eastAsia="en-GB"/>
        </w:rPr>
        <w:t>CMD</w:t>
      </w:r>
      <w:r w:rsidR="00CB5AE4" w:rsidRPr="00876BC3">
        <w:rPr>
          <w:rFonts w:cs="Times New Roman"/>
          <w:szCs w:val="28"/>
          <w:lang w:val="ru-RU" w:eastAsia="en-GB"/>
        </w:rPr>
        <w:t xml:space="preserve"> – </w:t>
      </w:r>
      <w:r w:rsidR="00CB5AE4" w:rsidRPr="00876BC3">
        <w:rPr>
          <w:rFonts w:cs="Times New Roman"/>
          <w:szCs w:val="28"/>
          <w:lang w:val="en-US" w:eastAsia="en-GB"/>
        </w:rPr>
        <w:t>cassava</w:t>
      </w:r>
      <w:r w:rsidR="00CB5AE4" w:rsidRPr="00876BC3">
        <w:rPr>
          <w:rFonts w:cs="Times New Roman"/>
          <w:szCs w:val="28"/>
          <w:lang w:val="ru-RU" w:eastAsia="en-GB"/>
        </w:rPr>
        <w:t xml:space="preserve"> </w:t>
      </w:r>
      <w:r w:rsidR="00CB5AE4" w:rsidRPr="00876BC3">
        <w:rPr>
          <w:rFonts w:cs="Times New Roman"/>
          <w:szCs w:val="28"/>
          <w:lang w:val="en-US" w:eastAsia="en-GB"/>
        </w:rPr>
        <w:t>mosaic</w:t>
      </w:r>
      <w:r w:rsidR="00CB5AE4" w:rsidRPr="00876BC3">
        <w:rPr>
          <w:rFonts w:cs="Times New Roman"/>
          <w:szCs w:val="28"/>
          <w:lang w:val="ru-RU" w:eastAsia="en-GB"/>
        </w:rPr>
        <w:t xml:space="preserve"> </w:t>
      </w:r>
      <w:r w:rsidR="00CB5AE4" w:rsidRPr="00876BC3">
        <w:rPr>
          <w:rFonts w:cs="Times New Roman"/>
          <w:szCs w:val="28"/>
          <w:lang w:val="en-US" w:eastAsia="en-GB"/>
        </w:rPr>
        <w:t>disease</w:t>
      </w:r>
      <w:r w:rsidR="00CB5AE4" w:rsidRPr="00876BC3">
        <w:rPr>
          <w:rFonts w:cs="Times New Roman"/>
          <w:szCs w:val="28"/>
          <w:lang w:val="ru-RU" w:eastAsia="en-GB"/>
        </w:rPr>
        <w:t>)</w:t>
      </w:r>
      <w:r w:rsidR="009965A6" w:rsidRPr="00876BC3">
        <w:rPr>
          <w:rFonts w:cs="Times New Roman"/>
          <w:szCs w:val="28"/>
          <w:lang w:val="ru-RU" w:eastAsia="en-GB"/>
        </w:rPr>
        <w:t xml:space="preserve">, вызываемых вирусами и являющихся одними из основных угроз для производства данного растения [23]. </w:t>
      </w:r>
      <w:r w:rsidR="00B066E6" w:rsidRPr="00876BC3">
        <w:rPr>
          <w:rFonts w:cs="Times New Roman"/>
          <w:szCs w:val="28"/>
          <w:lang w:val="ru-RU" w:eastAsia="en-GB"/>
        </w:rPr>
        <w:t xml:space="preserve">Одной из проблем, с которой можно столкнуться при работе со спектральными данными, является количество параметров в выборке данных, равное длине спектрального диапазона и обычно находящееся в районе двух-трех тысяч параметров. Данная проблема решается либо применением метода главных компонент для снижения размерности данных, либо путем выбора участков спектра, которые являются характеристическими областями при рассмотрении конкретной задачи.  </w:t>
      </w:r>
      <w:r w:rsidR="009965A6" w:rsidRPr="00876BC3">
        <w:rPr>
          <w:rFonts w:cs="Times New Roman"/>
          <w:szCs w:val="28"/>
          <w:lang w:val="ru-RU" w:eastAsia="en-GB"/>
        </w:rPr>
        <w:t xml:space="preserve">В данном случае, было принято решение использовать сокращение размерности, что позволило повысить точность моделей </w:t>
      </w:r>
      <w:r w:rsidR="00E27EE5">
        <w:rPr>
          <w:rFonts w:cs="Times New Roman"/>
          <w:szCs w:val="28"/>
          <w:lang w:val="ru-RU" w:eastAsia="en-GB"/>
        </w:rPr>
        <w:t>машинного обучения</w:t>
      </w:r>
      <w:r w:rsidR="009965A6" w:rsidRPr="00876BC3">
        <w:rPr>
          <w:rFonts w:cs="Times New Roman"/>
          <w:szCs w:val="28"/>
          <w:lang w:val="ru-RU" w:eastAsia="en-GB"/>
        </w:rPr>
        <w:t xml:space="preserve"> на 10–30 %. В результате исследователями был получен набор обученных математических моделей, способных разделять </w:t>
      </w:r>
      <w:r w:rsidR="00CB5AE4" w:rsidRPr="00876BC3">
        <w:rPr>
          <w:rFonts w:cs="Times New Roman"/>
          <w:szCs w:val="28"/>
          <w:lang w:val="ru-RU" w:eastAsia="en-GB"/>
        </w:rPr>
        <w:t xml:space="preserve">растения на </w:t>
      </w:r>
      <w:r w:rsidR="009965A6" w:rsidRPr="00876BC3">
        <w:rPr>
          <w:rFonts w:cs="Times New Roman"/>
          <w:szCs w:val="28"/>
          <w:lang w:val="ru-RU" w:eastAsia="en-GB"/>
        </w:rPr>
        <w:t>здоровые</w:t>
      </w:r>
      <w:r w:rsidR="00CB5AE4" w:rsidRPr="00876BC3">
        <w:rPr>
          <w:rFonts w:cs="Times New Roman"/>
          <w:szCs w:val="28"/>
          <w:lang w:val="ru-RU" w:eastAsia="en-GB"/>
        </w:rPr>
        <w:t xml:space="preserve">, больные </w:t>
      </w:r>
      <w:r w:rsidR="00CB5AE4" w:rsidRPr="00876BC3">
        <w:rPr>
          <w:rFonts w:cs="Times New Roman"/>
          <w:szCs w:val="28"/>
          <w:lang w:val="en-US" w:eastAsia="en-GB"/>
        </w:rPr>
        <w:t>CMD</w:t>
      </w:r>
      <w:r w:rsidR="00CB5AE4" w:rsidRPr="00876BC3">
        <w:rPr>
          <w:rFonts w:cs="Times New Roman"/>
          <w:szCs w:val="28"/>
          <w:lang w:val="ru-RU" w:eastAsia="en-GB"/>
        </w:rPr>
        <w:t xml:space="preserve"> или </w:t>
      </w:r>
      <w:r w:rsidR="00CB5AE4" w:rsidRPr="00876BC3">
        <w:rPr>
          <w:rFonts w:cs="Times New Roman"/>
          <w:szCs w:val="28"/>
          <w:lang w:val="en-US" w:eastAsia="en-GB"/>
        </w:rPr>
        <w:t>CBSD</w:t>
      </w:r>
      <w:r w:rsidR="00CB5AE4" w:rsidRPr="00876BC3">
        <w:rPr>
          <w:rFonts w:cs="Times New Roman"/>
          <w:szCs w:val="28"/>
          <w:lang w:val="ru-RU" w:eastAsia="en-GB"/>
        </w:rPr>
        <w:t xml:space="preserve"> по результатам снятия ИК-спектров с поверхности листьев маниоки </w:t>
      </w:r>
      <w:r w:rsidR="00CB5AE4" w:rsidRPr="00876BC3">
        <w:rPr>
          <w:rFonts w:cs="Times New Roman"/>
          <w:szCs w:val="28"/>
          <w:lang w:val="en-US" w:eastAsia="en-GB"/>
        </w:rPr>
        <w:t>c</w:t>
      </w:r>
      <w:r w:rsidR="00CB5AE4" w:rsidRPr="00876BC3">
        <w:rPr>
          <w:rFonts w:cs="Times New Roman"/>
          <w:szCs w:val="28"/>
          <w:lang w:val="ru-RU" w:eastAsia="en-GB"/>
        </w:rPr>
        <w:t xml:space="preserve"> точность классификации более 90 % для всех классов.</w:t>
      </w:r>
    </w:p>
    <w:p w14:paraId="1C3CD300" w14:textId="232FB5F6" w:rsidR="002C192A" w:rsidRPr="00876BC3" w:rsidRDefault="00A9557C" w:rsidP="009E1995">
      <w:pPr>
        <w:rPr>
          <w:rFonts w:cs="Times New Roman"/>
          <w:szCs w:val="28"/>
          <w:lang w:val="ru-RU" w:eastAsia="en-GB"/>
        </w:rPr>
      </w:pPr>
      <w:r w:rsidRPr="00876BC3">
        <w:rPr>
          <w:rFonts w:cs="Times New Roman"/>
          <w:szCs w:val="28"/>
          <w:lang w:val="ru-RU" w:eastAsia="en-GB"/>
        </w:rPr>
        <w:tab/>
        <w:t xml:space="preserve">Еще одним примером применения алгоритмов </w:t>
      </w:r>
      <w:r w:rsidR="00E27EE5">
        <w:rPr>
          <w:rFonts w:cs="Times New Roman"/>
          <w:szCs w:val="28"/>
          <w:lang w:val="ru-RU" w:eastAsia="en-GB"/>
        </w:rPr>
        <w:t>машинного обучения</w:t>
      </w:r>
      <w:r w:rsidRPr="00876BC3">
        <w:rPr>
          <w:rFonts w:cs="Times New Roman"/>
          <w:szCs w:val="28"/>
          <w:lang w:val="ru-RU" w:eastAsia="en-GB"/>
        </w:rPr>
        <w:t xml:space="preserve"> к данным ИК-спектров является исследование [24]. В нем была изучена применимость данного подхода для обнаружения искусственных подсластителей по результатам спектрального анализа в инфракрасном диапазоне. </w:t>
      </w:r>
      <w:r w:rsidR="009D2DA8" w:rsidRPr="00876BC3">
        <w:rPr>
          <w:rFonts w:cs="Times New Roman"/>
          <w:szCs w:val="28"/>
          <w:lang w:val="ru-RU" w:eastAsia="en-GB"/>
        </w:rPr>
        <w:t xml:space="preserve">Путем сочетания предобработки спектров и анализа главных компонент авторами в качестве параметров для обучения модели было выделено 131 волновое число. В качестве модели был использован алгоритм опорных векторов, позволяющий решать задачи классификации путем построения нелинейной функции, разделяющей образцы в выборке данных. </w:t>
      </w:r>
      <w:r w:rsidR="00C65F2D" w:rsidRPr="00876BC3">
        <w:rPr>
          <w:rFonts w:cs="Times New Roman"/>
          <w:szCs w:val="28"/>
          <w:lang w:val="ru-RU" w:eastAsia="en-GB"/>
        </w:rPr>
        <w:t xml:space="preserve">Точность модели на тестовых, составляющих 25 % всей выборки, для образцов с одним видом подсластителя и для смеси двух подсластителей составила более 95 %, в то время как точность для смеси из четырех и пяти видов </w:t>
      </w:r>
      <w:r w:rsidR="00C65F2D" w:rsidRPr="00876BC3">
        <w:rPr>
          <w:rFonts w:cs="Times New Roman"/>
          <w:szCs w:val="28"/>
          <w:lang w:val="ru-RU" w:eastAsia="en-GB"/>
        </w:rPr>
        <w:lastRenderedPageBreak/>
        <w:t xml:space="preserve">происходило снижение точности классификации, в некоторых смесях снижаясь до 70–73 %.  Однако, несмотря на снижение точности, авторами было </w:t>
      </w:r>
      <w:r w:rsidR="00BD400D" w:rsidRPr="00876BC3">
        <w:rPr>
          <w:rFonts w:cs="Times New Roman"/>
          <w:szCs w:val="28"/>
          <w:lang w:val="ru-RU" w:eastAsia="en-GB"/>
        </w:rPr>
        <w:t>показано,</w:t>
      </w:r>
      <w:r w:rsidR="00C65F2D" w:rsidRPr="00876BC3">
        <w:rPr>
          <w:rFonts w:cs="Times New Roman"/>
          <w:szCs w:val="28"/>
          <w:lang w:val="ru-RU" w:eastAsia="en-GB"/>
        </w:rPr>
        <w:t xml:space="preserve"> что при практическом использовании обученной модели на образцах чайных напитков с целью обнаружения в них подсластителей, и сравнении прогнозируемых значений с результатами ВЖЭХ, эффективность работы разработанного метода подтвердилась.</w:t>
      </w:r>
    </w:p>
    <w:p w14:paraId="326D43C3" w14:textId="315AB02E" w:rsidR="00BD400D" w:rsidRDefault="00BD400D" w:rsidP="009E1995">
      <w:pPr>
        <w:rPr>
          <w:rFonts w:cs="Times New Roman"/>
          <w:szCs w:val="28"/>
          <w:lang w:val="ru-RU" w:eastAsia="en-GB"/>
        </w:rPr>
      </w:pPr>
      <w:r w:rsidRPr="00876BC3">
        <w:rPr>
          <w:rFonts w:cs="Times New Roman"/>
          <w:szCs w:val="28"/>
          <w:lang w:val="ru-RU" w:eastAsia="en-GB"/>
        </w:rPr>
        <w:tab/>
        <w:t>Так же, в работе [25] была разработана методика определения волновых чисел, характеризующих качество оливково</w:t>
      </w:r>
      <w:r w:rsidR="00760699">
        <w:rPr>
          <w:rFonts w:cs="Times New Roman"/>
          <w:szCs w:val="28"/>
          <w:lang w:val="ru-RU" w:eastAsia="en-GB"/>
        </w:rPr>
        <w:t>го</w:t>
      </w:r>
      <w:r w:rsidRPr="00876BC3">
        <w:rPr>
          <w:rFonts w:cs="Times New Roman"/>
          <w:szCs w:val="28"/>
          <w:lang w:val="ru-RU" w:eastAsia="en-GB"/>
        </w:rPr>
        <w:t xml:space="preserve"> масл</w:t>
      </w:r>
      <w:r w:rsidR="00760699">
        <w:rPr>
          <w:rFonts w:cs="Times New Roman"/>
          <w:szCs w:val="28"/>
          <w:lang w:val="ru-RU" w:eastAsia="en-GB"/>
        </w:rPr>
        <w:t>а</w:t>
      </w:r>
      <w:r w:rsidRPr="00876BC3">
        <w:rPr>
          <w:rFonts w:cs="Times New Roman"/>
          <w:szCs w:val="28"/>
          <w:lang w:val="ru-RU" w:eastAsia="en-GB"/>
        </w:rPr>
        <w:t xml:space="preserve"> холодного отжима, при помощи применения методов </w:t>
      </w:r>
      <w:r w:rsidR="00E27EE5">
        <w:rPr>
          <w:rFonts w:cs="Times New Roman"/>
          <w:szCs w:val="28"/>
          <w:lang w:val="ru-RU" w:eastAsia="en-GB"/>
        </w:rPr>
        <w:t>машинного обучения</w:t>
      </w:r>
      <w:r w:rsidRPr="00876BC3">
        <w:rPr>
          <w:rFonts w:cs="Times New Roman"/>
          <w:szCs w:val="28"/>
          <w:lang w:val="ru-RU" w:eastAsia="en-GB"/>
        </w:rPr>
        <w:t xml:space="preserve"> к данным ИК-спектроскопии отражения с преобразованием Фурье. В результате интерпретации работы моделей на основе регрессии по методу опорных векторов и регрессии по главным компонентам, обученных на всем спектральном диапазоне, было выявлено, что для оливкового масла характеристическими являются диапазоны 3005-3015 см</w:t>
      </w:r>
      <w:r w:rsidRPr="00876BC3">
        <w:rPr>
          <w:rFonts w:cs="Times New Roman"/>
          <w:szCs w:val="28"/>
          <w:vertAlign w:val="superscript"/>
          <w:lang w:val="ru-RU" w:eastAsia="en-GB"/>
        </w:rPr>
        <w:t>-1</w:t>
      </w:r>
      <w:r w:rsidRPr="00876BC3">
        <w:rPr>
          <w:rFonts w:cs="Times New Roman"/>
          <w:szCs w:val="28"/>
          <w:lang w:val="ru-RU" w:eastAsia="en-GB"/>
        </w:rPr>
        <w:t>, 1734-1752 см</w:t>
      </w:r>
      <w:r w:rsidRPr="00876BC3">
        <w:rPr>
          <w:rFonts w:cs="Times New Roman"/>
          <w:szCs w:val="28"/>
          <w:vertAlign w:val="superscript"/>
          <w:lang w:val="ru-RU" w:eastAsia="en-GB"/>
        </w:rPr>
        <w:t>-1</w:t>
      </w:r>
      <w:r w:rsidRPr="00876BC3">
        <w:rPr>
          <w:rFonts w:cs="Times New Roman"/>
          <w:szCs w:val="28"/>
          <w:lang w:val="ru-RU" w:eastAsia="en-GB"/>
        </w:rPr>
        <w:t>, а также пики в районе 2900 см</w:t>
      </w:r>
      <w:r w:rsidRPr="00876BC3">
        <w:rPr>
          <w:rFonts w:cs="Times New Roman"/>
          <w:szCs w:val="28"/>
          <w:vertAlign w:val="superscript"/>
          <w:lang w:val="ru-RU" w:eastAsia="en-GB"/>
        </w:rPr>
        <w:t>-1</w:t>
      </w:r>
      <w:r w:rsidRPr="00876BC3">
        <w:rPr>
          <w:rFonts w:cs="Times New Roman"/>
          <w:szCs w:val="28"/>
          <w:lang w:val="ru-RU" w:eastAsia="en-GB"/>
        </w:rPr>
        <w:t xml:space="preserve"> и 1100-1200 см</w:t>
      </w:r>
      <w:r w:rsidRPr="00876BC3">
        <w:rPr>
          <w:rFonts w:cs="Times New Roman"/>
          <w:szCs w:val="28"/>
          <w:vertAlign w:val="superscript"/>
          <w:lang w:val="ru-RU" w:eastAsia="en-GB"/>
        </w:rPr>
        <w:t>-1</w:t>
      </w:r>
      <w:r w:rsidRPr="00876BC3">
        <w:rPr>
          <w:rFonts w:cs="Times New Roman"/>
          <w:szCs w:val="28"/>
          <w:lang w:val="ru-RU" w:eastAsia="en-GB"/>
        </w:rPr>
        <w:t xml:space="preserve"> [25]. В перспективе, данное исследование может быть применено для разработки программного обеспечения с целью промышленной оценки качества оливковых масел.</w:t>
      </w:r>
    </w:p>
    <w:p w14:paraId="5F8FD7F8" w14:textId="19D38B71" w:rsidR="00760699" w:rsidRPr="00D76432" w:rsidRDefault="00760699" w:rsidP="009E1995">
      <w:pPr>
        <w:rPr>
          <w:rFonts w:cs="Times New Roman"/>
          <w:szCs w:val="28"/>
          <w:lang w:val="ru-RU" w:eastAsia="en-GB"/>
        </w:rPr>
      </w:pPr>
      <w:r>
        <w:rPr>
          <w:rFonts w:cs="Times New Roman"/>
          <w:szCs w:val="28"/>
          <w:lang w:val="ru-RU" w:eastAsia="en-GB"/>
        </w:rPr>
        <w:tab/>
        <w:t>Еще одним примером применения машинного обучения к спектральным данным выступает исследование (</w:t>
      </w:r>
      <w:r w:rsidRPr="00760699">
        <w:rPr>
          <w:rFonts w:cs="Times New Roman"/>
          <w:szCs w:val="28"/>
          <w:lang w:eastAsia="en-GB"/>
        </w:rPr>
        <w:t>Kedzierski, M., Falcou-Préfol, M., Kerros, M. E., Henry, M., Pedrotti, M. L., &amp; Bruzaud, S. (2019). A machine learning algorithm for high throughput identification of FTIR spectra: Application on microplastics collected in the Mediterranean Sea. </w:t>
      </w:r>
      <w:r w:rsidRPr="00760699">
        <w:rPr>
          <w:rFonts w:cs="Times New Roman"/>
          <w:i/>
          <w:iCs/>
          <w:szCs w:val="28"/>
          <w:lang w:eastAsia="en-GB"/>
        </w:rPr>
        <w:t>Chemosphere</w:t>
      </w:r>
      <w:r w:rsidRPr="00760699">
        <w:rPr>
          <w:rFonts w:cs="Times New Roman"/>
          <w:szCs w:val="28"/>
          <w:lang w:eastAsia="en-GB"/>
        </w:rPr>
        <w:t>, </w:t>
      </w:r>
      <w:r w:rsidRPr="00760699">
        <w:rPr>
          <w:rFonts w:cs="Times New Roman"/>
          <w:i/>
          <w:iCs/>
          <w:szCs w:val="28"/>
          <w:lang w:eastAsia="en-GB"/>
        </w:rPr>
        <w:t>234</w:t>
      </w:r>
      <w:r w:rsidRPr="00760699">
        <w:rPr>
          <w:rFonts w:cs="Times New Roman"/>
          <w:szCs w:val="28"/>
          <w:lang w:eastAsia="en-GB"/>
        </w:rPr>
        <w:t>, 242-251.</w:t>
      </w:r>
      <w:r>
        <w:rPr>
          <w:rFonts w:cs="Times New Roman"/>
          <w:szCs w:val="28"/>
          <w:lang w:val="ru-RU" w:eastAsia="en-GB"/>
        </w:rPr>
        <w:t>)</w:t>
      </w:r>
      <w:r w:rsidR="00371AB8">
        <w:rPr>
          <w:rFonts w:cs="Times New Roman"/>
          <w:szCs w:val="28"/>
          <w:lang w:val="en-US" w:eastAsia="en-GB"/>
        </w:rPr>
        <w:t xml:space="preserve">. </w:t>
      </w:r>
    </w:p>
    <w:p w14:paraId="14DCF37F" w14:textId="77777777" w:rsidR="00172CFF" w:rsidRPr="00876BC3" w:rsidRDefault="00172CFF" w:rsidP="009E1995">
      <w:pPr>
        <w:ind w:firstLine="360"/>
        <w:rPr>
          <w:rFonts w:cs="Times New Roman"/>
          <w:szCs w:val="28"/>
          <w:lang w:val="ru-RU" w:eastAsia="en-GB"/>
        </w:rPr>
      </w:pPr>
    </w:p>
    <w:p w14:paraId="21ED6DC4" w14:textId="77777777" w:rsidR="00F60C5B" w:rsidRPr="00876BC3" w:rsidRDefault="00F60C5B" w:rsidP="009E1995">
      <w:pPr>
        <w:ind w:left="360" w:firstLine="360"/>
        <w:rPr>
          <w:rFonts w:cs="Times New Roman"/>
          <w:szCs w:val="28"/>
          <w:lang w:val="ru-RU" w:eastAsia="en-GB"/>
        </w:rPr>
      </w:pPr>
    </w:p>
    <w:p w14:paraId="39FBE27B" w14:textId="77777777" w:rsidR="00AA0CF3" w:rsidRPr="00876BC3" w:rsidRDefault="00AA0CF3" w:rsidP="009E1995">
      <w:pPr>
        <w:rPr>
          <w:rFonts w:eastAsia="Times New Roman" w:cs="Times New Roman"/>
          <w:b/>
          <w:color w:val="000000" w:themeColor="text1"/>
          <w:szCs w:val="28"/>
          <w:shd w:val="clear" w:color="auto" w:fill="FFFFFF"/>
          <w:lang w:val="ru-RU" w:eastAsia="en-GB"/>
        </w:rPr>
      </w:pPr>
      <w:r w:rsidRPr="00876BC3">
        <w:rPr>
          <w:rFonts w:eastAsia="Times New Roman" w:cs="Times New Roman"/>
          <w:szCs w:val="28"/>
          <w:shd w:val="clear" w:color="auto" w:fill="FFFFFF"/>
          <w:lang w:val="ru-RU" w:eastAsia="en-GB"/>
        </w:rPr>
        <w:br w:type="page"/>
      </w:r>
    </w:p>
    <w:p w14:paraId="15776F35" w14:textId="524275BE" w:rsidR="00AA0CF3" w:rsidRPr="00876BC3" w:rsidRDefault="00AA0CF3" w:rsidP="00D41DDD">
      <w:pPr>
        <w:pStyle w:val="Heading2"/>
      </w:pPr>
      <w:bookmarkStart w:id="7" w:name="_Toc166717344"/>
      <w:r w:rsidRPr="00876BC3">
        <w:lastRenderedPageBreak/>
        <w:t>2. М</w:t>
      </w:r>
      <w:r w:rsidR="00127448" w:rsidRPr="00876BC3">
        <w:t>атериалы и методы</w:t>
      </w:r>
      <w:bookmarkEnd w:id="7"/>
    </w:p>
    <w:p w14:paraId="5D1F245D" w14:textId="51B87AD5" w:rsidR="00C72DB2" w:rsidRPr="00876BC3" w:rsidRDefault="00527135" w:rsidP="00D41DDD">
      <w:pPr>
        <w:pStyle w:val="Heading3"/>
      </w:pPr>
      <w:bookmarkStart w:id="8" w:name="_Toc166717345"/>
      <w:r w:rsidRPr="00876BC3">
        <w:t>2.1</w:t>
      </w:r>
      <w:r w:rsidR="0009569F" w:rsidRPr="00876BC3">
        <w:t xml:space="preserve"> </w:t>
      </w:r>
      <w:r w:rsidR="00C72DB2" w:rsidRPr="00876BC3">
        <w:t>Машинное обучение</w:t>
      </w:r>
      <w:bookmarkEnd w:id="8"/>
    </w:p>
    <w:p w14:paraId="0EC2DEE7" w14:textId="77777777" w:rsidR="00C72DB2" w:rsidRPr="00876BC3" w:rsidRDefault="00C72DB2" w:rsidP="009E1995">
      <w:pPr>
        <w:ind w:firstLine="720"/>
        <w:rPr>
          <w:rFonts w:eastAsia="Times New Roman" w:cs="Times New Roman"/>
          <w:kern w:val="0"/>
          <w:szCs w:val="28"/>
          <w:lang w:eastAsia="en-GB"/>
          <w14:ligatures w14:val="none"/>
        </w:rPr>
      </w:pPr>
      <w:r w:rsidRPr="00876BC3">
        <w:rPr>
          <w:rFonts w:eastAsia="Times New Roman" w:cs="Times New Roman"/>
          <w:color w:val="1F1F1F"/>
          <w:kern w:val="0"/>
          <w:szCs w:val="28"/>
          <w:shd w:val="clear" w:color="auto" w:fill="FFFFFF"/>
          <w:lang w:eastAsia="en-GB"/>
          <w14:ligatures w14:val="none"/>
        </w:rPr>
        <w:t>Машинное обучение - совокупность методов искусственного интеллекта (ИИ), в основе которых лежат математические методы статистики и теории вероятностей.</w:t>
      </w:r>
    </w:p>
    <w:p w14:paraId="64EDF299" w14:textId="72800141" w:rsidR="00C72DB2" w:rsidRPr="00876BC3" w:rsidRDefault="00C72DB2" w:rsidP="009E1995">
      <w:pPr>
        <w:ind w:firstLine="720"/>
        <w:rPr>
          <w:rFonts w:eastAsia="Times New Roman" w:cs="Times New Roman"/>
          <w:kern w:val="0"/>
          <w:szCs w:val="28"/>
          <w:lang w:eastAsia="en-GB"/>
          <w14:ligatures w14:val="none"/>
        </w:rPr>
      </w:pPr>
      <w:r w:rsidRPr="00876BC3">
        <w:rPr>
          <w:rFonts w:eastAsia="Times New Roman" w:cs="Times New Roman"/>
          <w:color w:val="1F1F1F"/>
          <w:kern w:val="0"/>
          <w:szCs w:val="28"/>
          <w:shd w:val="clear" w:color="auto" w:fill="FFFFFF"/>
          <w:lang w:eastAsia="en-GB"/>
          <w14:ligatures w14:val="none"/>
        </w:rPr>
        <w:t xml:space="preserve">Одной из основных ценностей </w:t>
      </w:r>
      <w:r w:rsidR="00E27EE5">
        <w:rPr>
          <w:rFonts w:eastAsia="Times New Roman" w:cs="Times New Roman"/>
          <w:color w:val="1F1F1F"/>
          <w:kern w:val="0"/>
          <w:szCs w:val="28"/>
          <w:shd w:val="clear" w:color="auto" w:fill="FFFFFF"/>
          <w:lang w:val="ru-RU" w:eastAsia="en-GB"/>
          <w14:ligatures w14:val="none"/>
        </w:rPr>
        <w:t>машинного обучения</w:t>
      </w:r>
      <w:r w:rsidRPr="00876BC3">
        <w:rPr>
          <w:rFonts w:eastAsia="Times New Roman" w:cs="Times New Roman"/>
          <w:color w:val="1F1F1F"/>
          <w:kern w:val="0"/>
          <w:szCs w:val="28"/>
          <w:shd w:val="clear" w:color="auto" w:fill="FFFFFF"/>
          <w:lang w:eastAsia="en-GB"/>
          <w14:ligatures w14:val="none"/>
        </w:rPr>
        <w:t xml:space="preserve"> является возможность работать с большим данных, которые стремительно накапливаются в современном мире, проводить их анализ, выявлять новые закономерности, которые можно увидеть лишь в масштабах выборки размером в тысячи, десятки и сотни тысяч образцов. Такие объемы данных неподвластны восприятию человеком, однако могут быть обработаны и интерпретированы при помощи современных инструментов машинного обучения.</w:t>
      </w:r>
    </w:p>
    <w:p w14:paraId="1780B7A5" w14:textId="2F80AABF" w:rsidR="00C72DB2" w:rsidRPr="00876BC3" w:rsidRDefault="00C72DB2" w:rsidP="009E1995">
      <w:pPr>
        <w:ind w:firstLine="720"/>
        <w:rPr>
          <w:rFonts w:eastAsia="Times New Roman" w:cs="Times New Roman"/>
          <w:kern w:val="0"/>
          <w:szCs w:val="28"/>
          <w:lang w:eastAsia="en-GB"/>
          <w14:ligatures w14:val="none"/>
        </w:rPr>
      </w:pPr>
      <w:r w:rsidRPr="00876BC3">
        <w:rPr>
          <w:rFonts w:eastAsia="Times New Roman" w:cs="Times New Roman"/>
          <w:color w:val="1F1F1F"/>
          <w:kern w:val="0"/>
          <w:szCs w:val="28"/>
          <w:shd w:val="clear" w:color="auto" w:fill="FFFFFF"/>
          <w:lang w:eastAsia="en-GB"/>
          <w14:ligatures w14:val="none"/>
        </w:rPr>
        <w:t xml:space="preserve">Основной задачей </w:t>
      </w:r>
      <w:r w:rsidR="00E27EE5">
        <w:rPr>
          <w:rFonts w:eastAsia="Times New Roman" w:cs="Times New Roman"/>
          <w:color w:val="1F1F1F"/>
          <w:kern w:val="0"/>
          <w:szCs w:val="28"/>
          <w:shd w:val="clear" w:color="auto" w:fill="FFFFFF"/>
          <w:lang w:val="ru-RU" w:eastAsia="en-GB"/>
          <w14:ligatures w14:val="none"/>
        </w:rPr>
        <w:t>машинного обучения</w:t>
      </w:r>
      <w:r w:rsidRPr="00876BC3">
        <w:rPr>
          <w:rFonts w:eastAsia="Times New Roman" w:cs="Times New Roman"/>
          <w:color w:val="1F1F1F"/>
          <w:kern w:val="0"/>
          <w:szCs w:val="28"/>
          <w:shd w:val="clear" w:color="auto" w:fill="FFFFFF"/>
          <w:lang w:eastAsia="en-GB"/>
          <w14:ligatures w14:val="none"/>
        </w:rPr>
        <w:t xml:space="preserve"> выступает выявление определенного правила или закономерности на основании больших данных. Такое правило описывается функцией, параметры которой алгоритм подбирает в процессе обучения на выбранном исследователем наборе данных. Методы </w:t>
      </w:r>
      <w:r w:rsidR="00E27EE5">
        <w:rPr>
          <w:rFonts w:eastAsia="Times New Roman" w:cs="Times New Roman"/>
          <w:color w:val="1F1F1F"/>
          <w:kern w:val="0"/>
          <w:szCs w:val="28"/>
          <w:shd w:val="clear" w:color="auto" w:fill="FFFFFF"/>
          <w:lang w:val="ru-RU" w:eastAsia="en-GB"/>
          <w14:ligatures w14:val="none"/>
        </w:rPr>
        <w:t>машинного обучения</w:t>
      </w:r>
      <w:r w:rsidRPr="00876BC3">
        <w:rPr>
          <w:rFonts w:eastAsia="Times New Roman" w:cs="Times New Roman"/>
          <w:color w:val="1F1F1F"/>
          <w:kern w:val="0"/>
          <w:szCs w:val="28"/>
          <w:shd w:val="clear" w:color="auto" w:fill="FFFFFF"/>
          <w:lang w:eastAsia="en-GB"/>
          <w14:ligatures w14:val="none"/>
        </w:rPr>
        <w:t xml:space="preserve"> в общем случае можно классифицировать на три вида: обучение с учителем, обучение без учителя, и обучение с подкреплением [6]. </w:t>
      </w:r>
    </w:p>
    <w:p w14:paraId="4011E32C" w14:textId="630333DC" w:rsidR="00C72DB2" w:rsidRPr="00876BC3" w:rsidRDefault="00527135" w:rsidP="00D41DDD">
      <w:pPr>
        <w:pStyle w:val="Heading4"/>
      </w:pPr>
      <w:r w:rsidRPr="00876BC3">
        <w:t xml:space="preserve">2.1.1 </w:t>
      </w:r>
      <w:r w:rsidR="00C72DB2" w:rsidRPr="00876BC3">
        <w:t>Обучение с учителем</w:t>
      </w:r>
    </w:p>
    <w:p w14:paraId="0944EB99" w14:textId="77777777" w:rsidR="00C72DB2" w:rsidRPr="00876BC3" w:rsidRDefault="00C72DB2" w:rsidP="009E1995">
      <w:pPr>
        <w:ind w:firstLine="720"/>
        <w:rPr>
          <w:rFonts w:eastAsia="Times New Roman" w:cs="Times New Roman"/>
          <w:kern w:val="0"/>
          <w:szCs w:val="28"/>
          <w:lang w:eastAsia="en-GB"/>
          <w14:ligatures w14:val="none"/>
        </w:rPr>
      </w:pPr>
      <w:r w:rsidRPr="00876BC3">
        <w:rPr>
          <w:rFonts w:eastAsia="Times New Roman" w:cs="Times New Roman"/>
          <w:color w:val="1F1F1F"/>
          <w:kern w:val="0"/>
          <w:szCs w:val="28"/>
          <w:shd w:val="clear" w:color="auto" w:fill="FFFFFF"/>
          <w:lang w:eastAsia="en-GB"/>
          <w14:ligatures w14:val="none"/>
        </w:rPr>
        <w:t>Суть обучения с учителем заключается в том, что алгоритму дается набор входных параметров и набор соответствующих им ожидаемых результатов. При этом задачей является подбор оптимальной функции, позволяющей получать ожидаемые результаты с наименьшей долей ошибки. Ошибкой в методах обучения с учителем является метрика, позволяющая оценить степень различия между предсказанными результатами и ожидаемыми значениями целевой переменной из исходного набора данных.</w:t>
      </w:r>
    </w:p>
    <w:p w14:paraId="340F138A" w14:textId="34ED96B0" w:rsidR="00C72DB2" w:rsidRPr="00876BC3" w:rsidRDefault="00C72DB2" w:rsidP="009E1995">
      <w:pPr>
        <w:ind w:firstLine="720"/>
        <w:rPr>
          <w:rFonts w:eastAsia="Times New Roman" w:cs="Times New Roman"/>
          <w:kern w:val="0"/>
          <w:szCs w:val="28"/>
          <w:lang w:val="ru-RU" w:eastAsia="en-GB"/>
          <w14:ligatures w14:val="none"/>
        </w:rPr>
      </w:pPr>
      <w:r w:rsidRPr="00876BC3">
        <w:rPr>
          <w:rFonts w:eastAsia="Times New Roman" w:cs="Times New Roman"/>
          <w:color w:val="1F1F1F"/>
          <w:kern w:val="0"/>
          <w:szCs w:val="28"/>
          <w:shd w:val="clear" w:color="auto" w:fill="FFFFFF"/>
          <w:lang w:eastAsia="en-GB"/>
          <w14:ligatures w14:val="none"/>
        </w:rPr>
        <w:t xml:space="preserve">При решении задач классификации оценить качество работы алгоритма  можно с помощью следующих методов. Первым способом, подходящим для задачи бинарной классификации, то есть классификации, где выбор состоит из двух возможных классов, является построение матрицы ошибок, </w:t>
      </w:r>
      <w:r w:rsidRPr="00876BC3">
        <w:rPr>
          <w:rFonts w:eastAsia="Times New Roman" w:cs="Times New Roman"/>
          <w:color w:val="1F1F1F"/>
          <w:kern w:val="0"/>
          <w:szCs w:val="28"/>
          <w:shd w:val="clear" w:color="auto" w:fill="FFFFFF"/>
          <w:lang w:eastAsia="en-GB"/>
          <w14:ligatures w14:val="none"/>
        </w:rPr>
        <w:lastRenderedPageBreak/>
        <w:t xml:space="preserve">содержащей информацию о доле ложно-положительных (FP - false positive), ложно-отрицательных (FN - false negative), истинно-отрицательных (TN - true negative) и истинно-положительных (TP - true positive) предсказаний. В группу ложных предсказаний относятся результаты, когда конкретный образец ложно определен к  тому или иному классу. В группе истинных предсказаний относятся случаи верного определения класса, к которому принадлежит образец. Данный метод оценки работы модели </w:t>
      </w:r>
      <w:r w:rsidR="00E27EE5">
        <w:rPr>
          <w:rFonts w:eastAsia="Times New Roman" w:cs="Times New Roman"/>
          <w:color w:val="1F1F1F"/>
          <w:kern w:val="0"/>
          <w:szCs w:val="28"/>
          <w:shd w:val="clear" w:color="auto" w:fill="FFFFFF"/>
          <w:lang w:val="ru-RU" w:eastAsia="en-GB"/>
          <w14:ligatures w14:val="none"/>
        </w:rPr>
        <w:t>машинного обучения</w:t>
      </w:r>
      <w:r w:rsidRPr="00876BC3">
        <w:rPr>
          <w:rFonts w:eastAsia="Times New Roman" w:cs="Times New Roman"/>
          <w:color w:val="1F1F1F"/>
          <w:kern w:val="0"/>
          <w:szCs w:val="28"/>
          <w:shd w:val="clear" w:color="auto" w:fill="FFFFFF"/>
          <w:lang w:eastAsia="en-GB"/>
          <w14:ligatures w14:val="none"/>
        </w:rPr>
        <w:t xml:space="preserve"> особенно важен для некоторых задач, например, для решения задач в медицине. Например, если алгоритм определения возможных заболеваний по результатам медицинских анализов ложно определит больного человека в группу здоровых, то это более критично, чем определение здорового человека в больные и рекомендация пройти более комплексное обследование и  дополнительную консультацию у специалиста. Из вышеописанной метрики оценки истинных и ложных предсказаний вытекает еще один метод оценки точности бинарной классификации - кривая ROC (</w:t>
      </w:r>
      <w:r w:rsidRPr="00876BC3">
        <w:rPr>
          <w:rFonts w:eastAsia="Times New Roman" w:cs="Times New Roman"/>
          <w:color w:val="202124"/>
          <w:kern w:val="0"/>
          <w:szCs w:val="28"/>
          <w:shd w:val="clear" w:color="auto" w:fill="FFFFFF"/>
          <w:lang w:eastAsia="en-GB"/>
          <w14:ligatures w14:val="none"/>
        </w:rPr>
        <w:t>receiver operating characteristic curve), которая отражает соотношение между специфичность и чувствительностью метода определения класса, что является критичным при проведении анализа, например, в области медицины [9]. Представим ситуацию, при которой перед исследователем стоит задача классификации больных и здоровых людей по результатам медицинских анализов. В таком случае, чувствительность, или true positive rate (TPR), отражает условную вероятность правильного определения заболевшего человека [9], и рассчитывается по формуле</w:t>
      </w:r>
      <w:r w:rsidR="00E437B1" w:rsidRPr="00876BC3">
        <w:rPr>
          <w:rFonts w:eastAsia="Times New Roman" w:cs="Times New Roman"/>
          <w:color w:val="202124"/>
          <w:kern w:val="0"/>
          <w:szCs w:val="28"/>
          <w:shd w:val="clear" w:color="auto" w:fill="FFFFFF"/>
          <w:lang w:val="ru-RU" w:eastAsia="en-GB"/>
          <w14:ligatures w14:val="none"/>
        </w:rPr>
        <w:t>:</w:t>
      </w:r>
    </w:p>
    <w:p w14:paraId="416D6F7F" w14:textId="29183B30" w:rsidR="00C72DB2" w:rsidRPr="00876BC3" w:rsidRDefault="00C72DB2" w:rsidP="009E1995">
      <w:pPr>
        <w:ind w:firstLine="720"/>
        <w:jc w:val="center"/>
        <w:rPr>
          <w:rFonts w:eastAsia="Times New Roman" w:cs="Times New Roman"/>
          <w:kern w:val="0"/>
          <w:szCs w:val="28"/>
          <w:lang w:eastAsia="en-GB"/>
          <w14:ligatures w14:val="none"/>
        </w:rPr>
      </w:pPr>
      <w:r w:rsidRPr="00876BC3">
        <w:rPr>
          <w:rFonts w:eastAsia="Times New Roman" w:cs="Times New Roman"/>
          <w:color w:val="202124"/>
          <w:kern w:val="0"/>
          <w:szCs w:val="28"/>
          <w:shd w:val="clear" w:color="auto" w:fill="FFFFFF"/>
          <w:lang w:eastAsia="en-GB"/>
          <w14:ligatures w14:val="none"/>
        </w:rPr>
        <w:t>TPR = TPTP + FN,</w:t>
      </w:r>
    </w:p>
    <w:p w14:paraId="1E5B373A" w14:textId="0203224F" w:rsidR="00C72DB2" w:rsidRPr="00876BC3" w:rsidRDefault="00C72DB2" w:rsidP="009E1995">
      <w:pPr>
        <w:rPr>
          <w:rFonts w:eastAsia="Times New Roman" w:cs="Times New Roman"/>
          <w:kern w:val="0"/>
          <w:szCs w:val="28"/>
          <w:lang w:eastAsia="en-GB"/>
          <w14:ligatures w14:val="none"/>
        </w:rPr>
      </w:pPr>
      <w:r w:rsidRPr="00876BC3">
        <w:rPr>
          <w:rFonts w:eastAsia="Times New Roman" w:cs="Times New Roman"/>
          <w:color w:val="202124"/>
          <w:kern w:val="0"/>
          <w:szCs w:val="28"/>
          <w:shd w:val="clear" w:color="auto" w:fill="FFFFFF"/>
          <w:lang w:eastAsia="en-GB"/>
          <w14:ligatures w14:val="none"/>
        </w:rPr>
        <w:t>где TP - количество истинно-положительных предсказаний, FN - количество ложно отрицательных результатов. Специфичность, или true negative rate (TNR), отражает условную вероятность верного определения здорового человека, и рассчитывается по формуле:</w:t>
      </w:r>
    </w:p>
    <w:p w14:paraId="2C62689D" w14:textId="2CC8B05F" w:rsidR="00C72DB2" w:rsidRPr="00876BC3" w:rsidRDefault="00C72DB2" w:rsidP="009E1995">
      <w:pPr>
        <w:jc w:val="center"/>
        <w:rPr>
          <w:rFonts w:eastAsia="Times New Roman" w:cs="Times New Roman"/>
          <w:kern w:val="0"/>
          <w:szCs w:val="28"/>
          <w:lang w:eastAsia="en-GB"/>
          <w14:ligatures w14:val="none"/>
        </w:rPr>
      </w:pPr>
      <w:r w:rsidRPr="00876BC3">
        <w:rPr>
          <w:rFonts w:eastAsia="Times New Roman" w:cs="Times New Roman"/>
          <w:color w:val="202124"/>
          <w:kern w:val="0"/>
          <w:szCs w:val="28"/>
          <w:shd w:val="clear" w:color="auto" w:fill="FFFFFF"/>
          <w:lang w:eastAsia="en-GB"/>
          <w14:ligatures w14:val="none"/>
        </w:rPr>
        <w:t>TNR = TNTN + FP,</w:t>
      </w:r>
    </w:p>
    <w:p w14:paraId="56541FE2" w14:textId="5E1502DA" w:rsidR="00C72DB2" w:rsidRPr="00876BC3" w:rsidRDefault="00C72DB2" w:rsidP="009E1995">
      <w:pPr>
        <w:rPr>
          <w:rFonts w:eastAsia="Times New Roman" w:cs="Times New Roman"/>
          <w:kern w:val="0"/>
          <w:szCs w:val="28"/>
          <w:lang w:eastAsia="en-GB"/>
          <w14:ligatures w14:val="none"/>
        </w:rPr>
      </w:pPr>
      <w:r w:rsidRPr="00876BC3">
        <w:rPr>
          <w:rFonts w:eastAsia="Times New Roman" w:cs="Times New Roman"/>
          <w:color w:val="202124"/>
          <w:kern w:val="0"/>
          <w:szCs w:val="28"/>
          <w:shd w:val="clear" w:color="auto" w:fill="FFFFFF"/>
          <w:lang w:eastAsia="en-GB"/>
          <w14:ligatures w14:val="none"/>
        </w:rPr>
        <w:t xml:space="preserve">где TN - количество истинно-отрицательных предсказаний, FP - количество ложно положительных предсказаний. В </w:t>
      </w:r>
      <w:r w:rsidR="00E437B1" w:rsidRPr="00876BC3">
        <w:rPr>
          <w:rFonts w:eastAsia="Times New Roman" w:cs="Times New Roman"/>
          <w:color w:val="202124"/>
          <w:kern w:val="0"/>
          <w:szCs w:val="28"/>
          <w:shd w:val="clear" w:color="auto" w:fill="FFFFFF"/>
          <w:lang w:val="ru-RU" w:eastAsia="en-GB"/>
          <w14:ligatures w14:val="none"/>
        </w:rPr>
        <w:t xml:space="preserve">приведенных </w:t>
      </w:r>
      <w:r w:rsidRPr="00876BC3">
        <w:rPr>
          <w:rFonts w:eastAsia="Times New Roman" w:cs="Times New Roman"/>
          <w:color w:val="202124"/>
          <w:kern w:val="0"/>
          <w:szCs w:val="28"/>
          <w:shd w:val="clear" w:color="auto" w:fill="FFFFFF"/>
          <w:lang w:eastAsia="en-GB"/>
          <w14:ligatures w14:val="none"/>
        </w:rPr>
        <w:t xml:space="preserve">формулах знаменатель дроби представляет общее количество образцов, соответствующих либо классу больных, </w:t>
      </w:r>
      <w:r w:rsidRPr="00876BC3">
        <w:rPr>
          <w:rFonts w:eastAsia="Times New Roman" w:cs="Times New Roman"/>
          <w:color w:val="202124"/>
          <w:kern w:val="0"/>
          <w:szCs w:val="28"/>
          <w:shd w:val="clear" w:color="auto" w:fill="FFFFFF"/>
          <w:lang w:eastAsia="en-GB"/>
          <w14:ligatures w14:val="none"/>
        </w:rPr>
        <w:lastRenderedPageBreak/>
        <w:t>либо классу здоровых. Пример получаемого графика метрики показан на рисунке 1.</w:t>
      </w:r>
    </w:p>
    <w:p w14:paraId="7457FA90" w14:textId="34B822FD" w:rsidR="00C72DB2" w:rsidRPr="00876BC3" w:rsidRDefault="00C72DB2" w:rsidP="009E1995">
      <w:pPr>
        <w:jc w:val="center"/>
        <w:rPr>
          <w:rFonts w:eastAsia="Times New Roman" w:cs="Times New Roman"/>
          <w:kern w:val="0"/>
          <w:szCs w:val="28"/>
          <w:lang w:eastAsia="en-GB"/>
          <w14:ligatures w14:val="none"/>
        </w:rPr>
      </w:pPr>
      <w:r w:rsidRPr="00876BC3">
        <w:rPr>
          <w:rFonts w:eastAsia="Times New Roman" w:cs="Times New Roman"/>
          <w:color w:val="202124"/>
          <w:kern w:val="0"/>
          <w:szCs w:val="28"/>
          <w:bdr w:val="none" w:sz="0" w:space="0" w:color="auto" w:frame="1"/>
          <w:shd w:val="clear" w:color="auto" w:fill="FFFFFF"/>
          <w:lang w:eastAsia="en-GB"/>
          <w14:ligatures w14:val="none"/>
        </w:rPr>
        <w:fldChar w:fldCharType="begin"/>
      </w:r>
      <w:r w:rsidRPr="00876BC3">
        <w:rPr>
          <w:rFonts w:eastAsia="Times New Roman" w:cs="Times New Roman"/>
          <w:color w:val="202124"/>
          <w:kern w:val="0"/>
          <w:szCs w:val="28"/>
          <w:bdr w:val="none" w:sz="0" w:space="0" w:color="auto" w:frame="1"/>
          <w:shd w:val="clear" w:color="auto" w:fill="FFFFFF"/>
          <w:lang w:eastAsia="en-GB"/>
          <w14:ligatures w14:val="none"/>
        </w:rPr>
        <w:instrText xml:space="preserve"> INCLUDEPICTURE "https://lh7-us.googleusercontent.com/HC-kLc0ehhcpX8FGjr8pnVLrGBG3_MR3Q2P0vnyr4Lc9vZy81fLxqqkqh-YRaNuVRIPGzSOK0ZpPqGPM61DILk_kyoU7zaesY-Bbev_tUWJWAGhSUqsRGpSN6JmFxfv8yzi4IKWKA1N2QseeclZP9kY" \* MERGEFORMATINET </w:instrText>
      </w:r>
      <w:r w:rsidRPr="00876BC3">
        <w:rPr>
          <w:rFonts w:eastAsia="Times New Roman" w:cs="Times New Roman"/>
          <w:color w:val="202124"/>
          <w:kern w:val="0"/>
          <w:szCs w:val="28"/>
          <w:bdr w:val="none" w:sz="0" w:space="0" w:color="auto" w:frame="1"/>
          <w:shd w:val="clear" w:color="auto" w:fill="FFFFFF"/>
          <w:lang w:eastAsia="en-GB"/>
          <w14:ligatures w14:val="none"/>
        </w:rPr>
        <w:fldChar w:fldCharType="separate"/>
      </w:r>
      <w:r w:rsidRPr="00876BC3">
        <w:rPr>
          <w:rFonts w:eastAsia="Times New Roman" w:cs="Times New Roman"/>
          <w:noProof/>
          <w:color w:val="202124"/>
          <w:kern w:val="0"/>
          <w:szCs w:val="28"/>
          <w:bdr w:val="none" w:sz="0" w:space="0" w:color="auto" w:frame="1"/>
          <w:shd w:val="clear" w:color="auto" w:fill="FFFFFF"/>
          <w:lang w:eastAsia="en-GB"/>
          <w14:ligatures w14:val="none"/>
        </w:rPr>
        <w:drawing>
          <wp:inline distT="0" distB="0" distL="0" distR="0" wp14:anchorId="1F00A65A" wp14:editId="293CB706">
            <wp:extent cx="4492209" cy="4547450"/>
            <wp:effectExtent l="0" t="0" r="3810" b="0"/>
            <wp:docPr id="117524940" name="Picture 1" descr="A graph of a number of black lin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24940" name="Picture 1" descr="A graph of a number of black line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0847" cy="4596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76BC3">
        <w:rPr>
          <w:rFonts w:eastAsia="Times New Roman" w:cs="Times New Roman"/>
          <w:color w:val="202124"/>
          <w:kern w:val="0"/>
          <w:szCs w:val="28"/>
          <w:bdr w:val="none" w:sz="0" w:space="0" w:color="auto" w:frame="1"/>
          <w:shd w:val="clear" w:color="auto" w:fill="FFFFFF"/>
          <w:lang w:eastAsia="en-GB"/>
          <w14:ligatures w14:val="none"/>
        </w:rPr>
        <w:fldChar w:fldCharType="end"/>
      </w:r>
      <w:r w:rsidRPr="00876BC3">
        <w:rPr>
          <w:rFonts w:eastAsia="Times New Roman" w:cs="Times New Roman"/>
          <w:color w:val="202124"/>
          <w:kern w:val="0"/>
          <w:szCs w:val="28"/>
          <w:shd w:val="clear" w:color="auto" w:fill="FFFFFF"/>
          <w:lang w:eastAsia="en-GB"/>
          <w14:ligatures w14:val="none"/>
        </w:rPr>
        <w:t> </w:t>
      </w:r>
    </w:p>
    <w:p w14:paraId="6E3461DE" w14:textId="77777777" w:rsidR="00C72DB2" w:rsidRPr="00876BC3" w:rsidRDefault="00C72DB2" w:rsidP="009E1995">
      <w:pPr>
        <w:jc w:val="center"/>
        <w:rPr>
          <w:rFonts w:eastAsia="Times New Roman" w:cs="Times New Roman"/>
          <w:kern w:val="0"/>
          <w:szCs w:val="28"/>
          <w:lang w:eastAsia="en-GB"/>
          <w14:ligatures w14:val="none"/>
        </w:rPr>
      </w:pPr>
      <w:r w:rsidRPr="00876BC3">
        <w:rPr>
          <w:rFonts w:eastAsia="Times New Roman" w:cs="Times New Roman"/>
          <w:color w:val="202124"/>
          <w:kern w:val="0"/>
          <w:szCs w:val="28"/>
          <w:shd w:val="clear" w:color="auto" w:fill="FFFFFF"/>
          <w:lang w:eastAsia="en-GB"/>
          <w14:ligatures w14:val="none"/>
        </w:rPr>
        <w:t>Рис.1 Три эмпирические ROC-кривые [9].</w:t>
      </w:r>
    </w:p>
    <w:p w14:paraId="6A9B6FB7" w14:textId="3FD1C30D" w:rsidR="00C72DB2" w:rsidRPr="00876BC3" w:rsidRDefault="00C72DB2" w:rsidP="009E1995">
      <w:pPr>
        <w:rPr>
          <w:rFonts w:eastAsia="Times New Roman" w:cs="Times New Roman"/>
          <w:kern w:val="0"/>
          <w:szCs w:val="28"/>
          <w:lang w:eastAsia="en-GB"/>
          <w14:ligatures w14:val="none"/>
        </w:rPr>
      </w:pPr>
      <w:r w:rsidRPr="00876BC3">
        <w:rPr>
          <w:rFonts w:eastAsia="Times New Roman" w:cs="Times New Roman"/>
          <w:color w:val="202124"/>
          <w:kern w:val="0"/>
          <w:szCs w:val="28"/>
          <w:shd w:val="clear" w:color="auto" w:fill="FFFFFF"/>
          <w:lang w:eastAsia="en-GB"/>
          <w14:ligatures w14:val="none"/>
        </w:rPr>
        <w:tab/>
        <w:t>Площадь под графиком (AUC - area under curve) ROC кривой позволяет оценить соотношение между специфичность и чувствительностью метода.</w:t>
      </w:r>
      <w:r w:rsidR="00F10B50" w:rsidRPr="00876BC3">
        <w:rPr>
          <w:rFonts w:eastAsia="Times New Roman" w:cs="Times New Roman"/>
          <w:color w:val="202124"/>
          <w:kern w:val="0"/>
          <w:szCs w:val="28"/>
          <w:shd w:val="clear" w:color="auto" w:fill="FFFFFF"/>
          <w:lang w:val="ru-RU" w:eastAsia="en-GB"/>
          <w14:ligatures w14:val="none"/>
        </w:rPr>
        <w:t xml:space="preserve"> </w:t>
      </w:r>
      <m:oMath>
        <m:r>
          <w:rPr>
            <w:rFonts w:ascii="Cambria Math" w:eastAsia="Times New Roman" w:hAnsi="Cambria Math" w:cs="Times New Roman"/>
            <w:color w:val="202124"/>
            <w:kern w:val="0"/>
            <w:szCs w:val="28"/>
            <w:shd w:val="clear" w:color="auto" w:fill="FFFFFF"/>
            <w:lang w:val="ru-RU" w:eastAsia="en-GB"/>
            <w14:ligatures w14:val="none"/>
          </w:rPr>
          <m:t>AUC = 1</m:t>
        </m:r>
      </m:oMath>
      <w:r w:rsidRPr="00876BC3">
        <w:rPr>
          <w:rFonts w:eastAsia="Times New Roman" w:cs="Times New Roman"/>
          <w:color w:val="202124"/>
          <w:kern w:val="0"/>
          <w:szCs w:val="28"/>
          <w:shd w:val="clear" w:color="auto" w:fill="FFFFFF"/>
          <w:lang w:eastAsia="en-GB"/>
          <w14:ligatures w14:val="none"/>
        </w:rPr>
        <w:t xml:space="preserve"> показывает, что метод обладает идеальной способностью разделять больных и здоровых людей [9]. Приведенная аналогия определения здоровых и больных людей может быть представлена как пример задачи бинарной классификации. В связи с этим, метод оценки площади под графиком ROC кривой находит применение в оценке работы предсказательных алгоритмов машинного обучения.</w:t>
      </w:r>
    </w:p>
    <w:p w14:paraId="6819B93D" w14:textId="77777777" w:rsidR="00C72DB2" w:rsidRPr="00876BC3" w:rsidRDefault="00C72DB2" w:rsidP="009E1995">
      <w:pPr>
        <w:ind w:firstLine="720"/>
        <w:rPr>
          <w:rFonts w:eastAsia="Times New Roman" w:cs="Times New Roman"/>
          <w:kern w:val="0"/>
          <w:szCs w:val="28"/>
          <w:lang w:eastAsia="en-GB"/>
          <w14:ligatures w14:val="none"/>
        </w:rPr>
      </w:pPr>
      <w:r w:rsidRPr="00876BC3">
        <w:rPr>
          <w:rFonts w:eastAsia="Times New Roman" w:cs="Times New Roman"/>
          <w:color w:val="1F1F1F"/>
          <w:kern w:val="0"/>
          <w:szCs w:val="28"/>
          <w:shd w:val="clear" w:color="auto" w:fill="FFFFFF"/>
          <w:lang w:eastAsia="en-GB"/>
          <w14:ligatures w14:val="none"/>
        </w:rPr>
        <w:t xml:space="preserve">Еще одной метрикой является общая точность классификации, выражаемая в долях или процентах и показывающая соотношение образцов, для которых был предсказан класс, к которому они относятся в исходном наборе данных. Этот способ оценки является актуальным как при решении задач бинарной классификации, так и в случае необходимости классификации образцов, которые </w:t>
      </w:r>
      <w:r w:rsidRPr="00876BC3">
        <w:rPr>
          <w:rFonts w:eastAsia="Times New Roman" w:cs="Times New Roman"/>
          <w:color w:val="1F1F1F"/>
          <w:kern w:val="0"/>
          <w:szCs w:val="28"/>
          <w:shd w:val="clear" w:color="auto" w:fill="FFFFFF"/>
          <w:lang w:eastAsia="en-GB"/>
          <w14:ligatures w14:val="none"/>
        </w:rPr>
        <w:lastRenderedPageBreak/>
        <w:t>могут относиться к множеству классов, то есть в таком случае, если набор данных описывает выборку с количеством классов больше двух.</w:t>
      </w:r>
    </w:p>
    <w:p w14:paraId="46FAA0D1" w14:textId="5CFDEE85" w:rsidR="009A4EDA" w:rsidRPr="00876BC3" w:rsidRDefault="00C72DB2" w:rsidP="009E1995">
      <w:pPr>
        <w:ind w:firstLine="720"/>
        <w:rPr>
          <w:rFonts w:eastAsia="Times New Roman" w:cs="Times New Roman"/>
          <w:color w:val="1F1F1F"/>
          <w:kern w:val="0"/>
          <w:szCs w:val="28"/>
          <w:shd w:val="clear" w:color="auto" w:fill="FFFFFF"/>
          <w:lang w:val="ru-RU" w:eastAsia="en-GB"/>
          <w14:ligatures w14:val="none"/>
        </w:rPr>
      </w:pPr>
      <w:r w:rsidRPr="00876BC3">
        <w:rPr>
          <w:rFonts w:eastAsia="Times New Roman" w:cs="Times New Roman"/>
          <w:color w:val="1F1F1F"/>
          <w:kern w:val="0"/>
          <w:szCs w:val="28"/>
          <w:shd w:val="clear" w:color="auto" w:fill="FFFFFF"/>
          <w:lang w:eastAsia="en-GB"/>
          <w14:ligatures w14:val="none"/>
        </w:rPr>
        <w:t xml:space="preserve">В случае решения задач регрессии для оценки точности алгоритмов </w:t>
      </w:r>
      <w:r w:rsidR="00E27EE5">
        <w:rPr>
          <w:rFonts w:eastAsia="Times New Roman" w:cs="Times New Roman"/>
          <w:color w:val="1F1F1F"/>
          <w:kern w:val="0"/>
          <w:szCs w:val="28"/>
          <w:shd w:val="clear" w:color="auto" w:fill="FFFFFF"/>
          <w:lang w:val="ru-RU" w:eastAsia="en-GB"/>
          <w14:ligatures w14:val="none"/>
        </w:rPr>
        <w:t>машинного обучения</w:t>
      </w:r>
      <w:r w:rsidRPr="00876BC3">
        <w:rPr>
          <w:rFonts w:eastAsia="Times New Roman" w:cs="Times New Roman"/>
          <w:color w:val="1F1F1F"/>
          <w:kern w:val="0"/>
          <w:szCs w:val="28"/>
          <w:shd w:val="clear" w:color="auto" w:fill="FFFFFF"/>
          <w:lang w:eastAsia="en-GB"/>
          <w14:ligatures w14:val="none"/>
        </w:rPr>
        <w:t xml:space="preserve"> также используется несколько метрик</w:t>
      </w:r>
      <w:r w:rsidR="00AF5C40" w:rsidRPr="00876BC3">
        <w:rPr>
          <w:rFonts w:eastAsia="Times New Roman" w:cs="Times New Roman"/>
          <w:color w:val="1F1F1F"/>
          <w:kern w:val="0"/>
          <w:szCs w:val="28"/>
          <w:shd w:val="clear" w:color="auto" w:fill="FFFFFF"/>
          <w:lang w:val="ru-RU" w:eastAsia="en-GB"/>
          <w14:ligatures w14:val="none"/>
        </w:rPr>
        <w:t>:</w:t>
      </w:r>
    </w:p>
    <w:p w14:paraId="30059036" w14:textId="48ED4B4E" w:rsidR="00AF5C40" w:rsidRPr="00876BC3" w:rsidRDefault="00AF5C40" w:rsidP="009E1995">
      <w:pPr>
        <w:pStyle w:val="ListParagraph"/>
        <w:numPr>
          <w:ilvl w:val="0"/>
          <w:numId w:val="9"/>
        </w:numPr>
        <w:rPr>
          <w:rFonts w:eastAsia="Times New Roman" w:cs="Times New Roman"/>
          <w:color w:val="1F1F1F"/>
          <w:kern w:val="0"/>
          <w:szCs w:val="28"/>
          <w:shd w:val="clear" w:color="auto" w:fill="FFFFFF"/>
          <w:lang w:val="en-US" w:eastAsia="en-GB"/>
          <w14:ligatures w14:val="none"/>
        </w:rPr>
      </w:pPr>
      <w:r w:rsidRPr="00876BC3">
        <w:rPr>
          <w:rFonts w:eastAsia="Times New Roman" w:cs="Times New Roman"/>
          <w:color w:val="1F1F1F"/>
          <w:kern w:val="0"/>
          <w:szCs w:val="28"/>
          <w:shd w:val="clear" w:color="auto" w:fill="FFFFFF"/>
          <w:lang w:val="ru-RU" w:eastAsia="en-GB"/>
          <w14:ligatures w14:val="none"/>
        </w:rPr>
        <w:t>Средняя</w:t>
      </w:r>
      <w:r w:rsidRPr="00876BC3">
        <w:rPr>
          <w:rFonts w:eastAsia="Times New Roman" w:cs="Times New Roman"/>
          <w:color w:val="1F1F1F"/>
          <w:kern w:val="0"/>
          <w:szCs w:val="28"/>
          <w:shd w:val="clear" w:color="auto" w:fill="FFFFFF"/>
          <w:lang w:val="en-US" w:eastAsia="en-GB"/>
          <w14:ligatures w14:val="none"/>
        </w:rPr>
        <w:t xml:space="preserve"> </w:t>
      </w:r>
      <w:r w:rsidRPr="00876BC3">
        <w:rPr>
          <w:rFonts w:eastAsia="Times New Roman" w:cs="Times New Roman"/>
          <w:color w:val="1F1F1F"/>
          <w:kern w:val="0"/>
          <w:szCs w:val="28"/>
          <w:shd w:val="clear" w:color="auto" w:fill="FFFFFF"/>
          <w:lang w:val="ru-RU" w:eastAsia="en-GB"/>
          <w14:ligatures w14:val="none"/>
        </w:rPr>
        <w:t>абсолютная</w:t>
      </w:r>
      <w:r w:rsidRPr="00876BC3">
        <w:rPr>
          <w:rFonts w:eastAsia="Times New Roman" w:cs="Times New Roman"/>
          <w:color w:val="1F1F1F"/>
          <w:kern w:val="0"/>
          <w:szCs w:val="28"/>
          <w:shd w:val="clear" w:color="auto" w:fill="FFFFFF"/>
          <w:lang w:val="en-US" w:eastAsia="en-GB"/>
          <w14:ligatures w14:val="none"/>
        </w:rPr>
        <w:t xml:space="preserve"> </w:t>
      </w:r>
      <w:r w:rsidRPr="00876BC3">
        <w:rPr>
          <w:rFonts w:eastAsia="Times New Roman" w:cs="Times New Roman"/>
          <w:color w:val="1F1F1F"/>
          <w:kern w:val="0"/>
          <w:szCs w:val="28"/>
          <w:shd w:val="clear" w:color="auto" w:fill="FFFFFF"/>
          <w:lang w:val="ru-RU" w:eastAsia="en-GB"/>
          <w14:ligatures w14:val="none"/>
        </w:rPr>
        <w:t>ошибка</w:t>
      </w:r>
      <w:r w:rsidRPr="00876BC3">
        <w:rPr>
          <w:rFonts w:eastAsia="Times New Roman" w:cs="Times New Roman"/>
          <w:color w:val="1F1F1F"/>
          <w:kern w:val="0"/>
          <w:szCs w:val="28"/>
          <w:shd w:val="clear" w:color="auto" w:fill="FFFFFF"/>
          <w:lang w:val="en-US" w:eastAsia="en-GB"/>
          <w14:ligatures w14:val="none"/>
        </w:rPr>
        <w:t xml:space="preserve"> MAE – mean absolute error</w:t>
      </w:r>
    </w:p>
    <w:p w14:paraId="707B7927" w14:textId="61382DD7" w:rsidR="00AF5C40" w:rsidRPr="00876BC3" w:rsidRDefault="00AF5C40" w:rsidP="009E1995">
      <w:pPr>
        <w:rPr>
          <w:rFonts w:eastAsia="Times New Roman" w:cs="Times New Roman"/>
          <w:kern w:val="0"/>
          <w:szCs w:val="28"/>
          <w:lang w:eastAsia="en-GB"/>
          <w14:ligatures w14:val="none"/>
        </w:rPr>
      </w:pPr>
      <m:oMathPara>
        <m:oMath>
          <m:r>
            <w:rPr>
              <w:rFonts w:ascii="Cambria Math" w:eastAsia="Times New Roman" w:hAnsi="Cambria Math" w:cs="Times New Roman"/>
              <w:kern w:val="0"/>
              <w:szCs w:val="28"/>
              <w:lang w:eastAsia="en-GB"/>
              <w14:ligatures w14:val="none"/>
            </w:rPr>
            <m:t>MAE=</m:t>
          </m:r>
          <m:f>
            <m:fPr>
              <m:ctrlPr>
                <w:rPr>
                  <w:rFonts w:ascii="Cambria Math" w:eastAsia="Times New Roman" w:hAnsi="Cambria Math" w:cs="Times New Roman"/>
                  <w:kern w:val="0"/>
                  <w:szCs w:val="28"/>
                  <w:lang w:eastAsia="en-GB"/>
                  <w14:ligatures w14:val="none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kern w:val="0"/>
                  <w:szCs w:val="28"/>
                  <w:lang w:eastAsia="en-GB"/>
                  <w14:ligatures w14:val="none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kern w:val="0"/>
                  <w:szCs w:val="28"/>
                  <w:lang w:eastAsia="en-GB"/>
                  <w14:ligatures w14:val="none"/>
                </w:rPr>
                <m:t>n</m:t>
              </m:r>
            </m:den>
          </m:f>
          <m:nary>
            <m:naryPr>
              <m:chr m:val="∑"/>
              <m:ctrlPr>
                <w:rPr>
                  <w:rFonts w:ascii="Cambria Math" w:eastAsia="Times New Roman" w:hAnsi="Cambria Math" w:cs="Times New Roman"/>
                  <w:kern w:val="0"/>
                  <w:szCs w:val="28"/>
                  <w:lang w:eastAsia="en-GB"/>
                  <w14:ligatures w14:val="none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kern w:val="0"/>
                  <w:szCs w:val="28"/>
                  <w:lang w:eastAsia="en-GB"/>
                  <w14:ligatures w14:val="none"/>
                </w:rPr>
                <m:t>i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kern w:val="0"/>
                  <w:szCs w:val="28"/>
                  <w:lang w:eastAsia="en-GB"/>
                  <w14:ligatures w14:val="none"/>
                </w:rPr>
                <m:t>=1</m:t>
              </m:r>
            </m:sub>
            <m:sup>
              <m:r>
                <w:rPr>
                  <w:rFonts w:ascii="Cambria Math" w:eastAsia="Times New Roman" w:hAnsi="Cambria Math" w:cs="Times New Roman"/>
                  <w:kern w:val="0"/>
                  <w:szCs w:val="28"/>
                  <w:lang w:eastAsia="en-GB"/>
                  <w14:ligatures w14:val="none"/>
                </w:rPr>
                <m:t>n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eastAsia="Times New Roman" w:hAnsi="Cambria Math" w:cs="Times New Roman"/>
                      <w:kern w:val="0"/>
                      <w:szCs w:val="28"/>
                      <w:lang w:eastAsia="en-GB"/>
                      <w14:ligatures w14:val="none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kern w:val="0"/>
                          <w:szCs w:val="28"/>
                          <w:lang w:eastAsia="en-GB"/>
                          <w14:ligatures w14:val="none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kern w:val="0"/>
                          <w:szCs w:val="28"/>
                          <w:lang w:eastAsia="en-GB"/>
                          <w14:ligatures w14:val="none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kern w:val="0"/>
                          <w:szCs w:val="28"/>
                          <w:lang w:eastAsia="en-GB"/>
                          <w14:ligatures w14:val="none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kern w:val="0"/>
                      <w:szCs w:val="28"/>
                      <w:lang w:eastAsia="en-GB"/>
                      <w14:ligatures w14:val="none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kern w:val="0"/>
                          <w:szCs w:val="28"/>
                          <w:lang w:eastAsia="en-GB"/>
                          <w14:ligatures w14:val="none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kern w:val="0"/>
                          <w:szCs w:val="28"/>
                          <w:lang w:eastAsia="en-GB"/>
                          <w14:ligatures w14:val="none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kern w:val="0"/>
                          <w:szCs w:val="28"/>
                          <w:lang w:eastAsia="en-GB"/>
                          <w14:ligatures w14:val="none"/>
                        </w:rPr>
                        <m:t>i</m:t>
                      </m:r>
                    </m:sub>
                  </m:sSub>
                </m:e>
              </m:d>
            </m:e>
          </m:nary>
        </m:oMath>
      </m:oMathPara>
    </w:p>
    <w:p w14:paraId="1E3421C2" w14:textId="5A066D0F" w:rsidR="00AF5C40" w:rsidRPr="00876BC3" w:rsidRDefault="00AF5C40" w:rsidP="009E1995">
      <w:pPr>
        <w:pStyle w:val="ListParagraph"/>
        <w:numPr>
          <w:ilvl w:val="0"/>
          <w:numId w:val="9"/>
        </w:numPr>
        <w:rPr>
          <w:rFonts w:eastAsia="Times New Roman" w:cs="Times New Roman"/>
          <w:color w:val="1F1F1F"/>
          <w:kern w:val="0"/>
          <w:szCs w:val="28"/>
          <w:shd w:val="clear" w:color="auto" w:fill="FFFFFF"/>
          <w:lang w:val="ru-RU" w:eastAsia="en-GB"/>
          <w14:ligatures w14:val="none"/>
        </w:rPr>
      </w:pPr>
      <w:r w:rsidRPr="00876BC3">
        <w:rPr>
          <w:rFonts w:eastAsia="Times New Roman" w:cs="Times New Roman"/>
          <w:color w:val="1F1F1F"/>
          <w:kern w:val="0"/>
          <w:szCs w:val="28"/>
          <w:shd w:val="clear" w:color="auto" w:fill="FFFFFF"/>
          <w:lang w:val="ru-RU" w:eastAsia="en-GB"/>
          <w14:ligatures w14:val="none"/>
        </w:rPr>
        <w:t xml:space="preserve">Среднеквадратичная ошибка </w:t>
      </w:r>
      <w:r w:rsidRPr="00876BC3">
        <w:rPr>
          <w:rFonts w:eastAsia="Times New Roman" w:cs="Times New Roman"/>
          <w:color w:val="1F1F1F"/>
          <w:kern w:val="0"/>
          <w:szCs w:val="28"/>
          <w:shd w:val="clear" w:color="auto" w:fill="FFFFFF"/>
          <w:lang w:val="en-US" w:eastAsia="en-GB"/>
          <w14:ligatures w14:val="none"/>
        </w:rPr>
        <w:t>MSE</w:t>
      </w:r>
      <w:r w:rsidRPr="00876BC3">
        <w:rPr>
          <w:rFonts w:eastAsia="Times New Roman" w:cs="Times New Roman"/>
          <w:color w:val="1F1F1F"/>
          <w:kern w:val="0"/>
          <w:szCs w:val="28"/>
          <w:shd w:val="clear" w:color="auto" w:fill="FFFFFF"/>
          <w:lang w:val="ru-RU" w:eastAsia="en-GB"/>
          <w14:ligatures w14:val="none"/>
        </w:rPr>
        <w:t xml:space="preserve"> – </w:t>
      </w:r>
      <w:r w:rsidRPr="00876BC3">
        <w:rPr>
          <w:rFonts w:eastAsia="Times New Roman" w:cs="Times New Roman"/>
          <w:color w:val="1F1F1F"/>
          <w:kern w:val="0"/>
          <w:szCs w:val="28"/>
          <w:shd w:val="clear" w:color="auto" w:fill="FFFFFF"/>
          <w:lang w:val="en-US" w:eastAsia="en-GB"/>
          <w14:ligatures w14:val="none"/>
        </w:rPr>
        <w:t>mean</w:t>
      </w:r>
      <w:r w:rsidRPr="00876BC3">
        <w:rPr>
          <w:rFonts w:eastAsia="Times New Roman" w:cs="Times New Roman"/>
          <w:color w:val="1F1F1F"/>
          <w:kern w:val="0"/>
          <w:szCs w:val="28"/>
          <w:shd w:val="clear" w:color="auto" w:fill="FFFFFF"/>
          <w:lang w:val="ru-RU" w:eastAsia="en-GB"/>
          <w14:ligatures w14:val="none"/>
        </w:rPr>
        <w:t xml:space="preserve"> </w:t>
      </w:r>
      <w:r w:rsidRPr="00876BC3">
        <w:rPr>
          <w:rFonts w:eastAsia="Times New Roman" w:cs="Times New Roman"/>
          <w:color w:val="1F1F1F"/>
          <w:kern w:val="0"/>
          <w:szCs w:val="28"/>
          <w:shd w:val="clear" w:color="auto" w:fill="FFFFFF"/>
          <w:lang w:val="en-US" w:eastAsia="en-GB"/>
          <w14:ligatures w14:val="none"/>
        </w:rPr>
        <w:t>squared error</w:t>
      </w:r>
    </w:p>
    <w:p w14:paraId="21F97909" w14:textId="7343F851" w:rsidR="00AF5C40" w:rsidRPr="00876BC3" w:rsidRDefault="00AF5C40" w:rsidP="009E1995">
      <w:pPr>
        <w:rPr>
          <w:rFonts w:eastAsia="Times New Roman" w:cs="Times New Roman"/>
          <w:color w:val="1F1F1F"/>
          <w:kern w:val="0"/>
          <w:szCs w:val="28"/>
          <w:shd w:val="clear" w:color="auto" w:fill="FFFFFF"/>
          <w:lang w:val="en-US" w:eastAsia="en-GB"/>
          <w14:ligatures w14:val="none"/>
        </w:rPr>
      </w:pPr>
      <m:oMathPara>
        <m:oMath>
          <m:r>
            <w:rPr>
              <w:rFonts w:ascii="Cambria Math" w:eastAsia="Times New Roman" w:hAnsi="Cambria Math" w:cs="Times New Roman"/>
              <w:color w:val="1F1F1F"/>
              <w:kern w:val="0"/>
              <w:szCs w:val="28"/>
              <w:shd w:val="clear" w:color="auto" w:fill="FFFFFF"/>
              <w:lang w:eastAsia="en-GB"/>
              <w14:ligatures w14:val="none"/>
            </w:rPr>
            <m:t>MSE=</m:t>
          </m:r>
          <m:f>
            <m:fPr>
              <m:ctrlPr>
                <w:rPr>
                  <w:rFonts w:ascii="Cambria Math" w:eastAsia="Times New Roman" w:hAnsi="Cambria Math" w:cs="Times New Roman"/>
                  <w:color w:val="1F1F1F"/>
                  <w:kern w:val="0"/>
                  <w:szCs w:val="28"/>
                  <w:shd w:val="clear" w:color="auto" w:fill="FFFFFF"/>
                  <w:lang w:eastAsia="en-GB"/>
                  <w14:ligatures w14:val="none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1F1F1F"/>
                  <w:kern w:val="0"/>
                  <w:szCs w:val="28"/>
                  <w:shd w:val="clear" w:color="auto" w:fill="FFFFFF"/>
                  <w:lang w:eastAsia="en-GB"/>
                  <w14:ligatures w14:val="none"/>
                </w:rPr>
                <m:t>1</m:t>
              </m:r>
              <m:ctrlPr>
                <w:rPr>
                  <w:rFonts w:ascii="Cambria Math" w:eastAsia="Times New Roman" w:hAnsi="Cambria Math" w:cs="Times New Roman"/>
                  <w:i/>
                  <w:color w:val="1F1F1F"/>
                  <w:kern w:val="0"/>
                  <w:szCs w:val="28"/>
                  <w:shd w:val="clear" w:color="auto" w:fill="FFFFFF"/>
                  <w:lang w:eastAsia="en-GB"/>
                  <w14:ligatures w14:val="none"/>
                </w:rPr>
              </m:ctrlPr>
            </m:num>
            <m:den>
              <m:r>
                <w:rPr>
                  <w:rFonts w:ascii="Cambria Math" w:eastAsia="Times New Roman" w:hAnsi="Cambria Math" w:cs="Times New Roman"/>
                  <w:color w:val="1F1F1F"/>
                  <w:kern w:val="0"/>
                  <w:szCs w:val="28"/>
                  <w:shd w:val="clear" w:color="auto" w:fill="FFFFFF"/>
                  <w:lang w:eastAsia="en-GB"/>
                  <w14:ligatures w14:val="none"/>
                </w:rPr>
                <m:t>n</m:t>
              </m:r>
              <m:ctrlPr>
                <w:rPr>
                  <w:rFonts w:ascii="Cambria Math" w:eastAsia="Times New Roman" w:hAnsi="Cambria Math" w:cs="Times New Roman"/>
                  <w:i/>
                  <w:color w:val="1F1F1F"/>
                  <w:kern w:val="0"/>
                  <w:szCs w:val="28"/>
                  <w:shd w:val="clear" w:color="auto" w:fill="FFFFFF"/>
                  <w:lang w:eastAsia="en-GB"/>
                  <w14:ligatures w14:val="none"/>
                </w:rPr>
              </m:ctrlPr>
            </m:den>
          </m:f>
          <m:nary>
            <m:naryPr>
              <m:chr m:val="∑"/>
              <m:ctrlPr>
                <w:rPr>
                  <w:rFonts w:ascii="Cambria Math" w:eastAsia="Times New Roman" w:hAnsi="Cambria Math" w:cs="Times New Roman"/>
                  <w:color w:val="1F1F1F"/>
                  <w:kern w:val="0"/>
                  <w:szCs w:val="28"/>
                  <w:shd w:val="clear" w:color="auto" w:fill="FFFFFF"/>
                  <w:lang w:eastAsia="en-GB"/>
                  <w14:ligatures w14:val="none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color w:val="1F1F1F"/>
                  <w:kern w:val="0"/>
                  <w:szCs w:val="28"/>
                  <w:shd w:val="clear" w:color="auto" w:fill="FFFFFF"/>
                  <w:lang w:eastAsia="en-GB"/>
                  <w14:ligatures w14:val="none"/>
                </w:rPr>
                <m:t>i=1</m:t>
              </m:r>
              <m:ctrlPr>
                <w:rPr>
                  <w:rFonts w:ascii="Cambria Math" w:eastAsia="Times New Roman" w:hAnsi="Cambria Math" w:cs="Times New Roman"/>
                  <w:i/>
                  <w:color w:val="1F1F1F"/>
                  <w:kern w:val="0"/>
                  <w:szCs w:val="28"/>
                  <w:shd w:val="clear" w:color="auto" w:fill="FFFFFF"/>
                  <w:lang w:eastAsia="en-GB"/>
                  <w14:ligatures w14:val="none"/>
                </w:rPr>
              </m:ctrlPr>
            </m:sub>
            <m:sup>
              <m:r>
                <w:rPr>
                  <w:rFonts w:ascii="Cambria Math" w:eastAsia="Times New Roman" w:hAnsi="Cambria Math" w:cs="Times New Roman"/>
                  <w:color w:val="1F1F1F"/>
                  <w:kern w:val="0"/>
                  <w:szCs w:val="28"/>
                  <w:shd w:val="clear" w:color="auto" w:fill="FFFFFF"/>
                  <w:lang w:eastAsia="en-GB"/>
                  <w14:ligatures w14:val="none"/>
                </w:rPr>
                <m:t>n</m:t>
              </m:r>
              <m:ctrlPr>
                <w:rPr>
                  <w:rFonts w:ascii="Cambria Math" w:eastAsia="Times New Roman" w:hAnsi="Cambria Math" w:cs="Times New Roman"/>
                  <w:i/>
                  <w:color w:val="1F1F1F"/>
                  <w:kern w:val="0"/>
                  <w:szCs w:val="28"/>
                  <w:shd w:val="clear" w:color="auto" w:fill="FFFFFF"/>
                  <w:lang w:eastAsia="en-GB"/>
                  <w14:ligatures w14:val="none"/>
                </w:rPr>
              </m:ctrlPr>
            </m:sup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1F1F1F"/>
                      <w:kern w:val="0"/>
                      <w:szCs w:val="28"/>
                      <w:shd w:val="clear" w:color="auto" w:fill="FFFFFF"/>
                      <w:lang w:eastAsia="en-GB"/>
                      <w14:ligatures w14:val="none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1F1F1F"/>
                          <w:kern w:val="0"/>
                          <w:szCs w:val="28"/>
                          <w:shd w:val="clear" w:color="auto" w:fill="FFFFFF"/>
                          <w:lang w:eastAsia="en-GB"/>
                          <w14:ligatures w14:val="none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1F1F1F"/>
                              <w:kern w:val="0"/>
                              <w:szCs w:val="28"/>
                              <w:shd w:val="clear" w:color="auto" w:fill="FFFFFF"/>
                              <w:lang w:eastAsia="en-GB"/>
                              <w14:ligatures w14:val="none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1F1F1F"/>
                              <w:kern w:val="0"/>
                              <w:szCs w:val="28"/>
                              <w:shd w:val="clear" w:color="auto" w:fill="FFFFFF"/>
                              <w:lang w:eastAsia="en-GB"/>
                              <w14:ligatures w14:val="none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1F1F1F"/>
                              <w:kern w:val="0"/>
                              <w:szCs w:val="28"/>
                              <w:shd w:val="clear" w:color="auto" w:fill="FFFFFF"/>
                              <w:lang w:eastAsia="en-GB"/>
                              <w14:ligatures w14:val="none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  <w:color w:val="1F1F1F"/>
                          <w:kern w:val="0"/>
                          <w:szCs w:val="28"/>
                          <w:shd w:val="clear" w:color="auto" w:fill="FFFFFF"/>
                          <w:lang w:eastAsia="en-GB"/>
                          <w14:ligatures w14:val="none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1F1F1F"/>
                              <w:kern w:val="0"/>
                              <w:szCs w:val="28"/>
                              <w:shd w:val="clear" w:color="auto" w:fill="FFFFFF"/>
                              <w:lang w:eastAsia="en-GB"/>
                              <w14:ligatures w14:val="none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1F1F1F"/>
                              <w:kern w:val="0"/>
                              <w:szCs w:val="28"/>
                              <w:shd w:val="clear" w:color="auto" w:fill="FFFFFF"/>
                              <w:lang w:eastAsia="en-GB"/>
                              <w14:ligatures w14:val="none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1F1F1F"/>
                              <w:kern w:val="0"/>
                              <w:szCs w:val="28"/>
                              <w:shd w:val="clear" w:color="auto" w:fill="FFFFFF"/>
                              <w:lang w:eastAsia="en-GB"/>
                              <w14:ligatures w14:val="none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="Times New Roman" w:hAnsi="Cambria Math" w:cs="Times New Roman"/>
                      <w:color w:val="1F1F1F"/>
                      <w:kern w:val="0"/>
                      <w:szCs w:val="28"/>
                      <w:shd w:val="clear" w:color="auto" w:fill="FFFFFF"/>
                      <w:lang w:eastAsia="en-GB"/>
                      <w14:ligatures w14:val="none"/>
                    </w:rPr>
                    <m:t>2</m:t>
                  </m:r>
                </m:sup>
              </m:sSup>
              <m:ctrlPr>
                <w:rPr>
                  <w:rFonts w:ascii="Cambria Math" w:eastAsia="Times New Roman" w:hAnsi="Cambria Math" w:cs="Times New Roman"/>
                  <w:i/>
                  <w:color w:val="1F1F1F"/>
                  <w:kern w:val="0"/>
                  <w:szCs w:val="28"/>
                  <w:shd w:val="clear" w:color="auto" w:fill="FFFFFF"/>
                  <w:lang w:eastAsia="en-GB"/>
                  <w14:ligatures w14:val="none"/>
                </w:rPr>
              </m:ctrlPr>
            </m:e>
          </m:nary>
        </m:oMath>
      </m:oMathPara>
    </w:p>
    <w:p w14:paraId="7779ADAD" w14:textId="0FB28A7A" w:rsidR="00C72DB2" w:rsidRPr="00876BC3" w:rsidRDefault="00AF5C40" w:rsidP="009E1995">
      <w:pPr>
        <w:pStyle w:val="ListParagraph"/>
        <w:numPr>
          <w:ilvl w:val="0"/>
          <w:numId w:val="9"/>
        </w:numPr>
        <w:rPr>
          <w:rFonts w:eastAsia="Times New Roman" w:cs="Times New Roman"/>
          <w:color w:val="1F1F1F"/>
          <w:kern w:val="0"/>
          <w:szCs w:val="28"/>
          <w:shd w:val="clear" w:color="auto" w:fill="FFFFFF"/>
          <w:lang w:val="en-US" w:eastAsia="en-GB"/>
          <w14:ligatures w14:val="none"/>
        </w:rPr>
      </w:pPr>
      <w:r w:rsidRPr="00876BC3">
        <w:rPr>
          <w:rFonts w:eastAsia="Times New Roman" w:cs="Times New Roman"/>
          <w:color w:val="1F1F1F"/>
          <w:kern w:val="0"/>
          <w:szCs w:val="28"/>
          <w:shd w:val="clear" w:color="auto" w:fill="FFFFFF"/>
          <w:lang w:val="ru-RU" w:eastAsia="en-GB"/>
          <w14:ligatures w14:val="none"/>
        </w:rPr>
        <w:t xml:space="preserve">Коэффициент детерминации </w:t>
      </w:r>
      <w:r w:rsidRPr="00876BC3">
        <w:rPr>
          <w:rFonts w:eastAsia="Times New Roman" w:cs="Times New Roman"/>
          <w:color w:val="1F1F1F"/>
          <w:kern w:val="0"/>
          <w:szCs w:val="28"/>
          <w:shd w:val="clear" w:color="auto" w:fill="FFFFFF"/>
          <w:lang w:val="en-US" w:eastAsia="en-GB"/>
          <w14:ligatures w14:val="none"/>
        </w:rPr>
        <w:t>R</w:t>
      </w:r>
      <w:r w:rsidRPr="00876BC3">
        <w:rPr>
          <w:rFonts w:eastAsia="Times New Roman" w:cs="Times New Roman"/>
          <w:color w:val="1F1F1F"/>
          <w:kern w:val="0"/>
          <w:szCs w:val="28"/>
          <w:shd w:val="clear" w:color="auto" w:fill="FFFFFF"/>
          <w:vertAlign w:val="superscript"/>
          <w:lang w:val="en-US" w:eastAsia="en-GB"/>
          <w14:ligatures w14:val="none"/>
        </w:rPr>
        <w:t>2</w:t>
      </w:r>
      <w:r w:rsidRPr="00876BC3">
        <w:rPr>
          <w:rFonts w:eastAsia="Times New Roman" w:cs="Times New Roman"/>
          <w:color w:val="1F1F1F"/>
          <w:kern w:val="0"/>
          <w:szCs w:val="28"/>
          <w:shd w:val="clear" w:color="auto" w:fill="FFFFFF"/>
          <w:lang w:val="en-US" w:eastAsia="en-GB"/>
          <w14:ligatures w14:val="none"/>
        </w:rPr>
        <w:t xml:space="preserve"> </w:t>
      </w:r>
    </w:p>
    <w:p w14:paraId="1208C095" w14:textId="3736763A" w:rsidR="00C72DB2" w:rsidRPr="00876BC3" w:rsidRDefault="00000000" w:rsidP="009E1995">
      <w:pPr>
        <w:ind w:firstLine="720"/>
        <w:jc w:val="center"/>
        <w:rPr>
          <w:rFonts w:eastAsia="Times New Roman" w:cs="Times New Roman"/>
          <w:kern w:val="0"/>
          <w:szCs w:val="28"/>
          <w:lang w:val="ru-RU" w:eastAsia="en-GB"/>
          <w14:ligatures w14:val="none"/>
        </w:rPr>
      </w:pPr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  <w:kern w:val="0"/>
                  <w:szCs w:val="28"/>
                  <w:lang w:eastAsia="en-GB"/>
                  <w14:ligatures w14:val="none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kern w:val="0"/>
                  <w:szCs w:val="28"/>
                  <w:lang w:eastAsia="en-GB"/>
                  <w14:ligatures w14:val="none"/>
                </w:rPr>
                <m:t>R</m:t>
              </m:r>
            </m:e>
            <m:sup>
              <m:r>
                <w:rPr>
                  <w:rFonts w:ascii="Cambria Math" w:eastAsia="Times New Roman" w:hAnsi="Cambria Math" w:cs="Times New Roman"/>
                  <w:kern w:val="0"/>
                  <w:szCs w:val="28"/>
                  <w:lang w:eastAsia="en-GB"/>
                  <w14:ligatures w14:val="none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kern w:val="0"/>
              <w:szCs w:val="28"/>
              <w:lang w:eastAsia="en-GB"/>
              <w14:ligatures w14:val="none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kern w:val="0"/>
                  <w:szCs w:val="28"/>
                  <w:lang w:eastAsia="en-GB"/>
                  <w14:ligatures w14:val="none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kern w:val="0"/>
                  <w:szCs w:val="28"/>
                  <w:lang w:eastAsia="en-GB"/>
                  <w14:ligatures w14:val="none"/>
                </w:rPr>
                <m:t>1</m:t>
              </m:r>
              <m:ctrlPr>
                <w:rPr>
                  <w:rFonts w:ascii="Cambria Math" w:eastAsia="Times New Roman" w:hAnsi="Cambria Math" w:cs="Times New Roman"/>
                  <w:i/>
                  <w:kern w:val="0"/>
                  <w:szCs w:val="28"/>
                  <w:lang w:eastAsia="en-GB"/>
                  <w14:ligatures w14:val="none"/>
                </w:rPr>
              </m:ctrlPr>
            </m:num>
            <m:den>
              <m:r>
                <w:rPr>
                  <w:rFonts w:ascii="Cambria Math" w:eastAsia="Times New Roman" w:hAnsi="Cambria Math" w:cs="Times New Roman"/>
                  <w:kern w:val="0"/>
                  <w:szCs w:val="28"/>
                  <w:lang w:eastAsia="en-GB"/>
                  <w14:ligatures w14:val="none"/>
                </w:rPr>
                <m:t>n</m:t>
              </m:r>
              <m:ctrlPr>
                <w:rPr>
                  <w:rFonts w:ascii="Cambria Math" w:eastAsia="Times New Roman" w:hAnsi="Cambria Math" w:cs="Times New Roman"/>
                  <w:i/>
                  <w:kern w:val="0"/>
                  <w:szCs w:val="28"/>
                  <w:lang w:eastAsia="en-GB"/>
                  <w14:ligatures w14:val="none"/>
                </w:rPr>
              </m:ctrlPr>
            </m:den>
          </m:f>
          <m:f>
            <m:fPr>
              <m:ctrlPr>
                <w:rPr>
                  <w:rFonts w:ascii="Cambria Math" w:eastAsia="Times New Roman" w:hAnsi="Cambria Math" w:cs="Times New Roman"/>
                  <w:kern w:val="0"/>
                  <w:szCs w:val="28"/>
                  <w:lang w:eastAsia="en-GB"/>
                  <w14:ligatures w14:val="none"/>
                </w:rPr>
              </m:ctrlPr>
            </m:fPr>
            <m:num>
              <m:nary>
                <m:naryPr>
                  <m:chr m:val="∑"/>
                  <m:ctrlPr>
                    <w:rPr>
                      <w:rFonts w:ascii="Cambria Math" w:eastAsia="Times New Roman" w:hAnsi="Cambria Math" w:cs="Times New Roman"/>
                      <w:kern w:val="0"/>
                      <w:szCs w:val="28"/>
                      <w:lang w:eastAsia="en-GB"/>
                      <w14:ligatures w14:val="none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  <w:kern w:val="0"/>
                      <w:szCs w:val="28"/>
                      <w:lang w:eastAsia="en-GB"/>
                      <w14:ligatures w14:val="none"/>
                    </w:rPr>
                    <m:t>i=1</m:t>
                  </m: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Cs w:val="28"/>
                      <w:lang w:eastAsia="en-GB"/>
                      <w14:ligatures w14:val="none"/>
                    </w:rPr>
                  </m:ctrlPr>
                </m:sub>
                <m:sup>
                  <m:r>
                    <w:rPr>
                      <w:rFonts w:ascii="Cambria Math" w:eastAsia="Times New Roman" w:hAnsi="Cambria Math" w:cs="Times New Roman"/>
                      <w:kern w:val="0"/>
                      <w:szCs w:val="28"/>
                      <w:lang w:eastAsia="en-GB"/>
                      <w14:ligatures w14:val="none"/>
                    </w:rPr>
                    <m:t>n</m:t>
                  </m: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Cs w:val="28"/>
                      <w:lang w:eastAsia="en-GB"/>
                      <w14:ligatures w14:val="none"/>
                    </w:rPr>
                  </m:ctrlPr>
                </m:sup>
                <m:e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:szCs w:val="28"/>
                          <w:lang w:eastAsia="en-GB"/>
                          <w14:ligatures w14:val="none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kern w:val="0"/>
                              <w:szCs w:val="28"/>
                              <w:lang w:eastAsia="en-GB"/>
                              <w14:ligatures w14:val="none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kern w:val="0"/>
                                  <w:szCs w:val="28"/>
                                  <w:lang w:eastAsia="en-GB"/>
                                  <w14:ligatures w14:val="none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kern w:val="0"/>
                                  <w:szCs w:val="28"/>
                                  <w:lang w:eastAsia="en-GB"/>
                                  <w14:ligatures w14:val="none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kern w:val="0"/>
                                  <w:szCs w:val="28"/>
                                  <w:lang w:eastAsia="en-GB"/>
                                  <w14:ligatures w14:val="none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="Times New Roman" w:hAnsi="Cambria Math" w:cs="Times New Roman"/>
                              <w:kern w:val="0"/>
                              <w:szCs w:val="28"/>
                              <w:lang w:eastAsia="en-GB"/>
                              <w14:ligatures w14:val="none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kern w:val="0"/>
                                  <w:szCs w:val="28"/>
                                  <w:lang w:eastAsia="en-GB"/>
                                  <w14:ligatures w14:val="none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kern w:val="0"/>
                                  <w:szCs w:val="28"/>
                                  <w:lang w:eastAsia="en-GB"/>
                                  <w14:ligatures w14:val="none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kern w:val="0"/>
                                  <w:szCs w:val="28"/>
                                  <w:lang w:eastAsia="en-GB"/>
                                  <w14:ligatures w14:val="none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kern w:val="0"/>
                          <w:szCs w:val="28"/>
                          <w:lang w:eastAsia="en-GB"/>
                          <w14:ligatures w14:val="none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Cs w:val="28"/>
                      <w:lang w:eastAsia="en-GB"/>
                      <w14:ligatures w14:val="none"/>
                    </w:rPr>
                  </m:ctrlPr>
                </m:e>
              </m:nary>
              <m:ctrlPr>
                <w:rPr>
                  <w:rFonts w:ascii="Cambria Math" w:eastAsia="Times New Roman" w:hAnsi="Cambria Math" w:cs="Times New Roman"/>
                  <w:i/>
                  <w:kern w:val="0"/>
                  <w:szCs w:val="28"/>
                  <w:lang w:eastAsia="en-GB"/>
                  <w14:ligatures w14:val="none"/>
                </w:rPr>
              </m:ctrlPr>
            </m:num>
            <m:den>
              <m:nary>
                <m:naryPr>
                  <m:chr m:val="∑"/>
                  <m:ctrlPr>
                    <w:rPr>
                      <w:rFonts w:ascii="Cambria Math" w:eastAsia="Times New Roman" w:hAnsi="Cambria Math" w:cs="Times New Roman"/>
                      <w:kern w:val="0"/>
                      <w:szCs w:val="28"/>
                      <w:lang w:eastAsia="en-GB"/>
                      <w14:ligatures w14:val="none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  <w:kern w:val="0"/>
                      <w:szCs w:val="28"/>
                      <w:lang w:eastAsia="en-GB"/>
                      <w14:ligatures w14:val="none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kern w:val="0"/>
                      <w:szCs w:val="28"/>
                      <w:lang w:eastAsia="en-GB"/>
                      <w14:ligatures w14:val="none"/>
                    </w:rPr>
                    <m:t>=1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kern w:val="0"/>
                      <w:szCs w:val="28"/>
                      <w:lang w:eastAsia="en-GB"/>
                      <w14:ligatures w14:val="none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:szCs w:val="28"/>
                          <w:lang w:eastAsia="en-GB"/>
                          <w14:ligatures w14:val="none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kern w:val="0"/>
                              <w:szCs w:val="28"/>
                              <w:lang w:eastAsia="en-GB"/>
                              <w14:ligatures w14:val="none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kern w:val="0"/>
                                  <w:szCs w:val="28"/>
                                  <w:lang w:eastAsia="en-GB"/>
                                  <w14:ligatures w14:val="none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kern w:val="0"/>
                                  <w:szCs w:val="28"/>
                                  <w:lang w:eastAsia="en-GB"/>
                                  <w14:ligatures w14:val="none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kern w:val="0"/>
                                  <w:szCs w:val="28"/>
                                  <w:lang w:eastAsia="en-GB"/>
                                  <w14:ligatures w14:val="none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="Times New Roman" w:hAnsi="Cambria Math" w:cs="Times New Roman"/>
                              <w:kern w:val="0"/>
                              <w:szCs w:val="28"/>
                              <w:lang w:eastAsia="en-GB"/>
                              <w14:ligatures w14:val="none"/>
                            </w:rPr>
                            <m:t>-</m:t>
                          </m:r>
                          <m:bar>
                            <m:barPr>
                              <m:pos m:val="top"/>
                              <m:ctrlPr>
                                <w:rPr>
                                  <w:rFonts w:ascii="Cambria Math" w:eastAsia="Times New Roman" w:hAnsi="Cambria Math" w:cs="Times New Roman"/>
                                  <w:kern w:val="0"/>
                                  <w:szCs w:val="28"/>
                                  <w:lang w:eastAsia="en-GB"/>
                                  <w14:ligatures w14:val="none"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kern w:val="0"/>
                                  <w:szCs w:val="28"/>
                                  <w:lang w:eastAsia="en-GB"/>
                                  <w14:ligatures w14:val="none"/>
                                </w:rPr>
                                <m:t>y</m:t>
                              </m:r>
                            </m:e>
                          </m:bar>
                        </m:e>
                      </m:d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kern w:val="0"/>
                          <w:szCs w:val="28"/>
                          <w:lang w:eastAsia="en-GB"/>
                          <w14:ligatures w14:val="none"/>
                        </w:rPr>
                        <m:t>2</m:t>
                      </m:r>
                    </m:sup>
                  </m:sSup>
                </m:e>
              </m:nary>
              <m:ctrlPr>
                <w:rPr>
                  <w:rFonts w:ascii="Cambria Math" w:eastAsia="Times New Roman" w:hAnsi="Cambria Math" w:cs="Times New Roman"/>
                  <w:i/>
                  <w:kern w:val="0"/>
                  <w:szCs w:val="28"/>
                  <w:lang w:eastAsia="en-GB"/>
                  <w14:ligatures w14:val="none"/>
                </w:rPr>
              </m:ctrlPr>
            </m:den>
          </m:f>
        </m:oMath>
      </m:oMathPara>
    </w:p>
    <w:p w14:paraId="3C73CEEC" w14:textId="5CA85141" w:rsidR="00914F89" w:rsidRPr="00876BC3" w:rsidRDefault="00914F89" w:rsidP="009E1995">
      <w:pPr>
        <w:ind w:firstLine="720"/>
        <w:rPr>
          <w:rFonts w:eastAsia="Times New Roman" w:cs="Times New Roman"/>
          <w:kern w:val="0"/>
          <w:szCs w:val="28"/>
          <w:lang w:val="en-US" w:eastAsia="en-GB"/>
          <w14:ligatures w14:val="none"/>
        </w:rPr>
      </w:pPr>
      <w:r w:rsidRPr="00876BC3">
        <w:rPr>
          <w:rFonts w:eastAsia="Times New Roman" w:cs="Times New Roman"/>
          <w:kern w:val="0"/>
          <w:szCs w:val="28"/>
          <w:lang w:val="ru-RU" w:eastAsia="en-GB"/>
          <w14:ligatures w14:val="none"/>
        </w:rPr>
        <w:t xml:space="preserve">где </w:t>
      </w:r>
    </w:p>
    <w:p w14:paraId="74D0DBD5" w14:textId="2A3FA647" w:rsidR="00C72DB2" w:rsidRPr="00876BC3" w:rsidRDefault="00000000" w:rsidP="009E1995">
      <w:pPr>
        <w:ind w:firstLine="720"/>
        <w:rPr>
          <w:rFonts w:eastAsia="Times New Roman" w:cs="Times New Roman"/>
          <w:kern w:val="0"/>
          <w:szCs w:val="28"/>
          <w:lang w:eastAsia="en-GB"/>
          <w14:ligatures w14:val="none"/>
        </w:rPr>
      </w:pPr>
      <m:oMathPara>
        <m:oMath>
          <m:bar>
            <m:barPr>
              <m:pos m:val="top"/>
              <m:ctrlPr>
                <w:rPr>
                  <w:rFonts w:ascii="Cambria Math" w:eastAsia="Times New Roman" w:hAnsi="Cambria Math" w:cs="Times New Roman"/>
                  <w:kern w:val="0"/>
                  <w:szCs w:val="28"/>
                  <w:lang w:eastAsia="en-GB"/>
                  <w14:ligatures w14:val="none"/>
                </w:rPr>
              </m:ctrlPr>
            </m:barPr>
            <m:e>
              <m:r>
                <w:rPr>
                  <w:rFonts w:ascii="Cambria Math" w:eastAsia="Times New Roman" w:hAnsi="Cambria Math" w:cs="Times New Roman"/>
                  <w:kern w:val="0"/>
                  <w:szCs w:val="28"/>
                  <w:lang w:eastAsia="en-GB"/>
                  <w14:ligatures w14:val="none"/>
                </w:rPr>
                <m:t>y</m:t>
              </m:r>
            </m:e>
          </m:bar>
          <m:r>
            <w:rPr>
              <w:rFonts w:ascii="Cambria Math" w:eastAsia="Times New Roman" w:hAnsi="Cambria Math" w:cs="Times New Roman"/>
              <w:kern w:val="0"/>
              <w:szCs w:val="28"/>
              <w:lang w:eastAsia="en-GB"/>
              <w14:ligatures w14:val="none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kern w:val="0"/>
                  <w:szCs w:val="28"/>
                  <w:lang w:eastAsia="en-GB"/>
                  <w14:ligatures w14:val="none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kern w:val="0"/>
                  <w:szCs w:val="28"/>
                  <w:lang w:eastAsia="en-GB"/>
                  <w14:ligatures w14:val="none"/>
                </w:rPr>
                <m:t>1</m:t>
              </m:r>
              <m:ctrlPr>
                <w:rPr>
                  <w:rFonts w:ascii="Cambria Math" w:eastAsia="Times New Roman" w:hAnsi="Cambria Math" w:cs="Times New Roman"/>
                  <w:i/>
                  <w:kern w:val="0"/>
                  <w:szCs w:val="28"/>
                  <w:lang w:eastAsia="en-GB"/>
                  <w14:ligatures w14:val="none"/>
                </w:rPr>
              </m:ctrlPr>
            </m:num>
            <m:den>
              <m:r>
                <w:rPr>
                  <w:rFonts w:ascii="Cambria Math" w:eastAsia="Times New Roman" w:hAnsi="Cambria Math" w:cs="Times New Roman"/>
                  <w:kern w:val="0"/>
                  <w:szCs w:val="28"/>
                  <w:lang w:eastAsia="en-GB"/>
                  <w14:ligatures w14:val="none"/>
                </w:rPr>
                <m:t>n</m:t>
              </m:r>
              <m:ctrlPr>
                <w:rPr>
                  <w:rFonts w:ascii="Cambria Math" w:eastAsia="Times New Roman" w:hAnsi="Cambria Math" w:cs="Times New Roman"/>
                  <w:i/>
                  <w:kern w:val="0"/>
                  <w:szCs w:val="28"/>
                  <w:lang w:eastAsia="en-GB"/>
                  <w14:ligatures w14:val="none"/>
                </w:rPr>
              </m:ctrlPr>
            </m:den>
          </m:f>
          <m:nary>
            <m:naryPr>
              <m:chr m:val="∑"/>
              <m:ctrlPr>
                <w:rPr>
                  <w:rFonts w:ascii="Cambria Math" w:eastAsia="Times New Roman" w:hAnsi="Cambria Math" w:cs="Times New Roman"/>
                  <w:kern w:val="0"/>
                  <w:szCs w:val="28"/>
                  <w:lang w:eastAsia="en-GB"/>
                  <w14:ligatures w14:val="none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kern w:val="0"/>
                  <w:szCs w:val="28"/>
                  <w:lang w:eastAsia="en-GB"/>
                  <w14:ligatures w14:val="none"/>
                </w:rPr>
                <m:t>i=1</m:t>
              </m:r>
              <m:ctrlPr>
                <w:rPr>
                  <w:rFonts w:ascii="Cambria Math" w:eastAsia="Times New Roman" w:hAnsi="Cambria Math" w:cs="Times New Roman"/>
                  <w:i/>
                  <w:kern w:val="0"/>
                  <w:szCs w:val="28"/>
                  <w:lang w:eastAsia="en-GB"/>
                  <w14:ligatures w14:val="none"/>
                </w:rPr>
              </m:ctrlPr>
            </m:sub>
            <m:sup>
              <m:r>
                <w:rPr>
                  <w:rFonts w:ascii="Cambria Math" w:eastAsia="Times New Roman" w:hAnsi="Cambria Math" w:cs="Times New Roman"/>
                  <w:kern w:val="0"/>
                  <w:szCs w:val="28"/>
                  <w:lang w:eastAsia="en-GB"/>
                  <w14:ligatures w14:val="none"/>
                </w:rPr>
                <m:t>n</m:t>
              </m:r>
              <m:ctrlPr>
                <w:rPr>
                  <w:rFonts w:ascii="Cambria Math" w:eastAsia="Times New Roman" w:hAnsi="Cambria Math" w:cs="Times New Roman"/>
                  <w:i/>
                  <w:kern w:val="0"/>
                  <w:szCs w:val="28"/>
                  <w:lang w:eastAsia="en-GB"/>
                  <w14:ligatures w14:val="none"/>
                </w:rPr>
              </m:ctrlPr>
            </m:sup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Cs w:val="28"/>
                      <w:lang w:eastAsia="en-GB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kern w:val="0"/>
                      <w:szCs w:val="28"/>
                      <w:lang w:eastAsia="en-GB"/>
                      <w14:ligatures w14:val="none"/>
                    </w:rPr>
                    <m:t>y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kern w:val="0"/>
                      <w:szCs w:val="28"/>
                      <w:lang w:eastAsia="en-GB"/>
                      <w14:ligatures w14:val="none"/>
                    </w:rPr>
                    <m:t>i</m:t>
                  </m:r>
                </m:sub>
              </m:sSub>
              <m:ctrlPr>
                <w:rPr>
                  <w:rFonts w:ascii="Cambria Math" w:eastAsia="Times New Roman" w:hAnsi="Cambria Math" w:cs="Times New Roman"/>
                  <w:i/>
                  <w:kern w:val="0"/>
                  <w:szCs w:val="28"/>
                  <w:lang w:eastAsia="en-GB"/>
                  <w14:ligatures w14:val="none"/>
                </w:rPr>
              </m:ctrlPr>
            </m:e>
          </m:nary>
        </m:oMath>
      </m:oMathPara>
    </w:p>
    <w:p w14:paraId="7307630D" w14:textId="7F1DF545" w:rsidR="00C72DB2" w:rsidRPr="00876BC3" w:rsidRDefault="00C72DB2" w:rsidP="009E1995">
      <w:pPr>
        <w:ind w:firstLine="720"/>
        <w:rPr>
          <w:rFonts w:eastAsia="Times New Roman" w:cs="Times New Roman"/>
          <w:kern w:val="0"/>
          <w:szCs w:val="28"/>
          <w:lang w:eastAsia="en-GB"/>
          <w14:ligatures w14:val="none"/>
        </w:rPr>
      </w:pPr>
      <w:r w:rsidRPr="00876BC3">
        <w:rPr>
          <w:rFonts w:eastAsia="Times New Roman" w:cs="Times New Roman"/>
          <w:color w:val="1F1F1F"/>
          <w:kern w:val="0"/>
          <w:szCs w:val="28"/>
          <w:shd w:val="clear" w:color="auto" w:fill="FFFFFF"/>
          <w:lang w:eastAsia="en-GB"/>
          <w14:ligatures w14:val="none"/>
        </w:rPr>
        <w:t xml:space="preserve">В приведенных формулах </w:t>
      </w:r>
      <w:r w:rsidRPr="00876BC3">
        <w:rPr>
          <w:rFonts w:eastAsia="Times New Roman" w:cs="Times New Roman"/>
          <w:i/>
          <w:iCs/>
          <w:color w:val="1F1F1F"/>
          <w:kern w:val="0"/>
          <w:szCs w:val="28"/>
          <w:shd w:val="clear" w:color="auto" w:fill="FFFFFF"/>
          <w:lang w:eastAsia="en-GB"/>
          <w14:ligatures w14:val="none"/>
        </w:rPr>
        <w:t>y</w:t>
      </w:r>
      <w:r w:rsidRPr="00876BC3">
        <w:rPr>
          <w:rFonts w:eastAsia="Times New Roman" w:cs="Times New Roman"/>
          <w:i/>
          <w:iCs/>
          <w:color w:val="1F1F1F"/>
          <w:kern w:val="0"/>
          <w:szCs w:val="28"/>
          <w:shd w:val="clear" w:color="auto" w:fill="FFFFFF"/>
          <w:vertAlign w:val="subscript"/>
          <w:lang w:eastAsia="en-GB"/>
          <w14:ligatures w14:val="none"/>
        </w:rPr>
        <w:t>i</w:t>
      </w:r>
      <w:r w:rsidRPr="00876BC3">
        <w:rPr>
          <w:rFonts w:eastAsia="Times New Roman" w:cs="Times New Roman"/>
          <w:color w:val="1F1F1F"/>
          <w:kern w:val="0"/>
          <w:szCs w:val="28"/>
          <w:shd w:val="clear" w:color="auto" w:fill="FFFFFF"/>
          <w:lang w:eastAsia="en-GB"/>
          <w14:ligatures w14:val="none"/>
        </w:rPr>
        <w:t xml:space="preserve"> - обозреваемое значение целевой переменной, </w:t>
      </w:r>
      <w:r w:rsidRPr="00876BC3">
        <w:rPr>
          <w:rFonts w:eastAsia="Times New Roman" w:cs="Times New Roman"/>
          <w:i/>
          <w:iCs/>
          <w:color w:val="1F1F1F"/>
          <w:kern w:val="0"/>
          <w:szCs w:val="28"/>
          <w:shd w:val="clear" w:color="auto" w:fill="FFFFFF"/>
          <w:lang w:eastAsia="en-GB"/>
          <w14:ligatures w14:val="none"/>
        </w:rPr>
        <w:t>f</w:t>
      </w:r>
      <w:r w:rsidRPr="00876BC3">
        <w:rPr>
          <w:rFonts w:eastAsia="Times New Roman" w:cs="Times New Roman"/>
          <w:i/>
          <w:iCs/>
          <w:color w:val="1F1F1F"/>
          <w:kern w:val="0"/>
          <w:szCs w:val="28"/>
          <w:shd w:val="clear" w:color="auto" w:fill="FFFFFF"/>
          <w:vertAlign w:val="subscript"/>
          <w:lang w:eastAsia="en-GB"/>
          <w14:ligatures w14:val="none"/>
        </w:rPr>
        <w:t>i</w:t>
      </w:r>
      <w:r w:rsidRPr="00876BC3">
        <w:rPr>
          <w:rFonts w:eastAsia="Times New Roman" w:cs="Times New Roman"/>
          <w:color w:val="1F1F1F"/>
          <w:kern w:val="0"/>
          <w:szCs w:val="28"/>
          <w:shd w:val="clear" w:color="auto" w:fill="FFFFFF"/>
          <w:lang w:eastAsia="en-GB"/>
          <w14:ligatures w14:val="none"/>
        </w:rPr>
        <w:t xml:space="preserve"> - предсказанное значение, </w:t>
      </w:r>
      <w:r w:rsidRPr="00876BC3">
        <w:rPr>
          <w:rFonts w:eastAsia="Times New Roman" w:cs="Times New Roman"/>
          <w:i/>
          <w:iCs/>
          <w:color w:val="1F1F1F"/>
          <w:kern w:val="0"/>
          <w:szCs w:val="28"/>
          <w:shd w:val="clear" w:color="auto" w:fill="FFFFFF"/>
          <w:lang w:eastAsia="en-GB"/>
          <w14:ligatures w14:val="none"/>
        </w:rPr>
        <w:t xml:space="preserve">n </w:t>
      </w:r>
      <w:r w:rsidRPr="00876BC3">
        <w:rPr>
          <w:rFonts w:eastAsia="Times New Roman" w:cs="Times New Roman"/>
          <w:color w:val="1F1F1F"/>
          <w:kern w:val="0"/>
          <w:szCs w:val="28"/>
          <w:shd w:val="clear" w:color="auto" w:fill="FFFFFF"/>
          <w:lang w:eastAsia="en-GB"/>
          <w14:ligatures w14:val="none"/>
        </w:rPr>
        <w:t xml:space="preserve">- размер выборки. </w:t>
      </w:r>
      <m:oMath>
        <m:bar>
          <m:barPr>
            <m:pos m:val="top"/>
            <m:ctrlPr>
              <w:rPr>
                <w:rFonts w:ascii="Cambria Math" w:eastAsia="Times New Roman" w:hAnsi="Cambria Math" w:cs="Times New Roman"/>
                <w:color w:val="1F1F1F"/>
                <w:kern w:val="0"/>
                <w:szCs w:val="28"/>
                <w:shd w:val="clear" w:color="auto" w:fill="FFFFFF"/>
                <w:lang w:eastAsia="en-GB"/>
                <w14:ligatures w14:val="none"/>
              </w:rPr>
            </m:ctrlPr>
          </m:barPr>
          <m:e>
            <m:r>
              <w:rPr>
                <w:rFonts w:ascii="Cambria Math" w:eastAsia="Times New Roman" w:hAnsi="Cambria Math" w:cs="Times New Roman"/>
                <w:color w:val="1F1F1F"/>
                <w:kern w:val="0"/>
                <w:szCs w:val="28"/>
                <w:shd w:val="clear" w:color="auto" w:fill="FFFFFF"/>
                <w:lang w:eastAsia="en-GB"/>
                <w14:ligatures w14:val="none"/>
              </w:rPr>
              <m:t>y</m:t>
            </m:r>
          </m:e>
        </m:bar>
      </m:oMath>
      <w:r w:rsidR="00CE3E2C" w:rsidRPr="00876BC3">
        <w:rPr>
          <w:rFonts w:eastAsia="Times New Roman" w:cs="Times New Roman"/>
          <w:color w:val="1F1F1F"/>
          <w:kern w:val="0"/>
          <w:szCs w:val="28"/>
          <w:shd w:val="clear" w:color="auto" w:fill="FFFFFF"/>
          <w:lang w:val="ru-RU" w:eastAsia="en-GB"/>
          <w14:ligatures w14:val="none"/>
        </w:rPr>
        <w:t xml:space="preserve"> - </w:t>
      </w:r>
      <w:r w:rsidRPr="00876BC3">
        <w:rPr>
          <w:rFonts w:eastAsia="Times New Roman" w:cs="Times New Roman"/>
          <w:color w:val="1F1F1F"/>
          <w:kern w:val="0"/>
          <w:szCs w:val="28"/>
          <w:shd w:val="clear" w:color="auto" w:fill="FFFFFF"/>
          <w:lang w:eastAsia="en-GB"/>
          <w14:ligatures w14:val="none"/>
        </w:rPr>
        <w:t>средне</w:t>
      </w:r>
      <w:r w:rsidR="00CE3E2C" w:rsidRPr="00876BC3">
        <w:rPr>
          <w:rFonts w:eastAsia="Times New Roman" w:cs="Times New Roman"/>
          <w:color w:val="1F1F1F"/>
          <w:kern w:val="0"/>
          <w:szCs w:val="28"/>
          <w:shd w:val="clear" w:color="auto" w:fill="FFFFFF"/>
          <w:lang w:val="ru-RU" w:eastAsia="en-GB"/>
          <w14:ligatures w14:val="none"/>
        </w:rPr>
        <w:t>е</w:t>
      </w:r>
      <w:r w:rsidRPr="00876BC3">
        <w:rPr>
          <w:rFonts w:eastAsia="Times New Roman" w:cs="Times New Roman"/>
          <w:color w:val="1F1F1F"/>
          <w:kern w:val="0"/>
          <w:szCs w:val="28"/>
          <w:shd w:val="clear" w:color="auto" w:fill="FFFFFF"/>
          <w:lang w:eastAsia="en-GB"/>
          <w14:ligatures w14:val="none"/>
        </w:rPr>
        <w:t xml:space="preserve"> значени</w:t>
      </w:r>
      <w:r w:rsidR="00CE3E2C" w:rsidRPr="00876BC3">
        <w:rPr>
          <w:rFonts w:eastAsia="Times New Roman" w:cs="Times New Roman"/>
          <w:color w:val="1F1F1F"/>
          <w:kern w:val="0"/>
          <w:szCs w:val="28"/>
          <w:shd w:val="clear" w:color="auto" w:fill="FFFFFF"/>
          <w:lang w:val="ru-RU" w:eastAsia="en-GB"/>
          <w14:ligatures w14:val="none"/>
        </w:rPr>
        <w:t>е</w:t>
      </w:r>
      <w:r w:rsidRPr="00876BC3">
        <w:rPr>
          <w:rFonts w:eastAsia="Times New Roman" w:cs="Times New Roman"/>
          <w:color w:val="1F1F1F"/>
          <w:kern w:val="0"/>
          <w:szCs w:val="28"/>
          <w:shd w:val="clear" w:color="auto" w:fill="FFFFFF"/>
          <w:lang w:eastAsia="en-GB"/>
          <w14:ligatures w14:val="none"/>
        </w:rPr>
        <w:t xml:space="preserve"> целевой переменной во всей представленной выборке данных.</w:t>
      </w:r>
    </w:p>
    <w:p w14:paraId="7D6FD05F" w14:textId="13E611ED" w:rsidR="00C72DB2" w:rsidRPr="00876BC3" w:rsidRDefault="00C72DB2" w:rsidP="009E1995">
      <w:pPr>
        <w:ind w:firstLine="720"/>
        <w:rPr>
          <w:rFonts w:eastAsia="Times New Roman" w:cs="Times New Roman"/>
          <w:kern w:val="0"/>
          <w:szCs w:val="28"/>
          <w:lang w:eastAsia="en-GB"/>
          <w14:ligatures w14:val="none"/>
        </w:rPr>
      </w:pPr>
      <w:r w:rsidRPr="00876BC3">
        <w:rPr>
          <w:rFonts w:eastAsia="Times New Roman" w:cs="Times New Roman"/>
          <w:color w:val="1F1F1F"/>
          <w:kern w:val="0"/>
          <w:szCs w:val="28"/>
          <w:shd w:val="clear" w:color="auto" w:fill="FFFFFF"/>
          <w:lang w:eastAsia="en-GB"/>
          <w14:ligatures w14:val="none"/>
        </w:rPr>
        <w:t xml:space="preserve">MAE и MSE позволяют оценить величину численного отклонения прогнозируемой величины переменной от обозреваемой, и поэтому по ним не всегда можно полностью оценить, насколько точно выбранный алгоритм решает регрессионную задачу. Данные величины могут быть использованы в качестве параметров оценки доверительных интервалов, в пределах которых в предсказании присутствует разброс. Чем меньше такой интервал, тем выше точность. В то же время, коэффициент детерминации позволяет оценить, насколько хорошо модель аппроксимирует исходные данные.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1F1F1F"/>
                <w:kern w:val="0"/>
                <w:szCs w:val="28"/>
                <w:shd w:val="clear" w:color="auto" w:fill="FFFFFF"/>
                <w:lang w:eastAsia="en-GB"/>
                <w14:ligatures w14:val="none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1F1F1F"/>
                <w:kern w:val="0"/>
                <w:szCs w:val="28"/>
                <w:shd w:val="clear" w:color="auto" w:fill="FFFFFF"/>
                <w:lang w:eastAsia="en-GB"/>
                <w14:ligatures w14:val="none"/>
              </w:rPr>
              <m:t>R</m:t>
            </m:r>
          </m:e>
          <m:sup>
            <m:r>
              <w:rPr>
                <w:rFonts w:ascii="Cambria Math" w:eastAsia="Times New Roman" w:hAnsi="Cambria Math" w:cs="Times New Roman"/>
                <w:color w:val="1F1F1F"/>
                <w:kern w:val="0"/>
                <w:szCs w:val="28"/>
                <w:shd w:val="clear" w:color="auto" w:fill="FFFFFF"/>
                <w:lang w:eastAsia="en-GB"/>
                <w14:ligatures w14:val="none"/>
              </w:rPr>
              <m:t>2</m:t>
            </m:r>
          </m:sup>
        </m:sSup>
        <m:r>
          <w:rPr>
            <w:rFonts w:ascii="Cambria Math" w:eastAsia="Times New Roman" w:hAnsi="Cambria Math" w:cs="Times New Roman"/>
            <w:color w:val="1F1F1F"/>
            <w:kern w:val="0"/>
            <w:szCs w:val="28"/>
            <w:shd w:val="clear" w:color="auto" w:fill="FFFFFF"/>
            <w:lang w:eastAsia="en-GB"/>
            <w14:ligatures w14:val="none"/>
          </w:rPr>
          <m:t>=1</m:t>
        </m:r>
      </m:oMath>
      <w:r w:rsidRPr="00876BC3">
        <w:rPr>
          <w:rFonts w:eastAsia="Times New Roman" w:cs="Times New Roman"/>
          <w:color w:val="1F1F1F"/>
          <w:kern w:val="0"/>
          <w:szCs w:val="28"/>
          <w:shd w:val="clear" w:color="auto" w:fill="FFFFFF"/>
          <w:lang w:eastAsia="en-GB"/>
          <w14:ligatures w14:val="none"/>
        </w:rPr>
        <w:t xml:space="preserve"> показывает, что модель осуществляет предсказание с идеальной точностью.</w:t>
      </w:r>
    </w:p>
    <w:p w14:paraId="2A33BCC0" w14:textId="2E0D1647" w:rsidR="00FB1826" w:rsidRPr="00876BC3" w:rsidRDefault="00C72DB2" w:rsidP="009E1995">
      <w:pPr>
        <w:ind w:firstLine="720"/>
        <w:rPr>
          <w:rFonts w:eastAsia="Times New Roman" w:cs="Times New Roman"/>
          <w:color w:val="1F1F1F"/>
          <w:kern w:val="0"/>
          <w:szCs w:val="28"/>
          <w:shd w:val="clear" w:color="auto" w:fill="FFFFFF"/>
          <w:lang w:eastAsia="en-GB"/>
          <w14:ligatures w14:val="none"/>
        </w:rPr>
      </w:pPr>
      <w:r w:rsidRPr="00876BC3">
        <w:rPr>
          <w:rFonts w:eastAsia="Times New Roman" w:cs="Times New Roman"/>
          <w:color w:val="1F1F1F"/>
          <w:kern w:val="0"/>
          <w:szCs w:val="28"/>
          <w:shd w:val="clear" w:color="auto" w:fill="FFFFFF"/>
          <w:lang w:eastAsia="en-GB"/>
          <w14:ligatures w14:val="none"/>
        </w:rPr>
        <w:lastRenderedPageBreak/>
        <w:t xml:space="preserve">Понимание методов, по которым происходит оценка эффективности и качества работы моделей обучения с учителем, дает возможность рассмотреть некоторые из наиболее распространенных алгоритмов классического </w:t>
      </w:r>
      <w:r w:rsidR="00E27EE5">
        <w:rPr>
          <w:rFonts w:eastAsia="Times New Roman" w:cs="Times New Roman"/>
          <w:color w:val="1F1F1F"/>
          <w:kern w:val="0"/>
          <w:szCs w:val="28"/>
          <w:shd w:val="clear" w:color="auto" w:fill="FFFFFF"/>
          <w:lang w:val="ru-RU" w:eastAsia="en-GB"/>
          <w14:ligatures w14:val="none"/>
        </w:rPr>
        <w:t>машинного обучения</w:t>
      </w:r>
      <w:r w:rsidRPr="00876BC3">
        <w:rPr>
          <w:rFonts w:eastAsia="Times New Roman" w:cs="Times New Roman"/>
          <w:color w:val="1F1F1F"/>
          <w:kern w:val="0"/>
          <w:szCs w:val="28"/>
          <w:shd w:val="clear" w:color="auto" w:fill="FFFFFF"/>
          <w:lang w:eastAsia="en-GB"/>
          <w14:ligatures w14:val="none"/>
        </w:rPr>
        <w:t xml:space="preserve">, существующих на данный момент.  Первый тип алгоритмов - это линейные алгоритмы, основанные на методе наименьших квадратов (МНК), в которых осуществляется подбор линейного уравнения, позволяющего по набору входных параметров и коэффициентов к ним, подбираемых в процессе обучения, получать результаты, наиболее близкие к значению целевой переменной на обучающем наборе данных. Линейные модели регрессии работают методом непосредственного предсказания целевой переменной. В случае классификации линейным алгоритмом является логистическая регрессия, целью которой является подобрать уравнение такой прямой, у которой сумма квадратов расстояний от каждой обозреваемой точки до нее минимальна, то есть построить прямую, которая стремится наиболее точно разделить два класса. </w:t>
      </w:r>
    </w:p>
    <w:p w14:paraId="4599C6DF" w14:textId="06A80367" w:rsidR="00C72DB2" w:rsidRPr="00876BC3" w:rsidRDefault="00C72DB2" w:rsidP="009E1995">
      <w:pPr>
        <w:ind w:firstLine="720"/>
        <w:rPr>
          <w:rFonts w:eastAsia="Times New Roman" w:cs="Times New Roman"/>
          <w:kern w:val="0"/>
          <w:szCs w:val="28"/>
          <w:lang w:eastAsia="en-GB"/>
          <w14:ligatures w14:val="none"/>
        </w:rPr>
      </w:pPr>
      <w:r w:rsidRPr="00876BC3">
        <w:rPr>
          <w:rFonts w:eastAsia="Times New Roman" w:cs="Times New Roman"/>
          <w:color w:val="1F1F1F"/>
          <w:kern w:val="0"/>
          <w:szCs w:val="28"/>
          <w:shd w:val="clear" w:color="auto" w:fill="FFFFFF"/>
          <w:lang w:eastAsia="en-GB"/>
          <w14:ligatures w14:val="none"/>
        </w:rPr>
        <w:t>Примерами линейных алгоритмов классификации и регрессии являются  LinearRegression [</w:t>
      </w:r>
      <w:r w:rsidR="004E663B" w:rsidRPr="00876BC3">
        <w:rPr>
          <w:rFonts w:eastAsia="Times New Roman" w:cs="Times New Roman"/>
          <w:color w:val="1F1F1F"/>
          <w:kern w:val="0"/>
          <w:szCs w:val="28"/>
          <w:shd w:val="clear" w:color="auto" w:fill="FFFFFF"/>
          <w:lang w:val="ru-RU" w:eastAsia="en-GB"/>
          <w14:ligatures w14:val="none"/>
        </w:rPr>
        <w:t>27</w:t>
      </w:r>
      <w:r w:rsidRPr="00876BC3">
        <w:rPr>
          <w:rFonts w:eastAsia="Times New Roman" w:cs="Times New Roman"/>
          <w:color w:val="1F1F1F"/>
          <w:kern w:val="0"/>
          <w:szCs w:val="28"/>
          <w:shd w:val="clear" w:color="auto" w:fill="FFFFFF"/>
          <w:lang w:eastAsia="en-GB"/>
          <w14:ligatures w14:val="none"/>
        </w:rPr>
        <w:t>] - простая линейная регрессия по методу МНК, Ridge [</w:t>
      </w:r>
      <w:r w:rsidR="00FF167C" w:rsidRPr="00876BC3">
        <w:rPr>
          <w:rFonts w:eastAsia="Times New Roman" w:cs="Times New Roman"/>
          <w:color w:val="1F1F1F"/>
          <w:kern w:val="0"/>
          <w:szCs w:val="28"/>
          <w:shd w:val="clear" w:color="auto" w:fill="FFFFFF"/>
          <w:lang w:val="ru-RU" w:eastAsia="en-GB"/>
          <w14:ligatures w14:val="none"/>
        </w:rPr>
        <w:t>29</w:t>
      </w:r>
      <w:r w:rsidRPr="00876BC3">
        <w:rPr>
          <w:rFonts w:eastAsia="Times New Roman" w:cs="Times New Roman"/>
          <w:color w:val="1F1F1F"/>
          <w:kern w:val="0"/>
          <w:szCs w:val="28"/>
          <w:shd w:val="clear" w:color="auto" w:fill="FFFFFF"/>
          <w:lang w:eastAsia="en-GB"/>
          <w14:ligatures w14:val="none"/>
        </w:rPr>
        <w:t>] - регрессия накладывающая ограничения на коэффициенты при построении уравнения, Lasso [</w:t>
      </w:r>
      <w:r w:rsidR="00FF167C" w:rsidRPr="00876BC3">
        <w:rPr>
          <w:rFonts w:eastAsia="Times New Roman" w:cs="Times New Roman"/>
          <w:color w:val="1F1F1F"/>
          <w:kern w:val="0"/>
          <w:szCs w:val="28"/>
          <w:shd w:val="clear" w:color="auto" w:fill="FFFFFF"/>
          <w:lang w:val="ru-RU" w:eastAsia="en-GB"/>
          <w14:ligatures w14:val="none"/>
        </w:rPr>
        <w:t>30</w:t>
      </w:r>
      <w:r w:rsidRPr="00876BC3">
        <w:rPr>
          <w:rFonts w:eastAsia="Times New Roman" w:cs="Times New Roman"/>
          <w:color w:val="1F1F1F"/>
          <w:kern w:val="0"/>
          <w:szCs w:val="28"/>
          <w:shd w:val="clear" w:color="auto" w:fill="FFFFFF"/>
          <w:lang w:eastAsia="en-GB"/>
          <w14:ligatures w14:val="none"/>
        </w:rPr>
        <w:t>] - метод, основной тенденцией которого является сокращение количества ненулевых коэффициентов, что позволяет в некоторых случаях эффективно производить отбор параметров, влияющих на значение прогнозируемой величины , LogisticRegression [</w:t>
      </w:r>
      <w:r w:rsidR="00FF167C" w:rsidRPr="00876BC3">
        <w:rPr>
          <w:rFonts w:eastAsia="Times New Roman" w:cs="Times New Roman"/>
          <w:color w:val="1F1F1F"/>
          <w:kern w:val="0"/>
          <w:szCs w:val="28"/>
          <w:shd w:val="clear" w:color="auto" w:fill="FFFFFF"/>
          <w:lang w:val="ru-RU" w:eastAsia="en-GB"/>
          <w14:ligatures w14:val="none"/>
        </w:rPr>
        <w:t>28</w:t>
      </w:r>
      <w:r w:rsidRPr="00876BC3">
        <w:rPr>
          <w:rFonts w:eastAsia="Times New Roman" w:cs="Times New Roman"/>
          <w:color w:val="1F1F1F"/>
          <w:kern w:val="0"/>
          <w:szCs w:val="28"/>
          <w:shd w:val="clear" w:color="auto" w:fill="FFFFFF"/>
          <w:lang w:eastAsia="en-GB"/>
          <w14:ligatures w14:val="none"/>
        </w:rPr>
        <w:t>] - алгоритм логистической регрессии.</w:t>
      </w:r>
    </w:p>
    <w:p w14:paraId="376F2451" w14:textId="1B181FB1" w:rsidR="00C72DB2" w:rsidRPr="00876BC3" w:rsidRDefault="00C72DB2" w:rsidP="009E1995">
      <w:pPr>
        <w:ind w:firstLine="720"/>
        <w:rPr>
          <w:rFonts w:eastAsia="Times New Roman" w:cs="Times New Roman"/>
          <w:kern w:val="0"/>
          <w:szCs w:val="28"/>
          <w:lang w:eastAsia="en-GB"/>
          <w14:ligatures w14:val="none"/>
        </w:rPr>
      </w:pPr>
      <w:r w:rsidRPr="00876BC3">
        <w:rPr>
          <w:rFonts w:eastAsia="Times New Roman" w:cs="Times New Roman"/>
          <w:color w:val="1F1F1F"/>
          <w:kern w:val="0"/>
          <w:szCs w:val="28"/>
          <w:shd w:val="clear" w:color="auto" w:fill="FFFFFF"/>
          <w:lang w:eastAsia="en-GB"/>
          <w14:ligatures w14:val="none"/>
        </w:rPr>
        <w:t>К следующей группе относятся алгоритмы, основанные на построении деревьев принятия решения. Дерево принятия решения - это граф, в узлах которого находятся условия, в зависимости от которых так называем процесс принятия решения переходит в тот или другой узел. Условия в узлах формируются на основании обучающего набора  данных.</w:t>
      </w:r>
      <w:r w:rsidR="004E663B" w:rsidRPr="00876BC3">
        <w:rPr>
          <w:rFonts w:eastAsia="Times New Roman" w:cs="Times New Roman"/>
          <w:color w:val="1F1F1F"/>
          <w:kern w:val="0"/>
          <w:szCs w:val="28"/>
          <w:shd w:val="clear" w:color="auto" w:fill="FFFFFF"/>
          <w:lang w:val="ru-RU" w:eastAsia="en-GB"/>
          <w14:ligatures w14:val="none"/>
        </w:rPr>
        <w:t xml:space="preserve"> Одним из основных преимуществ деревьев принятия решений является интерпретируемость их работы.</w:t>
      </w:r>
      <w:r w:rsidRPr="00876BC3">
        <w:rPr>
          <w:rFonts w:eastAsia="Times New Roman" w:cs="Times New Roman"/>
          <w:color w:val="1F1F1F"/>
          <w:kern w:val="0"/>
          <w:szCs w:val="28"/>
          <w:shd w:val="clear" w:color="auto" w:fill="FFFFFF"/>
          <w:lang w:eastAsia="en-GB"/>
          <w14:ligatures w14:val="none"/>
        </w:rPr>
        <w:t xml:space="preserve"> Существуют алгоритмы как на базе одного дерева [</w:t>
      </w:r>
      <w:r w:rsidR="00FD3E62" w:rsidRPr="00876BC3">
        <w:rPr>
          <w:rFonts w:eastAsia="Times New Roman" w:cs="Times New Roman"/>
          <w:color w:val="1F1F1F"/>
          <w:kern w:val="0"/>
          <w:szCs w:val="28"/>
          <w:shd w:val="clear" w:color="auto" w:fill="FFFFFF"/>
          <w:lang w:val="ru-RU" w:eastAsia="en-GB"/>
          <w14:ligatures w14:val="none"/>
        </w:rPr>
        <w:t>31</w:t>
      </w:r>
      <w:r w:rsidRPr="00876BC3">
        <w:rPr>
          <w:rFonts w:eastAsia="Times New Roman" w:cs="Times New Roman"/>
          <w:color w:val="1F1F1F"/>
          <w:kern w:val="0"/>
          <w:szCs w:val="28"/>
          <w:shd w:val="clear" w:color="auto" w:fill="FFFFFF"/>
          <w:lang w:eastAsia="en-GB"/>
          <w14:ligatures w14:val="none"/>
        </w:rPr>
        <w:t xml:space="preserve">], </w:t>
      </w:r>
      <w:r w:rsidR="004E663B" w:rsidRPr="00876BC3">
        <w:rPr>
          <w:rFonts w:eastAsia="Times New Roman" w:cs="Times New Roman"/>
          <w:color w:val="1F1F1F"/>
          <w:kern w:val="0"/>
          <w:szCs w:val="28"/>
          <w:shd w:val="clear" w:color="auto" w:fill="FFFFFF"/>
          <w:lang w:val="ru-RU" w:eastAsia="en-GB"/>
          <w14:ligatures w14:val="none"/>
        </w:rPr>
        <w:t xml:space="preserve">обладающие чувствительностью к выборке данных, </w:t>
      </w:r>
      <w:r w:rsidRPr="00876BC3">
        <w:rPr>
          <w:rFonts w:eastAsia="Times New Roman" w:cs="Times New Roman"/>
          <w:color w:val="1F1F1F"/>
          <w:kern w:val="0"/>
          <w:szCs w:val="28"/>
          <w:shd w:val="clear" w:color="auto" w:fill="FFFFFF"/>
          <w:lang w:eastAsia="en-GB"/>
          <w14:ligatures w14:val="none"/>
        </w:rPr>
        <w:t xml:space="preserve">так и анасамблевые модели, которые сочетают в себе множество </w:t>
      </w:r>
      <w:r w:rsidRPr="00876BC3">
        <w:rPr>
          <w:rFonts w:eastAsia="Times New Roman" w:cs="Times New Roman"/>
          <w:color w:val="1F1F1F"/>
          <w:kern w:val="0"/>
          <w:szCs w:val="28"/>
          <w:shd w:val="clear" w:color="auto" w:fill="FFFFFF"/>
          <w:lang w:eastAsia="en-GB"/>
          <w14:ligatures w14:val="none"/>
        </w:rPr>
        <w:lastRenderedPageBreak/>
        <w:t>деревьев принятия решения, образуя случайный лес [</w:t>
      </w:r>
      <w:r w:rsidR="0024545D" w:rsidRPr="00876BC3">
        <w:rPr>
          <w:rFonts w:eastAsia="Times New Roman" w:cs="Times New Roman"/>
          <w:color w:val="1F1F1F"/>
          <w:kern w:val="0"/>
          <w:szCs w:val="28"/>
          <w:shd w:val="clear" w:color="auto" w:fill="FFFFFF"/>
          <w:lang w:val="ru-RU" w:eastAsia="en-GB"/>
          <w14:ligatures w14:val="none"/>
        </w:rPr>
        <w:t>26</w:t>
      </w:r>
      <w:r w:rsidRPr="00876BC3">
        <w:rPr>
          <w:rFonts w:eastAsia="Times New Roman" w:cs="Times New Roman"/>
          <w:color w:val="1F1F1F"/>
          <w:kern w:val="0"/>
          <w:szCs w:val="28"/>
          <w:shd w:val="clear" w:color="auto" w:fill="FFFFFF"/>
          <w:lang w:eastAsia="en-GB"/>
          <w14:ligatures w14:val="none"/>
        </w:rPr>
        <w:t>]. Стратегия обучения алгоритмов случайного леса заключается в обучении множества деревьев принятия решения на различных подвыборках из общей обучающей выборки, и усреднении их предсказаний для повышения общей точности.</w:t>
      </w:r>
    </w:p>
    <w:p w14:paraId="3DD0FFF5" w14:textId="4097B884" w:rsidR="00C72DB2" w:rsidRPr="00876BC3" w:rsidRDefault="00C72DB2" w:rsidP="009E1995">
      <w:pPr>
        <w:ind w:firstLine="720"/>
        <w:rPr>
          <w:rFonts w:eastAsia="Times New Roman" w:cs="Times New Roman"/>
          <w:kern w:val="0"/>
          <w:szCs w:val="28"/>
          <w:lang w:eastAsia="en-GB"/>
          <w14:ligatures w14:val="none"/>
        </w:rPr>
      </w:pPr>
      <w:r w:rsidRPr="00876BC3">
        <w:rPr>
          <w:rFonts w:eastAsia="Times New Roman" w:cs="Times New Roman"/>
          <w:color w:val="1F1F1F"/>
          <w:kern w:val="0"/>
          <w:szCs w:val="28"/>
          <w:shd w:val="clear" w:color="auto" w:fill="FFFFFF"/>
          <w:lang w:eastAsia="en-GB"/>
          <w14:ligatures w14:val="none"/>
        </w:rPr>
        <w:t>Еще одним распространенным методом является метод опорных векторов (SVM - support vector machines) [1</w:t>
      </w:r>
      <w:r w:rsidR="00E027D5" w:rsidRPr="00876BC3">
        <w:rPr>
          <w:rFonts w:eastAsia="Times New Roman" w:cs="Times New Roman"/>
          <w:color w:val="1F1F1F"/>
          <w:kern w:val="0"/>
          <w:szCs w:val="28"/>
          <w:shd w:val="clear" w:color="auto" w:fill="FFFFFF"/>
          <w:lang w:val="ru-RU" w:eastAsia="en-GB"/>
          <w14:ligatures w14:val="none"/>
        </w:rPr>
        <w:t>8</w:t>
      </w:r>
      <w:r w:rsidRPr="00876BC3">
        <w:rPr>
          <w:rFonts w:eastAsia="Times New Roman" w:cs="Times New Roman"/>
          <w:color w:val="1F1F1F"/>
          <w:kern w:val="0"/>
          <w:szCs w:val="28"/>
          <w:shd w:val="clear" w:color="auto" w:fill="FFFFFF"/>
          <w:lang w:eastAsia="en-GB"/>
          <w14:ligatures w14:val="none"/>
        </w:rPr>
        <w:t>]. Этот тип алгоритмов работает методом построения гиперплоскости - плоскости в многоразмерном пространстве параметров обучающей выборки, которая позволяет разделить образцы и осуществить эффективную классификацию.</w:t>
      </w:r>
    </w:p>
    <w:p w14:paraId="15F82D41" w14:textId="5DE38233" w:rsidR="00C72DB2" w:rsidRPr="00876BC3" w:rsidRDefault="00527135" w:rsidP="00D41DDD">
      <w:pPr>
        <w:pStyle w:val="Heading4"/>
      </w:pPr>
      <w:r w:rsidRPr="00876BC3">
        <w:t xml:space="preserve">2.1.2 </w:t>
      </w:r>
      <w:r w:rsidR="00C72DB2" w:rsidRPr="00876BC3">
        <w:t>Обучение без учителя</w:t>
      </w:r>
    </w:p>
    <w:p w14:paraId="65536D0C" w14:textId="28012611" w:rsidR="00C72DB2" w:rsidRPr="00876BC3" w:rsidRDefault="00C72DB2" w:rsidP="009E1995">
      <w:pPr>
        <w:ind w:firstLine="720"/>
        <w:rPr>
          <w:rFonts w:eastAsia="Times New Roman" w:cs="Times New Roman"/>
          <w:color w:val="1F1F1F"/>
          <w:kern w:val="0"/>
          <w:szCs w:val="28"/>
          <w:shd w:val="clear" w:color="auto" w:fill="FFFFFF"/>
          <w:lang w:eastAsia="en-GB"/>
          <w14:ligatures w14:val="none"/>
        </w:rPr>
      </w:pPr>
      <w:r w:rsidRPr="00876BC3">
        <w:rPr>
          <w:rFonts w:eastAsia="Times New Roman" w:cs="Times New Roman"/>
          <w:color w:val="1F1F1F"/>
          <w:kern w:val="0"/>
          <w:szCs w:val="28"/>
          <w:shd w:val="clear" w:color="auto" w:fill="FFFFFF"/>
          <w:lang w:eastAsia="en-GB"/>
          <w14:ligatures w14:val="none"/>
        </w:rPr>
        <w:t>Алгоритмы обучения без учителя как правило используются с целью анализа имеющихся данных для выявления тенденций и шаблонов, характерных для образцов в исследуемой выборке. С этой целью используются алгоритмы кластеризации, например, метод K-средних [</w:t>
      </w:r>
      <w:r w:rsidR="0096194C" w:rsidRPr="00876BC3">
        <w:rPr>
          <w:rFonts w:eastAsia="Times New Roman" w:cs="Times New Roman"/>
          <w:color w:val="1F1F1F"/>
          <w:kern w:val="0"/>
          <w:szCs w:val="28"/>
          <w:shd w:val="clear" w:color="auto" w:fill="FFFFFF"/>
          <w:lang w:val="ru-RU" w:eastAsia="en-GB"/>
          <w14:ligatures w14:val="none"/>
        </w:rPr>
        <w:t>32</w:t>
      </w:r>
      <w:r w:rsidRPr="00876BC3">
        <w:rPr>
          <w:rFonts w:eastAsia="Times New Roman" w:cs="Times New Roman"/>
          <w:color w:val="1F1F1F"/>
          <w:kern w:val="0"/>
          <w:szCs w:val="28"/>
          <w:shd w:val="clear" w:color="auto" w:fill="FFFFFF"/>
          <w:lang w:eastAsia="en-GB"/>
          <w14:ligatures w14:val="none"/>
        </w:rPr>
        <w:t>], который осуществляет группировку набора данных в количество кластеров K, которое задается исследователем. В каждом кластере имеется центроида -  значение, являющееся средним для всех образцов внутри кластера. Алгоритм подбирает центроиды таким образом, чтобы уменьшить сумму квадратов Евклидовых расстояний внутри кластера</w:t>
      </w:r>
      <w:r w:rsidR="00C25123" w:rsidRPr="00876BC3">
        <w:rPr>
          <w:rFonts w:eastAsia="Times New Roman" w:cs="Times New Roman"/>
          <w:color w:val="1F1F1F"/>
          <w:kern w:val="0"/>
          <w:szCs w:val="28"/>
          <w:shd w:val="clear" w:color="auto" w:fill="FFFFFF"/>
          <w:lang w:val="ru-RU" w:eastAsia="en-GB"/>
          <w14:ligatures w14:val="none"/>
        </w:rPr>
        <w:t>.</w:t>
      </w:r>
      <w:r w:rsidRPr="00876BC3">
        <w:rPr>
          <w:rFonts w:eastAsia="Times New Roman" w:cs="Times New Roman"/>
          <w:color w:val="1F1F1F"/>
          <w:kern w:val="0"/>
          <w:szCs w:val="28"/>
          <w:shd w:val="clear" w:color="auto" w:fill="FFFFFF"/>
          <w:lang w:eastAsia="en-GB"/>
          <w14:ligatures w14:val="none"/>
        </w:rPr>
        <w:t xml:space="preserve"> </w:t>
      </w:r>
    </w:p>
    <w:p w14:paraId="1F5D36AB" w14:textId="52AB5549" w:rsidR="006A4461" w:rsidRPr="00876BC3" w:rsidRDefault="00C72DB2" w:rsidP="009E1995">
      <w:pPr>
        <w:ind w:firstLine="720"/>
        <w:rPr>
          <w:rFonts w:eastAsia="Times New Roman" w:cs="Times New Roman"/>
          <w:color w:val="212529"/>
          <w:kern w:val="0"/>
          <w:szCs w:val="28"/>
          <w:shd w:val="clear" w:color="auto" w:fill="FFFFFF"/>
          <w:lang w:val="ru-RU" w:eastAsia="en-GB"/>
          <w14:ligatures w14:val="none"/>
        </w:rPr>
      </w:pPr>
      <w:r w:rsidRPr="00876BC3">
        <w:rPr>
          <w:rFonts w:eastAsia="Times New Roman" w:cs="Times New Roman"/>
          <w:color w:val="1F1F1F"/>
          <w:kern w:val="0"/>
          <w:szCs w:val="28"/>
          <w:shd w:val="clear" w:color="auto" w:fill="FFFFFF"/>
          <w:lang w:eastAsia="en-GB"/>
          <w14:ligatures w14:val="none"/>
        </w:rPr>
        <w:t xml:space="preserve">Однако, оценка Евклидовых расстояний может терять свою эффективность при работе с данными высокой размерности. В данном случае, могут применяться методы снижения размерности, </w:t>
      </w:r>
      <w:r w:rsidR="00627688" w:rsidRPr="00876BC3">
        <w:rPr>
          <w:rFonts w:eastAsia="Times New Roman" w:cs="Times New Roman"/>
          <w:color w:val="1F1F1F"/>
          <w:kern w:val="0"/>
          <w:szCs w:val="28"/>
          <w:shd w:val="clear" w:color="auto" w:fill="FFFFFF"/>
          <w:lang w:eastAsia="en-GB"/>
          <w14:ligatures w14:val="none"/>
        </w:rPr>
        <w:t>например, метод</w:t>
      </w:r>
      <w:r w:rsidRPr="00876BC3">
        <w:rPr>
          <w:rFonts w:eastAsia="Times New Roman" w:cs="Times New Roman"/>
          <w:color w:val="1F1F1F"/>
          <w:kern w:val="0"/>
          <w:szCs w:val="28"/>
          <w:shd w:val="clear" w:color="auto" w:fill="FFFFFF"/>
          <w:lang w:eastAsia="en-GB"/>
          <w14:ligatures w14:val="none"/>
        </w:rPr>
        <w:t xml:space="preserve"> главных компонент (PCA - principal components analysis</w:t>
      </w:r>
      <w:r w:rsidR="00627688" w:rsidRPr="00876BC3">
        <w:rPr>
          <w:rFonts w:eastAsia="Times New Roman" w:cs="Times New Roman"/>
          <w:color w:val="1F1F1F"/>
          <w:kern w:val="0"/>
          <w:szCs w:val="28"/>
          <w:shd w:val="clear" w:color="auto" w:fill="FFFFFF"/>
          <w:lang w:val="ru-RU" w:eastAsia="en-GB"/>
          <w14:ligatures w14:val="none"/>
        </w:rPr>
        <w:t>).</w:t>
      </w:r>
    </w:p>
    <w:p w14:paraId="1A25FE1A" w14:textId="262E7692" w:rsidR="00C72DB2" w:rsidRPr="00876BC3" w:rsidRDefault="006A4461" w:rsidP="009E1995">
      <w:pPr>
        <w:ind w:firstLine="720"/>
        <w:rPr>
          <w:rFonts w:eastAsia="Times New Roman" w:cs="Times New Roman"/>
          <w:color w:val="212529"/>
          <w:kern w:val="0"/>
          <w:szCs w:val="28"/>
          <w:shd w:val="clear" w:color="auto" w:fill="FFFFFF"/>
          <w:lang w:val="ru-RU" w:eastAsia="en-GB"/>
          <w14:ligatures w14:val="none"/>
        </w:rPr>
      </w:pPr>
      <w:r w:rsidRPr="00876BC3">
        <w:rPr>
          <w:rFonts w:eastAsia="Times New Roman" w:cs="Times New Roman"/>
          <w:color w:val="212529"/>
          <w:kern w:val="0"/>
          <w:szCs w:val="28"/>
          <w:shd w:val="clear" w:color="auto" w:fill="FFFFFF"/>
          <w:lang w:val="en-US" w:eastAsia="en-GB"/>
          <w14:ligatures w14:val="none"/>
        </w:rPr>
        <w:t>PCA</w:t>
      </w:r>
      <w:r w:rsidRPr="00876BC3">
        <w:rPr>
          <w:rFonts w:eastAsia="Times New Roman" w:cs="Times New Roman"/>
          <w:color w:val="212529"/>
          <w:kern w:val="0"/>
          <w:szCs w:val="28"/>
          <w:shd w:val="clear" w:color="auto" w:fill="FFFFFF"/>
          <w:lang w:val="ru-RU" w:eastAsia="en-GB"/>
          <w14:ligatures w14:val="none"/>
        </w:rPr>
        <w:t xml:space="preserve"> – метод, позволяющий уменьшить размерность имеющейся выборки данных до набора параметров, называющихся главными компонентами, которые в свою очередь являются линейной комбинацией параметров исходных данных и объясняют наибольшую долю </w:t>
      </w:r>
      <w:r w:rsidR="00974254" w:rsidRPr="00876BC3">
        <w:rPr>
          <w:rFonts w:eastAsia="Times New Roman" w:cs="Times New Roman"/>
          <w:color w:val="212529"/>
          <w:kern w:val="0"/>
          <w:szCs w:val="28"/>
          <w:shd w:val="clear" w:color="auto" w:fill="FFFFFF"/>
          <w:lang w:val="ru-RU" w:eastAsia="en-GB"/>
          <w14:ligatures w14:val="none"/>
        </w:rPr>
        <w:t>расхождений</w:t>
      </w:r>
      <w:r w:rsidRPr="00876BC3">
        <w:rPr>
          <w:rFonts w:eastAsia="Times New Roman" w:cs="Times New Roman"/>
          <w:color w:val="212529"/>
          <w:kern w:val="0"/>
          <w:szCs w:val="28"/>
          <w:shd w:val="clear" w:color="auto" w:fill="FFFFFF"/>
          <w:lang w:val="ru-RU" w:eastAsia="en-GB"/>
          <w14:ligatures w14:val="none"/>
        </w:rPr>
        <w:t xml:space="preserve"> в исходных данных [33].</w:t>
      </w:r>
      <w:r w:rsidR="00C72DB2" w:rsidRPr="00876BC3">
        <w:rPr>
          <w:rFonts w:eastAsia="Times New Roman" w:cs="Times New Roman"/>
          <w:color w:val="212529"/>
          <w:kern w:val="0"/>
          <w:szCs w:val="28"/>
          <w:shd w:val="clear" w:color="auto" w:fill="FFFFFF"/>
          <w:lang w:eastAsia="en-GB"/>
          <w14:ligatures w14:val="none"/>
        </w:rPr>
        <w:t xml:space="preserve"> </w:t>
      </w:r>
      <w:r w:rsidR="00C17447" w:rsidRPr="00876BC3">
        <w:rPr>
          <w:rFonts w:eastAsia="Times New Roman" w:cs="Times New Roman"/>
          <w:color w:val="212529"/>
          <w:kern w:val="0"/>
          <w:szCs w:val="28"/>
          <w:shd w:val="clear" w:color="auto" w:fill="FFFFFF"/>
          <w:lang w:val="ru-RU" w:eastAsia="en-GB"/>
          <w14:ligatures w14:val="none"/>
        </w:rPr>
        <w:t>Для реализации алгоритма</w:t>
      </w:r>
      <w:r w:rsidR="00D16D80" w:rsidRPr="00876BC3">
        <w:rPr>
          <w:rFonts w:eastAsia="Times New Roman" w:cs="Times New Roman"/>
          <w:color w:val="212529"/>
          <w:kern w:val="0"/>
          <w:szCs w:val="28"/>
          <w:shd w:val="clear" w:color="auto" w:fill="FFFFFF"/>
          <w:lang w:val="ru-RU" w:eastAsia="en-GB"/>
          <w14:ligatures w14:val="none"/>
        </w:rPr>
        <w:t xml:space="preserve"> и анализа результатов</w:t>
      </w:r>
      <w:r w:rsidR="00C17447" w:rsidRPr="00876BC3">
        <w:rPr>
          <w:rFonts w:eastAsia="Times New Roman" w:cs="Times New Roman"/>
          <w:color w:val="212529"/>
          <w:kern w:val="0"/>
          <w:szCs w:val="28"/>
          <w:shd w:val="clear" w:color="auto" w:fill="FFFFFF"/>
          <w:lang w:val="ru-RU" w:eastAsia="en-GB"/>
          <w14:ligatures w14:val="none"/>
        </w:rPr>
        <w:t xml:space="preserve"> входные данные проходят следующие </w:t>
      </w:r>
      <w:r w:rsidR="00D16D80" w:rsidRPr="00876BC3">
        <w:rPr>
          <w:rFonts w:eastAsia="Times New Roman" w:cs="Times New Roman"/>
          <w:color w:val="212529"/>
          <w:kern w:val="0"/>
          <w:szCs w:val="28"/>
          <w:shd w:val="clear" w:color="auto" w:fill="FFFFFF"/>
          <w:lang w:val="ru-RU" w:eastAsia="en-GB"/>
          <w14:ligatures w14:val="none"/>
        </w:rPr>
        <w:t>преобразования</w:t>
      </w:r>
      <w:r w:rsidR="00C17447" w:rsidRPr="00876BC3">
        <w:rPr>
          <w:rFonts w:eastAsia="Times New Roman" w:cs="Times New Roman"/>
          <w:color w:val="212529"/>
          <w:kern w:val="0"/>
          <w:szCs w:val="28"/>
          <w:shd w:val="clear" w:color="auto" w:fill="FFFFFF"/>
          <w:lang w:val="ru-RU" w:eastAsia="en-GB"/>
          <w14:ligatures w14:val="none"/>
        </w:rPr>
        <w:t>:</w:t>
      </w:r>
    </w:p>
    <w:p w14:paraId="592819B3" w14:textId="4458180B" w:rsidR="00C17447" w:rsidRPr="00876BC3" w:rsidRDefault="00D16D80" w:rsidP="009E1995">
      <w:pPr>
        <w:pStyle w:val="ListParagraph"/>
        <w:numPr>
          <w:ilvl w:val="0"/>
          <w:numId w:val="11"/>
        </w:numPr>
        <w:rPr>
          <w:rFonts w:eastAsia="Times New Roman" w:cs="Times New Roman"/>
          <w:kern w:val="0"/>
          <w:szCs w:val="28"/>
          <w:lang w:val="ru-RU" w:eastAsia="en-GB"/>
          <w14:ligatures w14:val="none"/>
        </w:rPr>
      </w:pPr>
      <w:r w:rsidRPr="00876BC3">
        <w:rPr>
          <w:rFonts w:eastAsia="Times New Roman" w:cs="Times New Roman"/>
          <w:kern w:val="0"/>
          <w:szCs w:val="28"/>
          <w:lang w:val="ru-RU" w:eastAsia="en-GB"/>
          <w14:ligatures w14:val="none"/>
        </w:rPr>
        <w:lastRenderedPageBreak/>
        <w:t>Стандартизацию</w:t>
      </w:r>
      <w:r w:rsidR="00C17447" w:rsidRPr="00876BC3">
        <w:rPr>
          <w:rFonts w:eastAsia="Times New Roman" w:cs="Times New Roman"/>
          <w:kern w:val="0"/>
          <w:szCs w:val="28"/>
          <w:lang w:val="ru-RU" w:eastAsia="en-GB"/>
          <w14:ligatures w14:val="none"/>
        </w:rPr>
        <w:t>, то есть приведение всех данных к диапазону со средним значением равным нулю и стандартным отклонением равным единице, чтобы унифицировать вклад каждого параметра в общую дисперсию и устранить влияние единиц измерения каждого параметра на дальнейшие расчеты;</w:t>
      </w:r>
    </w:p>
    <w:p w14:paraId="7854B46A" w14:textId="6B5D29FE" w:rsidR="00C17447" w:rsidRPr="00876BC3" w:rsidRDefault="00D16D80" w:rsidP="009E1995">
      <w:pPr>
        <w:pStyle w:val="ListParagraph"/>
        <w:numPr>
          <w:ilvl w:val="0"/>
          <w:numId w:val="11"/>
        </w:numPr>
        <w:rPr>
          <w:rFonts w:eastAsia="Times New Roman" w:cs="Times New Roman"/>
          <w:kern w:val="0"/>
          <w:szCs w:val="28"/>
          <w:lang w:val="ru-RU" w:eastAsia="en-GB"/>
          <w14:ligatures w14:val="none"/>
        </w:rPr>
      </w:pPr>
      <w:r w:rsidRPr="00876BC3">
        <w:rPr>
          <w:rFonts w:eastAsia="Times New Roman" w:cs="Times New Roman"/>
          <w:kern w:val="0"/>
          <w:szCs w:val="28"/>
          <w:lang w:val="ru-RU" w:eastAsia="en-GB"/>
          <w14:ligatures w14:val="none"/>
        </w:rPr>
        <w:t>Снижение размерности за счет декомпозиции матрицы ковариации по собственным числам</w:t>
      </w:r>
    </w:p>
    <w:p w14:paraId="3A4288D5" w14:textId="4DFA6AA8" w:rsidR="00D16D80" w:rsidRPr="00876BC3" w:rsidRDefault="00D16D80" w:rsidP="009E1995">
      <w:pPr>
        <w:pStyle w:val="ListParagraph"/>
        <w:numPr>
          <w:ilvl w:val="0"/>
          <w:numId w:val="11"/>
        </w:numPr>
        <w:rPr>
          <w:rFonts w:eastAsia="Times New Roman" w:cs="Times New Roman"/>
          <w:kern w:val="0"/>
          <w:szCs w:val="28"/>
          <w:lang w:val="ru-RU" w:eastAsia="en-GB"/>
          <w14:ligatures w14:val="none"/>
        </w:rPr>
      </w:pPr>
      <w:r w:rsidRPr="00876BC3">
        <w:rPr>
          <w:rFonts w:eastAsia="Times New Roman" w:cs="Times New Roman"/>
          <w:kern w:val="0"/>
          <w:szCs w:val="28"/>
          <w:lang w:val="ru-RU" w:eastAsia="en-GB"/>
          <w14:ligatures w14:val="none"/>
        </w:rPr>
        <w:t>Построение графика (</w:t>
      </w:r>
      <w:r w:rsidRPr="00876BC3">
        <w:rPr>
          <w:rFonts w:eastAsia="Times New Roman" w:cs="Times New Roman"/>
          <w:kern w:val="0"/>
          <w:szCs w:val="28"/>
          <w:lang w:val="en-US" w:eastAsia="en-GB"/>
          <w14:ligatures w14:val="none"/>
        </w:rPr>
        <w:t>biplot</w:t>
      </w:r>
      <w:r w:rsidRPr="00876BC3">
        <w:rPr>
          <w:rFonts w:eastAsia="Times New Roman" w:cs="Times New Roman"/>
          <w:kern w:val="0"/>
          <w:szCs w:val="28"/>
          <w:lang w:val="ru-RU" w:eastAsia="en-GB"/>
          <w14:ligatures w14:val="none"/>
        </w:rPr>
        <w:t xml:space="preserve">), являющегося отображением </w:t>
      </w:r>
      <w:r w:rsidR="00DD5566" w:rsidRPr="00876BC3">
        <w:rPr>
          <w:rFonts w:eastAsia="Times New Roman" w:cs="Times New Roman"/>
          <w:kern w:val="0"/>
          <w:szCs w:val="28"/>
          <w:lang w:val="ru-RU" w:eastAsia="en-GB"/>
          <w14:ligatures w14:val="none"/>
        </w:rPr>
        <w:t>параметров</w:t>
      </w:r>
      <w:r w:rsidRPr="00876BC3">
        <w:rPr>
          <w:rFonts w:eastAsia="Times New Roman" w:cs="Times New Roman"/>
          <w:kern w:val="0"/>
          <w:szCs w:val="28"/>
          <w:lang w:val="ru-RU" w:eastAsia="en-GB"/>
          <w14:ligatures w14:val="none"/>
        </w:rPr>
        <w:t xml:space="preserve"> входных </w:t>
      </w:r>
      <w:r w:rsidR="00DD5566" w:rsidRPr="00876BC3">
        <w:rPr>
          <w:rFonts w:eastAsia="Times New Roman" w:cs="Times New Roman"/>
          <w:kern w:val="0"/>
          <w:szCs w:val="28"/>
          <w:lang w:val="ru-RU" w:eastAsia="en-GB"/>
          <w14:ligatures w14:val="none"/>
        </w:rPr>
        <w:t>данных и векторов главных компонент, позволяющем увидеть направление и силу вклада каждого из параметров в эти компоненты.</w:t>
      </w:r>
    </w:p>
    <w:p w14:paraId="7775EE16" w14:textId="31E3987A" w:rsidR="003F6AC1" w:rsidRPr="00876BC3" w:rsidRDefault="00C12C0F" w:rsidP="009E1995">
      <w:pPr>
        <w:rPr>
          <w:rFonts w:eastAsia="Times New Roman" w:cs="Times New Roman"/>
          <w:kern w:val="0"/>
          <w:szCs w:val="28"/>
          <w:lang w:val="ru-RU" w:eastAsia="en-GB"/>
          <w14:ligatures w14:val="none"/>
        </w:rPr>
      </w:pPr>
      <w:r w:rsidRPr="00876BC3">
        <w:rPr>
          <w:rFonts w:eastAsia="Times New Roman" w:cs="Times New Roman"/>
          <w:kern w:val="0"/>
          <w:szCs w:val="28"/>
          <w:lang w:val="en-US" w:eastAsia="en-GB"/>
          <w14:ligatures w14:val="none"/>
        </w:rPr>
        <w:t>PCA</w:t>
      </w:r>
      <w:r w:rsidRPr="00876BC3">
        <w:rPr>
          <w:rFonts w:eastAsia="Times New Roman" w:cs="Times New Roman"/>
          <w:kern w:val="0"/>
          <w:szCs w:val="28"/>
          <w:lang w:val="ru-RU" w:eastAsia="en-GB"/>
          <w14:ligatures w14:val="none"/>
        </w:rPr>
        <w:t xml:space="preserve"> – мощный инструмент, позволяющий осуществлять анализ данных на предмет выявления закономерностей в имеющейся выборке, а также проводить снижение размерности с целью повышения эффективности и точности работы предиктивных алгоритмов.</w:t>
      </w:r>
    </w:p>
    <w:p w14:paraId="3B49413B" w14:textId="227F7E1E" w:rsidR="00BF08D4" w:rsidRPr="00876BC3" w:rsidRDefault="00BF08D4" w:rsidP="009E1995">
      <w:pPr>
        <w:rPr>
          <w:rFonts w:eastAsia="Times New Roman" w:cs="Times New Roman"/>
          <w:kern w:val="0"/>
          <w:szCs w:val="28"/>
          <w:lang w:val="ru-RU" w:eastAsia="en-GB"/>
          <w14:ligatures w14:val="none"/>
        </w:rPr>
      </w:pPr>
      <w:r w:rsidRPr="00876BC3">
        <w:rPr>
          <w:rFonts w:eastAsia="Times New Roman" w:cs="Times New Roman"/>
          <w:kern w:val="0"/>
          <w:szCs w:val="28"/>
          <w:lang w:val="ru-RU" w:eastAsia="en-GB"/>
          <w14:ligatures w14:val="none"/>
        </w:rPr>
        <w:tab/>
        <w:t>Еще одной эффективным алгоритмом является многомерная нормализация данных (</w:t>
      </w:r>
      <w:r w:rsidRPr="00876BC3">
        <w:rPr>
          <w:rFonts w:eastAsia="Times New Roman" w:cs="Times New Roman"/>
          <w:kern w:val="0"/>
          <w:szCs w:val="28"/>
          <w:lang w:val="en-US" w:eastAsia="en-GB"/>
          <w14:ligatures w14:val="none"/>
        </w:rPr>
        <w:t>MDS</w:t>
      </w:r>
      <w:r w:rsidRPr="00876BC3">
        <w:rPr>
          <w:rFonts w:eastAsia="Times New Roman" w:cs="Times New Roman"/>
          <w:kern w:val="0"/>
          <w:szCs w:val="28"/>
          <w:lang w:val="ru-RU" w:eastAsia="en-GB"/>
          <w14:ligatures w14:val="none"/>
        </w:rPr>
        <w:t xml:space="preserve"> – </w:t>
      </w:r>
      <w:r w:rsidRPr="00876BC3">
        <w:rPr>
          <w:rFonts w:eastAsia="Times New Roman" w:cs="Times New Roman"/>
          <w:kern w:val="0"/>
          <w:szCs w:val="28"/>
          <w:lang w:val="en-US" w:eastAsia="en-GB"/>
          <w14:ligatures w14:val="none"/>
        </w:rPr>
        <w:t>multidimensional</w:t>
      </w:r>
      <w:r w:rsidRPr="00876BC3">
        <w:rPr>
          <w:rFonts w:eastAsia="Times New Roman" w:cs="Times New Roman"/>
          <w:kern w:val="0"/>
          <w:szCs w:val="28"/>
          <w:lang w:val="ru-RU" w:eastAsia="en-GB"/>
          <w14:ligatures w14:val="none"/>
        </w:rPr>
        <w:t xml:space="preserve"> </w:t>
      </w:r>
      <w:r w:rsidRPr="00876BC3">
        <w:rPr>
          <w:rFonts w:eastAsia="Times New Roman" w:cs="Times New Roman"/>
          <w:kern w:val="0"/>
          <w:szCs w:val="28"/>
          <w:lang w:val="en-US" w:eastAsia="en-GB"/>
          <w14:ligatures w14:val="none"/>
        </w:rPr>
        <w:t>scaling</w:t>
      </w:r>
      <w:r w:rsidRPr="00876BC3">
        <w:rPr>
          <w:rFonts w:eastAsia="Times New Roman" w:cs="Times New Roman"/>
          <w:kern w:val="0"/>
          <w:szCs w:val="28"/>
          <w:lang w:val="ru-RU" w:eastAsia="en-GB"/>
          <w14:ligatures w14:val="none"/>
        </w:rPr>
        <w:t>)</w:t>
      </w:r>
      <w:r w:rsidR="009A4945" w:rsidRPr="00876BC3">
        <w:rPr>
          <w:rFonts w:eastAsia="Times New Roman" w:cs="Times New Roman"/>
          <w:kern w:val="0"/>
          <w:szCs w:val="28"/>
          <w:lang w:val="ru-RU" w:eastAsia="en-GB"/>
          <w14:ligatures w14:val="none"/>
        </w:rPr>
        <w:t xml:space="preserve">, который осуществляет преобразование образцов в выборке в пространство меньшей размерности, чаще двумерное или трехмерное, </w:t>
      </w:r>
      <w:r w:rsidR="009A4945" w:rsidRPr="00876BC3">
        <w:rPr>
          <w:rFonts w:eastAsia="Times New Roman" w:cs="Times New Roman"/>
          <w:kern w:val="0"/>
          <w:szCs w:val="28"/>
          <w:lang w:val="en-US" w:eastAsia="en-GB"/>
          <w14:ligatures w14:val="none"/>
        </w:rPr>
        <w:t>c</w:t>
      </w:r>
      <w:r w:rsidR="009A4945" w:rsidRPr="00876BC3">
        <w:rPr>
          <w:rFonts w:eastAsia="Times New Roman" w:cs="Times New Roman"/>
          <w:kern w:val="0"/>
          <w:szCs w:val="28"/>
          <w:lang w:val="ru-RU" w:eastAsia="en-GB"/>
          <w14:ligatures w14:val="none"/>
        </w:rPr>
        <w:t xml:space="preserve"> наибольшим сохранением расстояний и корреляций между парами образцов в выборке</w:t>
      </w:r>
      <w:r w:rsidR="00EC7BFB" w:rsidRPr="00876BC3">
        <w:rPr>
          <w:rFonts w:eastAsia="Times New Roman" w:cs="Times New Roman"/>
          <w:kern w:val="0"/>
          <w:szCs w:val="28"/>
          <w:lang w:val="ru-RU" w:eastAsia="en-GB"/>
          <w14:ligatures w14:val="none"/>
        </w:rPr>
        <w:t xml:space="preserve"> [34].</w:t>
      </w:r>
      <w:r w:rsidR="00C536FA" w:rsidRPr="00876BC3">
        <w:rPr>
          <w:rFonts w:eastAsia="Times New Roman" w:cs="Times New Roman"/>
          <w:kern w:val="0"/>
          <w:szCs w:val="28"/>
          <w:lang w:val="ru-RU" w:eastAsia="en-GB"/>
          <w14:ligatures w14:val="none"/>
        </w:rPr>
        <w:t xml:space="preserve"> Векторное представление в пространстве меньшей размерности с сохранением отношений и связей в данных упрощает их визуализацию в процессе анализа, а также может быть решением проблемы повышения точности моделей машинного обучения с учителем.</w:t>
      </w:r>
    </w:p>
    <w:p w14:paraId="7B9031D5" w14:textId="77777777" w:rsidR="009E1995" w:rsidRDefault="009E1995" w:rsidP="009E1995">
      <w:pPr>
        <w:rPr>
          <w:rFonts w:cs="Times New Roman"/>
          <w:szCs w:val="28"/>
          <w:lang w:val="ru-RU" w:eastAsia="en-GB"/>
        </w:rPr>
      </w:pPr>
    </w:p>
    <w:p w14:paraId="0D6FFE47" w14:textId="6103665C" w:rsidR="00D41DDD" w:rsidRPr="00D41DDD" w:rsidRDefault="00D41DDD" w:rsidP="00D41DDD">
      <w:pPr>
        <w:pStyle w:val="Heading3"/>
      </w:pPr>
      <w:bookmarkStart w:id="9" w:name="_Toc166717346"/>
      <w:r w:rsidRPr="00D41DDD">
        <w:t xml:space="preserve">2.2 </w:t>
      </w:r>
      <w:proofErr w:type="spellStart"/>
      <w:r w:rsidRPr="00D41DDD">
        <w:t>Метод</w:t>
      </w:r>
      <w:proofErr w:type="spellEnd"/>
      <w:r w:rsidRPr="00D41DDD">
        <w:t xml:space="preserve"> ИК-</w:t>
      </w:r>
      <w:proofErr w:type="spellStart"/>
      <w:r w:rsidRPr="00D41DDD">
        <w:t>спектроскопии</w:t>
      </w:r>
      <w:proofErr w:type="spellEnd"/>
      <w:r w:rsidRPr="00D41DDD">
        <w:t xml:space="preserve"> с </w:t>
      </w:r>
      <w:proofErr w:type="spellStart"/>
      <w:r w:rsidRPr="00D41DDD">
        <w:t>преобразованием</w:t>
      </w:r>
      <w:proofErr w:type="spellEnd"/>
      <w:r w:rsidRPr="00D41DDD">
        <w:t xml:space="preserve"> </w:t>
      </w:r>
      <w:proofErr w:type="spellStart"/>
      <w:r w:rsidRPr="00D41DDD">
        <w:t>Фурье</w:t>
      </w:r>
      <w:bookmarkEnd w:id="9"/>
      <w:proofErr w:type="spellEnd"/>
    </w:p>
    <w:p w14:paraId="084B094D" w14:textId="77777777" w:rsidR="003475D6" w:rsidRPr="00876BC3" w:rsidRDefault="003475D6" w:rsidP="00D41DDD">
      <w:pPr>
        <w:pStyle w:val="Heading3"/>
      </w:pPr>
    </w:p>
    <w:p w14:paraId="138218F7" w14:textId="2AAA1542" w:rsidR="009E1995" w:rsidRPr="00802C37" w:rsidRDefault="009E1995" w:rsidP="00D41DDD">
      <w:pPr>
        <w:pStyle w:val="Heading3"/>
        <w:rPr>
          <w:lang w:val="ru-RU"/>
        </w:rPr>
      </w:pPr>
      <w:bookmarkStart w:id="10" w:name="_Toc166717347"/>
      <w:r w:rsidRPr="00802C37">
        <w:rPr>
          <w:lang w:val="ru-RU"/>
        </w:rPr>
        <w:t>2.</w:t>
      </w:r>
      <w:r w:rsidR="00802C37">
        <w:rPr>
          <w:lang w:val="ru-RU"/>
        </w:rPr>
        <w:t>3</w:t>
      </w:r>
      <w:r w:rsidRPr="00802C37">
        <w:rPr>
          <w:lang w:val="ru-RU"/>
        </w:rPr>
        <w:t xml:space="preserve"> Объект исследования</w:t>
      </w:r>
      <w:r w:rsidR="00C9694B" w:rsidRPr="00802C37">
        <w:rPr>
          <w:lang w:val="ru-RU"/>
        </w:rPr>
        <w:t xml:space="preserve"> и оборудование</w:t>
      </w:r>
      <w:bookmarkEnd w:id="10"/>
    </w:p>
    <w:p w14:paraId="7E7B213F" w14:textId="0DFE4FCF" w:rsidR="00F70D43" w:rsidRPr="00802C37" w:rsidRDefault="00F70D43" w:rsidP="00D41DDD">
      <w:pPr>
        <w:pStyle w:val="Heading4"/>
        <w:rPr>
          <w:lang w:val="ru-RU"/>
        </w:rPr>
      </w:pPr>
      <w:r w:rsidRPr="00802C37">
        <w:rPr>
          <w:lang w:val="ru-RU"/>
        </w:rPr>
        <w:t>2.</w:t>
      </w:r>
      <w:r w:rsidR="00802C37">
        <w:rPr>
          <w:lang w:val="ru-RU"/>
        </w:rPr>
        <w:t>3</w:t>
      </w:r>
      <w:r w:rsidRPr="00802C37">
        <w:rPr>
          <w:lang w:val="ru-RU"/>
        </w:rPr>
        <w:t xml:space="preserve">.1 </w:t>
      </w:r>
      <w:r w:rsidR="005661C8" w:rsidRPr="00802C37">
        <w:rPr>
          <w:lang w:val="ru-RU"/>
        </w:rPr>
        <w:t>Объект исследования</w:t>
      </w:r>
    </w:p>
    <w:p w14:paraId="7977BDB5" w14:textId="3A23CC44" w:rsidR="00A746FD" w:rsidRPr="00876BC3" w:rsidRDefault="009E1995" w:rsidP="009E1995">
      <w:pPr>
        <w:rPr>
          <w:rFonts w:cs="Times New Roman"/>
          <w:szCs w:val="28"/>
          <w:lang w:val="ru-RU" w:eastAsia="en-GB"/>
        </w:rPr>
      </w:pPr>
      <w:r w:rsidRPr="00876BC3">
        <w:rPr>
          <w:rFonts w:cs="Times New Roman"/>
          <w:szCs w:val="28"/>
          <w:lang w:val="ru-RU" w:eastAsia="en-GB"/>
        </w:rPr>
        <w:tab/>
        <w:t>Объектом данного исследования является выборка подсолнечных и рапсовых масел, приобретенных в сетях продовольственного питания.</w:t>
      </w:r>
      <w:r w:rsidR="00A746FD" w:rsidRPr="00876BC3">
        <w:rPr>
          <w:rFonts w:cs="Times New Roman"/>
          <w:szCs w:val="28"/>
          <w:lang w:val="ru-RU" w:eastAsia="en-GB"/>
        </w:rPr>
        <w:t xml:space="preserve"> В </w:t>
      </w:r>
      <w:r w:rsidR="002328C6" w:rsidRPr="00876BC3">
        <w:rPr>
          <w:rFonts w:cs="Times New Roman"/>
          <w:szCs w:val="28"/>
          <w:lang w:val="ru-RU" w:eastAsia="en-GB"/>
        </w:rPr>
        <w:t>Т</w:t>
      </w:r>
      <w:r w:rsidR="00A746FD" w:rsidRPr="00876BC3">
        <w:rPr>
          <w:rFonts w:cs="Times New Roman"/>
          <w:szCs w:val="28"/>
          <w:lang w:val="ru-RU" w:eastAsia="en-GB"/>
        </w:rPr>
        <w:t>аблице 1 представлен</w:t>
      </w:r>
      <w:r w:rsidR="007E7E27" w:rsidRPr="00876BC3">
        <w:rPr>
          <w:rFonts w:cs="Times New Roman"/>
          <w:szCs w:val="28"/>
          <w:lang w:val="ru-RU" w:eastAsia="en-GB"/>
        </w:rPr>
        <w:t>о описание имеющейся выборки масел.</w:t>
      </w:r>
    </w:p>
    <w:p w14:paraId="4243BB5D" w14:textId="37BE5558" w:rsidR="007E7E27" w:rsidRPr="00876BC3" w:rsidRDefault="007E7E27" w:rsidP="009E1995">
      <w:pPr>
        <w:rPr>
          <w:rFonts w:cs="Times New Roman"/>
          <w:szCs w:val="28"/>
          <w:lang w:val="ru-RU" w:eastAsia="en-GB"/>
        </w:rPr>
      </w:pPr>
      <w:r w:rsidRPr="00876BC3">
        <w:rPr>
          <w:rFonts w:cs="Times New Roman"/>
          <w:szCs w:val="28"/>
          <w:lang w:val="ru-RU" w:eastAsia="en-GB"/>
        </w:rPr>
        <w:lastRenderedPageBreak/>
        <w:t>Таблица 1</w:t>
      </w:r>
      <w:r w:rsidR="00C90FC5" w:rsidRPr="00876BC3">
        <w:rPr>
          <w:rFonts w:cs="Times New Roman"/>
          <w:szCs w:val="28"/>
          <w:lang w:val="ru-RU" w:eastAsia="en-GB"/>
        </w:rPr>
        <w:t xml:space="preserve"> -</w:t>
      </w:r>
      <w:r w:rsidR="00275FA6" w:rsidRPr="00876BC3">
        <w:rPr>
          <w:rFonts w:cs="Times New Roman"/>
          <w:szCs w:val="28"/>
          <w:lang w:val="ru-RU" w:eastAsia="en-GB"/>
        </w:rPr>
        <w:t xml:space="preserve"> Описание выборки исследуемых масел</w:t>
      </w:r>
      <w:r w:rsidR="00D42240" w:rsidRPr="00876BC3">
        <w:rPr>
          <w:rFonts w:cs="Times New Roman"/>
          <w:szCs w:val="28"/>
          <w:lang w:val="ru-RU" w:eastAsia="en-GB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2254"/>
        <w:gridCol w:w="1702"/>
        <w:gridCol w:w="3078"/>
        <w:gridCol w:w="2315"/>
      </w:tblGrid>
      <w:tr w:rsidR="00E207B6" w:rsidRPr="00876BC3" w14:paraId="68523665" w14:textId="77777777" w:rsidTr="00E207B6">
        <w:tc>
          <w:tcPr>
            <w:tcW w:w="562" w:type="dxa"/>
          </w:tcPr>
          <w:p w14:paraId="0745536E" w14:textId="737C8627" w:rsidR="00E207B6" w:rsidRPr="00876BC3" w:rsidRDefault="00E207B6" w:rsidP="009E1995">
            <w:pPr>
              <w:rPr>
                <w:rFonts w:cs="Times New Roman"/>
                <w:szCs w:val="28"/>
                <w:lang w:val="ru-RU" w:eastAsia="en-GB"/>
              </w:rPr>
            </w:pPr>
            <w:r w:rsidRPr="00876BC3">
              <w:rPr>
                <w:rFonts w:cs="Times New Roman"/>
                <w:szCs w:val="28"/>
                <w:lang w:val="ru-RU" w:eastAsia="en-GB"/>
              </w:rPr>
              <w:t>№</w:t>
            </w:r>
          </w:p>
        </w:tc>
        <w:tc>
          <w:tcPr>
            <w:tcW w:w="2254" w:type="dxa"/>
          </w:tcPr>
          <w:p w14:paraId="5A8B7827" w14:textId="3E3B62AD" w:rsidR="00E207B6" w:rsidRPr="00876BC3" w:rsidRDefault="00E207B6" w:rsidP="009E1995">
            <w:pPr>
              <w:rPr>
                <w:rFonts w:cs="Times New Roman"/>
                <w:szCs w:val="28"/>
                <w:lang w:val="ru-RU" w:eastAsia="en-GB"/>
              </w:rPr>
            </w:pPr>
            <w:r w:rsidRPr="00876BC3">
              <w:rPr>
                <w:rFonts w:cs="Times New Roman"/>
                <w:szCs w:val="28"/>
                <w:lang w:val="ru-RU" w:eastAsia="en-GB"/>
              </w:rPr>
              <w:t>Вид масла</w:t>
            </w:r>
          </w:p>
        </w:tc>
        <w:tc>
          <w:tcPr>
            <w:tcW w:w="1702" w:type="dxa"/>
          </w:tcPr>
          <w:p w14:paraId="338D5912" w14:textId="47962F39" w:rsidR="00E207B6" w:rsidRPr="00876BC3" w:rsidRDefault="00E207B6" w:rsidP="009E1995">
            <w:pPr>
              <w:rPr>
                <w:rFonts w:cs="Times New Roman"/>
                <w:szCs w:val="28"/>
                <w:lang w:val="ru-RU" w:eastAsia="en-GB"/>
              </w:rPr>
            </w:pPr>
            <w:r w:rsidRPr="00876BC3">
              <w:rPr>
                <w:rFonts w:cs="Times New Roman"/>
                <w:szCs w:val="28"/>
                <w:lang w:val="ru-RU" w:eastAsia="en-GB"/>
              </w:rPr>
              <w:t>Условное обозначение</w:t>
            </w:r>
          </w:p>
        </w:tc>
        <w:tc>
          <w:tcPr>
            <w:tcW w:w="3078" w:type="dxa"/>
          </w:tcPr>
          <w:p w14:paraId="509EC667" w14:textId="551F2C3F" w:rsidR="00E207B6" w:rsidRPr="00876BC3" w:rsidRDefault="00E207B6" w:rsidP="009E1995">
            <w:pPr>
              <w:rPr>
                <w:rFonts w:cs="Times New Roman"/>
                <w:szCs w:val="28"/>
                <w:lang w:val="ru-RU" w:eastAsia="en-GB"/>
              </w:rPr>
            </w:pPr>
            <w:r w:rsidRPr="00876BC3">
              <w:rPr>
                <w:rFonts w:cs="Times New Roman"/>
                <w:szCs w:val="28"/>
                <w:lang w:val="ru-RU" w:eastAsia="en-GB"/>
              </w:rPr>
              <w:t xml:space="preserve">Описание </w:t>
            </w:r>
          </w:p>
        </w:tc>
        <w:tc>
          <w:tcPr>
            <w:tcW w:w="2315" w:type="dxa"/>
          </w:tcPr>
          <w:p w14:paraId="762E4677" w14:textId="2F993DDA" w:rsidR="00E207B6" w:rsidRPr="00876BC3" w:rsidRDefault="00E207B6" w:rsidP="009E1995">
            <w:pPr>
              <w:rPr>
                <w:rFonts w:cs="Times New Roman"/>
                <w:szCs w:val="28"/>
                <w:lang w:val="ru-RU" w:eastAsia="en-GB"/>
              </w:rPr>
            </w:pPr>
            <w:r w:rsidRPr="00876BC3">
              <w:rPr>
                <w:rFonts w:cs="Times New Roman"/>
                <w:szCs w:val="28"/>
                <w:lang w:val="ru-RU" w:eastAsia="en-GB"/>
              </w:rPr>
              <w:t xml:space="preserve">Производитель </w:t>
            </w:r>
          </w:p>
        </w:tc>
      </w:tr>
      <w:tr w:rsidR="00C90FC5" w:rsidRPr="00876BC3" w14:paraId="1C355069" w14:textId="77777777" w:rsidTr="00E207B6">
        <w:tc>
          <w:tcPr>
            <w:tcW w:w="562" w:type="dxa"/>
          </w:tcPr>
          <w:p w14:paraId="47713DB2" w14:textId="445A8923" w:rsidR="00C90FC5" w:rsidRPr="00876BC3" w:rsidRDefault="00C90FC5" w:rsidP="00C90FC5">
            <w:pPr>
              <w:jc w:val="right"/>
              <w:rPr>
                <w:rFonts w:cs="Times New Roman"/>
                <w:szCs w:val="28"/>
                <w:lang w:val="ru-RU" w:eastAsia="en-GB"/>
              </w:rPr>
            </w:pPr>
            <w:r w:rsidRPr="00876BC3">
              <w:rPr>
                <w:rFonts w:cs="Times New Roman"/>
                <w:szCs w:val="28"/>
                <w:lang w:val="ru-RU" w:eastAsia="en-GB"/>
              </w:rPr>
              <w:t>1</w:t>
            </w:r>
          </w:p>
        </w:tc>
        <w:tc>
          <w:tcPr>
            <w:tcW w:w="2254" w:type="dxa"/>
          </w:tcPr>
          <w:p w14:paraId="5E589E1E" w14:textId="604BD802" w:rsidR="00C90FC5" w:rsidRPr="00876BC3" w:rsidRDefault="00C90FC5" w:rsidP="00C90FC5">
            <w:pPr>
              <w:jc w:val="right"/>
              <w:rPr>
                <w:rFonts w:cs="Times New Roman"/>
                <w:szCs w:val="28"/>
                <w:lang w:val="ru-RU" w:eastAsia="en-GB"/>
              </w:rPr>
            </w:pPr>
            <w:r w:rsidRPr="00876BC3">
              <w:rPr>
                <w:rFonts w:cs="Times New Roman"/>
                <w:szCs w:val="28"/>
                <w:lang w:val="ru-RU" w:eastAsia="en-GB"/>
              </w:rPr>
              <w:t>2</w:t>
            </w:r>
          </w:p>
        </w:tc>
        <w:tc>
          <w:tcPr>
            <w:tcW w:w="1702" w:type="dxa"/>
          </w:tcPr>
          <w:p w14:paraId="08B6D78B" w14:textId="58AAABD4" w:rsidR="00C90FC5" w:rsidRPr="00876BC3" w:rsidRDefault="00C90FC5" w:rsidP="00C90FC5">
            <w:pPr>
              <w:jc w:val="right"/>
              <w:rPr>
                <w:rFonts w:cs="Times New Roman"/>
                <w:szCs w:val="28"/>
                <w:lang w:val="ru-RU" w:eastAsia="en-GB"/>
              </w:rPr>
            </w:pPr>
            <w:r w:rsidRPr="00876BC3">
              <w:rPr>
                <w:rFonts w:cs="Times New Roman"/>
                <w:szCs w:val="28"/>
                <w:lang w:val="ru-RU" w:eastAsia="en-GB"/>
              </w:rPr>
              <w:t>3</w:t>
            </w:r>
          </w:p>
        </w:tc>
        <w:tc>
          <w:tcPr>
            <w:tcW w:w="3078" w:type="dxa"/>
          </w:tcPr>
          <w:p w14:paraId="69779F86" w14:textId="268EBB75" w:rsidR="00C90FC5" w:rsidRPr="00876BC3" w:rsidRDefault="00C90FC5" w:rsidP="00C90FC5">
            <w:pPr>
              <w:jc w:val="right"/>
              <w:rPr>
                <w:rFonts w:cs="Times New Roman"/>
                <w:szCs w:val="28"/>
                <w:lang w:val="ru-RU" w:eastAsia="en-GB"/>
              </w:rPr>
            </w:pPr>
            <w:r w:rsidRPr="00876BC3">
              <w:rPr>
                <w:rFonts w:cs="Times New Roman"/>
                <w:szCs w:val="28"/>
                <w:lang w:val="ru-RU" w:eastAsia="en-GB"/>
              </w:rPr>
              <w:t>4</w:t>
            </w:r>
          </w:p>
        </w:tc>
        <w:tc>
          <w:tcPr>
            <w:tcW w:w="2315" w:type="dxa"/>
          </w:tcPr>
          <w:p w14:paraId="2D2FC214" w14:textId="4CBA505E" w:rsidR="00C90FC5" w:rsidRPr="00876BC3" w:rsidRDefault="00C90FC5" w:rsidP="00C90FC5">
            <w:pPr>
              <w:jc w:val="right"/>
              <w:rPr>
                <w:rFonts w:cs="Times New Roman"/>
                <w:szCs w:val="28"/>
                <w:lang w:val="ru-RU" w:eastAsia="en-GB"/>
              </w:rPr>
            </w:pPr>
            <w:r w:rsidRPr="00876BC3">
              <w:rPr>
                <w:rFonts w:cs="Times New Roman"/>
                <w:szCs w:val="28"/>
                <w:lang w:val="ru-RU" w:eastAsia="en-GB"/>
              </w:rPr>
              <w:t>5</w:t>
            </w:r>
          </w:p>
        </w:tc>
      </w:tr>
      <w:tr w:rsidR="00E207B6" w:rsidRPr="00876BC3" w14:paraId="309B4FEB" w14:textId="77777777" w:rsidTr="00E207B6">
        <w:tc>
          <w:tcPr>
            <w:tcW w:w="562" w:type="dxa"/>
          </w:tcPr>
          <w:p w14:paraId="1850306B" w14:textId="76815CAC" w:rsidR="00E207B6" w:rsidRPr="00876BC3" w:rsidRDefault="00E207B6" w:rsidP="009E1995">
            <w:pPr>
              <w:rPr>
                <w:rFonts w:cs="Times New Roman"/>
                <w:szCs w:val="28"/>
                <w:lang w:val="ru-RU" w:eastAsia="en-GB"/>
              </w:rPr>
            </w:pPr>
            <w:r w:rsidRPr="00876BC3">
              <w:rPr>
                <w:rFonts w:cs="Times New Roman"/>
                <w:szCs w:val="28"/>
                <w:lang w:val="ru-RU" w:eastAsia="en-GB"/>
              </w:rPr>
              <w:t>1</w:t>
            </w:r>
          </w:p>
        </w:tc>
        <w:tc>
          <w:tcPr>
            <w:tcW w:w="2254" w:type="dxa"/>
          </w:tcPr>
          <w:p w14:paraId="34FDA193" w14:textId="099E4881" w:rsidR="00E207B6" w:rsidRPr="00876BC3" w:rsidRDefault="00E207B6" w:rsidP="009E1995">
            <w:pPr>
              <w:rPr>
                <w:rFonts w:cs="Times New Roman"/>
                <w:szCs w:val="28"/>
                <w:lang w:val="ru-RU" w:eastAsia="en-GB"/>
              </w:rPr>
            </w:pPr>
            <w:r w:rsidRPr="00876BC3">
              <w:rPr>
                <w:rFonts w:cs="Times New Roman"/>
                <w:szCs w:val="28"/>
                <w:lang w:val="ru-RU" w:eastAsia="en-GB"/>
              </w:rPr>
              <w:t>Рапсовое</w:t>
            </w:r>
          </w:p>
        </w:tc>
        <w:tc>
          <w:tcPr>
            <w:tcW w:w="1702" w:type="dxa"/>
          </w:tcPr>
          <w:p w14:paraId="012C58ED" w14:textId="1B2D22CF" w:rsidR="00E207B6" w:rsidRPr="00876BC3" w:rsidRDefault="00E207B6" w:rsidP="009E1995">
            <w:pPr>
              <w:rPr>
                <w:rFonts w:cs="Times New Roman"/>
                <w:szCs w:val="28"/>
                <w:lang w:val="ru-RU" w:eastAsia="en-GB"/>
              </w:rPr>
            </w:pPr>
            <w:r w:rsidRPr="00876BC3">
              <w:rPr>
                <w:rFonts w:cs="Times New Roman"/>
                <w:szCs w:val="28"/>
                <w:lang w:val="ru-RU" w:eastAsia="en-GB"/>
              </w:rPr>
              <w:t>Р1</w:t>
            </w:r>
          </w:p>
        </w:tc>
        <w:tc>
          <w:tcPr>
            <w:tcW w:w="3078" w:type="dxa"/>
          </w:tcPr>
          <w:p w14:paraId="1D5C2B61" w14:textId="5E17DF02" w:rsidR="00E207B6" w:rsidRPr="00876BC3" w:rsidRDefault="00E207B6" w:rsidP="009E1995">
            <w:pPr>
              <w:rPr>
                <w:rFonts w:cs="Times New Roman"/>
                <w:szCs w:val="28"/>
                <w:lang w:val="en-US" w:eastAsia="en-GB"/>
              </w:rPr>
            </w:pPr>
            <w:r w:rsidRPr="00876BC3">
              <w:rPr>
                <w:rFonts w:cs="Times New Roman"/>
                <w:szCs w:val="28"/>
                <w:lang w:val="en-US" w:eastAsia="en-GB"/>
              </w:rPr>
              <w:t xml:space="preserve">Рапсовое </w:t>
            </w:r>
            <w:proofErr w:type="spellStart"/>
            <w:r w:rsidRPr="00876BC3">
              <w:rPr>
                <w:rFonts w:cs="Times New Roman"/>
                <w:szCs w:val="28"/>
                <w:lang w:val="en-US" w:eastAsia="en-GB"/>
              </w:rPr>
              <w:t>масло</w:t>
            </w:r>
            <w:proofErr w:type="spellEnd"/>
            <w:r w:rsidRPr="00876BC3">
              <w:rPr>
                <w:rFonts w:cs="Times New Roman"/>
                <w:szCs w:val="28"/>
                <w:lang w:val="en-US" w:eastAsia="en-GB"/>
              </w:rPr>
              <w:t xml:space="preserve">, </w:t>
            </w:r>
            <w:proofErr w:type="spellStart"/>
            <w:r w:rsidRPr="00876BC3">
              <w:rPr>
                <w:rFonts w:cs="Times New Roman"/>
                <w:szCs w:val="28"/>
                <w:lang w:val="en-US" w:eastAsia="en-GB"/>
              </w:rPr>
              <w:t>рафинированное</w:t>
            </w:r>
            <w:proofErr w:type="spellEnd"/>
          </w:p>
        </w:tc>
        <w:tc>
          <w:tcPr>
            <w:tcW w:w="2315" w:type="dxa"/>
          </w:tcPr>
          <w:p w14:paraId="73F8F351" w14:textId="51D9C79C" w:rsidR="00E207B6" w:rsidRPr="00876BC3" w:rsidRDefault="00E207B6" w:rsidP="009E1995">
            <w:pPr>
              <w:rPr>
                <w:rFonts w:cs="Times New Roman"/>
                <w:szCs w:val="28"/>
                <w:lang w:val="ru-RU" w:eastAsia="en-GB"/>
              </w:rPr>
            </w:pPr>
            <w:r w:rsidRPr="00876BC3">
              <w:rPr>
                <w:rFonts w:cs="Times New Roman"/>
                <w:szCs w:val="28"/>
                <w:lang w:val="ru-RU" w:eastAsia="en-GB"/>
              </w:rPr>
              <w:t>Беларусь</w:t>
            </w:r>
          </w:p>
        </w:tc>
      </w:tr>
      <w:tr w:rsidR="00E207B6" w:rsidRPr="00876BC3" w14:paraId="0441503B" w14:textId="77777777" w:rsidTr="00E207B6">
        <w:tc>
          <w:tcPr>
            <w:tcW w:w="562" w:type="dxa"/>
          </w:tcPr>
          <w:p w14:paraId="52AA2613" w14:textId="5BCD287F" w:rsidR="00E207B6" w:rsidRPr="00876BC3" w:rsidRDefault="00E207B6" w:rsidP="009E1995">
            <w:pPr>
              <w:rPr>
                <w:rFonts w:cs="Times New Roman"/>
                <w:szCs w:val="28"/>
                <w:lang w:val="ru-RU" w:eastAsia="en-GB"/>
              </w:rPr>
            </w:pPr>
            <w:r w:rsidRPr="00876BC3">
              <w:rPr>
                <w:rFonts w:cs="Times New Roman"/>
                <w:szCs w:val="28"/>
                <w:lang w:val="ru-RU" w:eastAsia="en-GB"/>
              </w:rPr>
              <w:t>2</w:t>
            </w:r>
          </w:p>
        </w:tc>
        <w:tc>
          <w:tcPr>
            <w:tcW w:w="2254" w:type="dxa"/>
          </w:tcPr>
          <w:p w14:paraId="5155B23A" w14:textId="575E2B26" w:rsidR="00E207B6" w:rsidRPr="00876BC3" w:rsidRDefault="00E207B6" w:rsidP="009E1995">
            <w:pPr>
              <w:rPr>
                <w:rFonts w:cs="Times New Roman"/>
                <w:szCs w:val="28"/>
                <w:lang w:val="en-US" w:eastAsia="en-GB"/>
              </w:rPr>
            </w:pPr>
            <w:r w:rsidRPr="00876BC3">
              <w:rPr>
                <w:rFonts w:cs="Times New Roman"/>
                <w:szCs w:val="28"/>
                <w:lang w:val="ru-RU" w:eastAsia="en-GB"/>
              </w:rPr>
              <w:t>Рапсовое</w:t>
            </w:r>
          </w:p>
        </w:tc>
        <w:tc>
          <w:tcPr>
            <w:tcW w:w="1702" w:type="dxa"/>
          </w:tcPr>
          <w:p w14:paraId="5FA33C53" w14:textId="2C845CD1" w:rsidR="00E207B6" w:rsidRPr="00876BC3" w:rsidRDefault="00E207B6" w:rsidP="009E1995">
            <w:pPr>
              <w:rPr>
                <w:rFonts w:cs="Times New Roman"/>
                <w:szCs w:val="28"/>
                <w:lang w:val="ru-RU" w:eastAsia="en-GB"/>
              </w:rPr>
            </w:pPr>
            <w:r w:rsidRPr="00876BC3">
              <w:rPr>
                <w:rFonts w:cs="Times New Roman"/>
                <w:szCs w:val="28"/>
                <w:lang w:val="ru-RU" w:eastAsia="en-GB"/>
              </w:rPr>
              <w:t>Р2</w:t>
            </w:r>
          </w:p>
        </w:tc>
        <w:tc>
          <w:tcPr>
            <w:tcW w:w="3078" w:type="dxa"/>
          </w:tcPr>
          <w:p w14:paraId="144E3384" w14:textId="73A06A55" w:rsidR="00E207B6" w:rsidRPr="00876BC3" w:rsidRDefault="00E207B6" w:rsidP="009E1995">
            <w:pPr>
              <w:rPr>
                <w:rFonts w:cs="Times New Roman"/>
                <w:szCs w:val="28"/>
                <w:lang w:val="ru-RU" w:eastAsia="en-GB"/>
              </w:rPr>
            </w:pPr>
            <w:r w:rsidRPr="00876BC3">
              <w:rPr>
                <w:rFonts w:cs="Times New Roman"/>
                <w:szCs w:val="28"/>
                <w:lang w:val="ru-RU" w:eastAsia="en-GB"/>
              </w:rPr>
              <w:t>Рапсовое масло Первый холодный отжим, 100%, нерафинированное</w:t>
            </w:r>
          </w:p>
        </w:tc>
        <w:tc>
          <w:tcPr>
            <w:tcW w:w="2315" w:type="dxa"/>
          </w:tcPr>
          <w:p w14:paraId="171B0FFE" w14:textId="364079A0" w:rsidR="00E207B6" w:rsidRPr="00876BC3" w:rsidRDefault="00E207B6" w:rsidP="009E1995">
            <w:pPr>
              <w:rPr>
                <w:rFonts w:cs="Times New Roman"/>
                <w:szCs w:val="28"/>
                <w:lang w:val="en-US" w:eastAsia="en-GB"/>
              </w:rPr>
            </w:pPr>
            <w:r w:rsidRPr="00876BC3">
              <w:rPr>
                <w:rFonts w:cs="Times New Roman"/>
                <w:szCs w:val="28"/>
                <w:lang w:val="en-US" w:eastAsia="en-GB"/>
              </w:rPr>
              <w:t>Organic Altay</w:t>
            </w:r>
          </w:p>
        </w:tc>
      </w:tr>
      <w:tr w:rsidR="00E207B6" w:rsidRPr="00876BC3" w14:paraId="504180F2" w14:textId="77777777" w:rsidTr="00E207B6">
        <w:tc>
          <w:tcPr>
            <w:tcW w:w="562" w:type="dxa"/>
          </w:tcPr>
          <w:p w14:paraId="223F9E19" w14:textId="68976D45" w:rsidR="00E207B6" w:rsidRPr="00876BC3" w:rsidRDefault="00E207B6" w:rsidP="009E1995">
            <w:pPr>
              <w:rPr>
                <w:rFonts w:cs="Times New Roman"/>
                <w:szCs w:val="28"/>
                <w:lang w:val="ru-RU" w:eastAsia="en-GB"/>
              </w:rPr>
            </w:pPr>
            <w:r w:rsidRPr="00876BC3">
              <w:rPr>
                <w:rFonts w:cs="Times New Roman"/>
                <w:szCs w:val="28"/>
                <w:lang w:val="ru-RU" w:eastAsia="en-GB"/>
              </w:rPr>
              <w:t>3</w:t>
            </w:r>
          </w:p>
        </w:tc>
        <w:tc>
          <w:tcPr>
            <w:tcW w:w="2254" w:type="dxa"/>
          </w:tcPr>
          <w:p w14:paraId="58AF8973" w14:textId="64837580" w:rsidR="00E207B6" w:rsidRPr="00876BC3" w:rsidRDefault="00E207B6" w:rsidP="009E1995">
            <w:pPr>
              <w:rPr>
                <w:rFonts w:cs="Times New Roman"/>
                <w:szCs w:val="28"/>
                <w:lang w:val="ru-RU" w:eastAsia="en-GB"/>
              </w:rPr>
            </w:pPr>
            <w:r w:rsidRPr="00876BC3">
              <w:rPr>
                <w:rFonts w:cs="Times New Roman"/>
                <w:szCs w:val="28"/>
                <w:lang w:val="ru-RU" w:eastAsia="en-GB"/>
              </w:rPr>
              <w:t>Рапсовое</w:t>
            </w:r>
          </w:p>
        </w:tc>
        <w:tc>
          <w:tcPr>
            <w:tcW w:w="1702" w:type="dxa"/>
          </w:tcPr>
          <w:p w14:paraId="6138EC73" w14:textId="57A1152F" w:rsidR="00E207B6" w:rsidRPr="00876BC3" w:rsidRDefault="00E207B6" w:rsidP="009E1995">
            <w:pPr>
              <w:rPr>
                <w:rFonts w:cs="Times New Roman"/>
                <w:szCs w:val="28"/>
                <w:lang w:val="ru-RU" w:eastAsia="en-GB"/>
              </w:rPr>
            </w:pPr>
            <w:r w:rsidRPr="00876BC3">
              <w:rPr>
                <w:rFonts w:cs="Times New Roman"/>
                <w:szCs w:val="28"/>
                <w:lang w:val="ru-RU" w:eastAsia="en-GB"/>
              </w:rPr>
              <w:t>Р3</w:t>
            </w:r>
          </w:p>
        </w:tc>
        <w:tc>
          <w:tcPr>
            <w:tcW w:w="3078" w:type="dxa"/>
          </w:tcPr>
          <w:p w14:paraId="5FD3D24A" w14:textId="427B7953" w:rsidR="00E207B6" w:rsidRPr="00876BC3" w:rsidRDefault="00E207B6" w:rsidP="009E1995">
            <w:pPr>
              <w:rPr>
                <w:rFonts w:cs="Times New Roman"/>
                <w:szCs w:val="28"/>
                <w:lang w:val="ru-RU" w:eastAsia="en-GB"/>
              </w:rPr>
            </w:pPr>
            <w:r w:rsidRPr="00876BC3">
              <w:rPr>
                <w:rFonts w:cs="Times New Roman"/>
                <w:szCs w:val="28"/>
                <w:lang w:val="ru-RU" w:eastAsia="en-GB"/>
              </w:rPr>
              <w:t>Рапсовое масло</w:t>
            </w:r>
            <w:r w:rsidRPr="00876BC3">
              <w:rPr>
                <w:rFonts w:cs="Times New Roman"/>
                <w:szCs w:val="28"/>
                <w:lang w:val="en-US" w:eastAsia="en-GB"/>
              </w:rPr>
              <w:t xml:space="preserve"> </w:t>
            </w:r>
            <w:r w:rsidRPr="00876BC3">
              <w:rPr>
                <w:rFonts w:cs="Times New Roman"/>
                <w:szCs w:val="28"/>
                <w:lang w:val="ru-RU" w:eastAsia="en-GB"/>
              </w:rPr>
              <w:t>нерафинированное</w:t>
            </w:r>
          </w:p>
        </w:tc>
        <w:tc>
          <w:tcPr>
            <w:tcW w:w="2315" w:type="dxa"/>
          </w:tcPr>
          <w:p w14:paraId="5C374AE8" w14:textId="1E754728" w:rsidR="00E207B6" w:rsidRPr="00876BC3" w:rsidRDefault="00E207B6" w:rsidP="009E1995">
            <w:pPr>
              <w:rPr>
                <w:rFonts w:cs="Times New Roman"/>
                <w:szCs w:val="28"/>
                <w:lang w:val="ru-RU" w:eastAsia="en-GB"/>
              </w:rPr>
            </w:pPr>
            <w:r w:rsidRPr="00876BC3">
              <w:rPr>
                <w:rFonts w:cs="Times New Roman"/>
                <w:szCs w:val="28"/>
                <w:lang w:val="ru-RU" w:eastAsia="en-GB"/>
              </w:rPr>
              <w:t>Алтайский Лен</w:t>
            </w:r>
          </w:p>
        </w:tc>
      </w:tr>
      <w:tr w:rsidR="00E207B6" w:rsidRPr="00876BC3" w14:paraId="548D35AC" w14:textId="77777777" w:rsidTr="00E207B6">
        <w:tc>
          <w:tcPr>
            <w:tcW w:w="562" w:type="dxa"/>
          </w:tcPr>
          <w:p w14:paraId="1F3630E6" w14:textId="1447E7CE" w:rsidR="00E207B6" w:rsidRPr="00876BC3" w:rsidRDefault="00E207B6" w:rsidP="009E1995">
            <w:pPr>
              <w:rPr>
                <w:rFonts w:cs="Times New Roman"/>
                <w:szCs w:val="28"/>
                <w:lang w:val="ru-RU" w:eastAsia="en-GB"/>
              </w:rPr>
            </w:pPr>
            <w:r w:rsidRPr="00876BC3">
              <w:rPr>
                <w:rFonts w:cs="Times New Roman"/>
                <w:szCs w:val="28"/>
                <w:lang w:val="ru-RU" w:eastAsia="en-GB"/>
              </w:rPr>
              <w:t>4</w:t>
            </w:r>
          </w:p>
        </w:tc>
        <w:tc>
          <w:tcPr>
            <w:tcW w:w="2254" w:type="dxa"/>
          </w:tcPr>
          <w:p w14:paraId="7BFC9582" w14:textId="7DA0DC73" w:rsidR="00E207B6" w:rsidRPr="00876BC3" w:rsidRDefault="00E207B6" w:rsidP="009E1995">
            <w:pPr>
              <w:rPr>
                <w:rFonts w:cs="Times New Roman"/>
                <w:szCs w:val="28"/>
                <w:lang w:val="ru-RU" w:eastAsia="en-GB"/>
              </w:rPr>
            </w:pPr>
            <w:r w:rsidRPr="00876BC3">
              <w:rPr>
                <w:rFonts w:cs="Times New Roman"/>
                <w:szCs w:val="28"/>
                <w:lang w:val="ru-RU" w:eastAsia="en-GB"/>
              </w:rPr>
              <w:t>Рапсовое</w:t>
            </w:r>
          </w:p>
        </w:tc>
        <w:tc>
          <w:tcPr>
            <w:tcW w:w="1702" w:type="dxa"/>
          </w:tcPr>
          <w:p w14:paraId="24009503" w14:textId="4E63C3D4" w:rsidR="00E207B6" w:rsidRPr="00876BC3" w:rsidRDefault="00E207B6" w:rsidP="009E1995">
            <w:pPr>
              <w:rPr>
                <w:rFonts w:cs="Times New Roman"/>
                <w:szCs w:val="28"/>
                <w:lang w:val="ru-RU" w:eastAsia="en-GB"/>
              </w:rPr>
            </w:pPr>
            <w:r w:rsidRPr="00876BC3">
              <w:rPr>
                <w:rFonts w:cs="Times New Roman"/>
                <w:szCs w:val="28"/>
                <w:lang w:val="ru-RU" w:eastAsia="en-GB"/>
              </w:rPr>
              <w:t>Р4</w:t>
            </w:r>
          </w:p>
        </w:tc>
        <w:tc>
          <w:tcPr>
            <w:tcW w:w="3078" w:type="dxa"/>
          </w:tcPr>
          <w:p w14:paraId="45616670" w14:textId="35A3DF92" w:rsidR="00E207B6" w:rsidRPr="00876BC3" w:rsidRDefault="00E207B6" w:rsidP="009E1995">
            <w:pPr>
              <w:rPr>
                <w:rFonts w:cs="Times New Roman"/>
                <w:szCs w:val="28"/>
                <w:lang w:val="ru-RU" w:eastAsia="en-GB"/>
              </w:rPr>
            </w:pPr>
            <w:r w:rsidRPr="00876BC3">
              <w:rPr>
                <w:rFonts w:cs="Times New Roman"/>
                <w:szCs w:val="28"/>
                <w:lang w:val="ru-RU" w:eastAsia="en-GB"/>
              </w:rPr>
              <w:t>Рапсовое масло рафинированное дезодорированное</w:t>
            </w:r>
          </w:p>
        </w:tc>
        <w:tc>
          <w:tcPr>
            <w:tcW w:w="2315" w:type="dxa"/>
          </w:tcPr>
          <w:p w14:paraId="44A3A211" w14:textId="504D195F" w:rsidR="00E207B6" w:rsidRPr="00876BC3" w:rsidRDefault="00E207B6" w:rsidP="009E1995">
            <w:pPr>
              <w:rPr>
                <w:rFonts w:cs="Times New Roman"/>
                <w:szCs w:val="28"/>
                <w:lang w:val="ru-RU" w:eastAsia="en-GB"/>
              </w:rPr>
            </w:pPr>
            <w:r w:rsidRPr="00876BC3">
              <w:rPr>
                <w:rFonts w:cs="Times New Roman"/>
                <w:szCs w:val="28"/>
                <w:lang w:val="ru-RU" w:eastAsia="en-GB"/>
              </w:rPr>
              <w:t>Одер</w:t>
            </w:r>
            <w:proofErr w:type="spellStart"/>
            <w:r w:rsidRPr="00876BC3">
              <w:rPr>
                <w:rFonts w:cs="Times New Roman"/>
                <w:szCs w:val="28"/>
                <w:lang w:val="en-US" w:eastAsia="en-GB"/>
              </w:rPr>
              <w:t>i</w:t>
            </w:r>
            <w:proofErr w:type="spellEnd"/>
            <w:r w:rsidRPr="00876BC3">
              <w:rPr>
                <w:rFonts w:cs="Times New Roman"/>
                <w:szCs w:val="28"/>
                <w:lang w:val="ru-RU" w:eastAsia="en-GB"/>
              </w:rPr>
              <w:t>ха</w:t>
            </w:r>
          </w:p>
        </w:tc>
      </w:tr>
      <w:tr w:rsidR="00E207B6" w:rsidRPr="00876BC3" w14:paraId="5EBB179F" w14:textId="77777777" w:rsidTr="00E207B6">
        <w:tc>
          <w:tcPr>
            <w:tcW w:w="562" w:type="dxa"/>
          </w:tcPr>
          <w:p w14:paraId="50DE78F0" w14:textId="2594875B" w:rsidR="00E207B6" w:rsidRPr="00876BC3" w:rsidRDefault="00E207B6" w:rsidP="009E1995">
            <w:pPr>
              <w:rPr>
                <w:rFonts w:cs="Times New Roman"/>
                <w:szCs w:val="28"/>
                <w:lang w:val="ru-RU" w:eastAsia="en-GB"/>
              </w:rPr>
            </w:pPr>
            <w:r w:rsidRPr="00876BC3">
              <w:rPr>
                <w:rFonts w:cs="Times New Roman"/>
                <w:szCs w:val="28"/>
                <w:lang w:val="ru-RU" w:eastAsia="en-GB"/>
              </w:rPr>
              <w:t>5</w:t>
            </w:r>
          </w:p>
        </w:tc>
        <w:tc>
          <w:tcPr>
            <w:tcW w:w="2254" w:type="dxa"/>
          </w:tcPr>
          <w:p w14:paraId="4850FCF9" w14:textId="7CFEAA76" w:rsidR="00E207B6" w:rsidRPr="00876BC3" w:rsidRDefault="00E207B6" w:rsidP="009E1995">
            <w:pPr>
              <w:rPr>
                <w:rFonts w:cs="Times New Roman"/>
                <w:szCs w:val="28"/>
                <w:lang w:val="ru-RU" w:eastAsia="en-GB"/>
              </w:rPr>
            </w:pPr>
            <w:r w:rsidRPr="00876BC3">
              <w:rPr>
                <w:rFonts w:cs="Times New Roman"/>
                <w:szCs w:val="28"/>
                <w:lang w:val="ru-RU" w:eastAsia="en-GB"/>
              </w:rPr>
              <w:t>Рапсовое</w:t>
            </w:r>
          </w:p>
        </w:tc>
        <w:tc>
          <w:tcPr>
            <w:tcW w:w="1702" w:type="dxa"/>
          </w:tcPr>
          <w:p w14:paraId="6605AF1A" w14:textId="4B869432" w:rsidR="00E207B6" w:rsidRPr="00876BC3" w:rsidRDefault="00E207B6" w:rsidP="009E1995">
            <w:pPr>
              <w:rPr>
                <w:rFonts w:cs="Times New Roman"/>
                <w:szCs w:val="28"/>
                <w:lang w:val="ru-RU" w:eastAsia="en-GB"/>
              </w:rPr>
            </w:pPr>
            <w:r w:rsidRPr="00876BC3">
              <w:rPr>
                <w:rFonts w:cs="Times New Roman"/>
                <w:szCs w:val="28"/>
                <w:lang w:val="ru-RU" w:eastAsia="en-GB"/>
              </w:rPr>
              <w:t>Р5</w:t>
            </w:r>
          </w:p>
        </w:tc>
        <w:tc>
          <w:tcPr>
            <w:tcW w:w="3078" w:type="dxa"/>
          </w:tcPr>
          <w:p w14:paraId="031B5FB3" w14:textId="0E1B56D1" w:rsidR="00E207B6" w:rsidRPr="00876BC3" w:rsidRDefault="00E207B6" w:rsidP="009E1995">
            <w:pPr>
              <w:rPr>
                <w:rFonts w:cs="Times New Roman"/>
                <w:szCs w:val="28"/>
                <w:lang w:val="ru-RU" w:eastAsia="en-GB"/>
              </w:rPr>
            </w:pPr>
            <w:r w:rsidRPr="00876BC3">
              <w:rPr>
                <w:rFonts w:cs="Times New Roman"/>
                <w:szCs w:val="28"/>
                <w:lang w:val="ru-RU" w:eastAsia="en-GB"/>
              </w:rPr>
              <w:t>Рапсовое масло рафинированное</w:t>
            </w:r>
          </w:p>
        </w:tc>
        <w:tc>
          <w:tcPr>
            <w:tcW w:w="2315" w:type="dxa"/>
          </w:tcPr>
          <w:p w14:paraId="4C33150B" w14:textId="38D322BC" w:rsidR="00E207B6" w:rsidRPr="00876BC3" w:rsidRDefault="00E207B6" w:rsidP="009E1995">
            <w:pPr>
              <w:rPr>
                <w:rFonts w:cs="Times New Roman"/>
                <w:szCs w:val="28"/>
                <w:lang w:val="ru-RU" w:eastAsia="en-GB"/>
              </w:rPr>
            </w:pPr>
            <w:r w:rsidRPr="00876BC3">
              <w:rPr>
                <w:rFonts w:cs="Times New Roman"/>
                <w:szCs w:val="28"/>
                <w:lang w:val="ru-RU" w:eastAsia="en-GB"/>
              </w:rPr>
              <w:t>-</w:t>
            </w:r>
          </w:p>
        </w:tc>
      </w:tr>
      <w:tr w:rsidR="00E207B6" w:rsidRPr="00876BC3" w14:paraId="4DEAA3E9" w14:textId="77777777" w:rsidTr="00E207B6">
        <w:tc>
          <w:tcPr>
            <w:tcW w:w="562" w:type="dxa"/>
          </w:tcPr>
          <w:p w14:paraId="7F450C86" w14:textId="4E196667" w:rsidR="00E207B6" w:rsidRPr="00876BC3" w:rsidRDefault="00E207B6" w:rsidP="009E1995">
            <w:pPr>
              <w:rPr>
                <w:rFonts w:cs="Times New Roman"/>
                <w:szCs w:val="28"/>
                <w:lang w:val="ru-RU" w:eastAsia="en-GB"/>
              </w:rPr>
            </w:pPr>
            <w:r w:rsidRPr="00876BC3">
              <w:rPr>
                <w:rFonts w:cs="Times New Roman"/>
                <w:szCs w:val="28"/>
                <w:lang w:val="ru-RU" w:eastAsia="en-GB"/>
              </w:rPr>
              <w:t>6</w:t>
            </w:r>
          </w:p>
        </w:tc>
        <w:tc>
          <w:tcPr>
            <w:tcW w:w="2254" w:type="dxa"/>
          </w:tcPr>
          <w:p w14:paraId="4A860A53" w14:textId="01D263A3" w:rsidR="00E207B6" w:rsidRPr="00876BC3" w:rsidRDefault="00E207B6" w:rsidP="009E1995">
            <w:pPr>
              <w:rPr>
                <w:rFonts w:cs="Times New Roman"/>
                <w:szCs w:val="28"/>
                <w:lang w:val="ru-RU" w:eastAsia="en-GB"/>
              </w:rPr>
            </w:pPr>
            <w:r w:rsidRPr="00876BC3">
              <w:rPr>
                <w:rFonts w:cs="Times New Roman"/>
                <w:szCs w:val="28"/>
                <w:lang w:val="ru-RU" w:eastAsia="en-GB"/>
              </w:rPr>
              <w:t>Подсолнечное</w:t>
            </w:r>
          </w:p>
        </w:tc>
        <w:tc>
          <w:tcPr>
            <w:tcW w:w="1702" w:type="dxa"/>
          </w:tcPr>
          <w:p w14:paraId="1346EAA5" w14:textId="08867A06" w:rsidR="00E207B6" w:rsidRPr="00876BC3" w:rsidRDefault="00E207B6" w:rsidP="009E1995">
            <w:pPr>
              <w:rPr>
                <w:rFonts w:cs="Times New Roman"/>
                <w:szCs w:val="28"/>
                <w:lang w:val="ru-RU" w:eastAsia="en-GB"/>
              </w:rPr>
            </w:pPr>
            <w:r w:rsidRPr="00876BC3">
              <w:rPr>
                <w:rFonts w:cs="Times New Roman"/>
                <w:szCs w:val="28"/>
                <w:lang w:val="ru-RU" w:eastAsia="en-GB"/>
              </w:rPr>
              <w:t>П1</w:t>
            </w:r>
          </w:p>
        </w:tc>
        <w:tc>
          <w:tcPr>
            <w:tcW w:w="3078" w:type="dxa"/>
          </w:tcPr>
          <w:p w14:paraId="22A48346" w14:textId="64E3231C" w:rsidR="00E207B6" w:rsidRPr="00876BC3" w:rsidRDefault="00E207B6" w:rsidP="009E1995">
            <w:pPr>
              <w:rPr>
                <w:rFonts w:cs="Times New Roman"/>
                <w:szCs w:val="28"/>
                <w:lang w:val="ru-RU" w:eastAsia="en-GB"/>
              </w:rPr>
            </w:pPr>
            <w:r w:rsidRPr="00876BC3">
              <w:rPr>
                <w:rFonts w:cs="Times New Roman"/>
                <w:szCs w:val="28"/>
                <w:lang w:val="ru-RU" w:eastAsia="en-GB"/>
              </w:rPr>
              <w:t xml:space="preserve">Подсолнечное масло </w:t>
            </w:r>
            <w:proofErr w:type="spellStart"/>
            <w:r w:rsidRPr="00876BC3">
              <w:rPr>
                <w:rFonts w:cs="Times New Roman"/>
                <w:szCs w:val="28"/>
                <w:lang w:val="ru-RU" w:eastAsia="en-GB"/>
              </w:rPr>
              <w:t>раф</w:t>
            </w:r>
            <w:proofErr w:type="spellEnd"/>
            <w:r w:rsidRPr="00876BC3">
              <w:rPr>
                <w:rFonts w:cs="Times New Roman"/>
                <w:szCs w:val="28"/>
                <w:lang w:val="ru-RU" w:eastAsia="en-GB"/>
              </w:rPr>
              <w:t>.</w:t>
            </w:r>
          </w:p>
        </w:tc>
        <w:tc>
          <w:tcPr>
            <w:tcW w:w="2315" w:type="dxa"/>
          </w:tcPr>
          <w:p w14:paraId="1C4CEB46" w14:textId="40EA0812" w:rsidR="00E207B6" w:rsidRPr="00876BC3" w:rsidRDefault="00E207B6" w:rsidP="009E1995">
            <w:pPr>
              <w:rPr>
                <w:rFonts w:cs="Times New Roman"/>
                <w:szCs w:val="28"/>
                <w:lang w:val="ru-RU" w:eastAsia="en-GB"/>
              </w:rPr>
            </w:pPr>
            <w:r w:rsidRPr="00876BC3">
              <w:rPr>
                <w:rFonts w:cs="Times New Roman"/>
                <w:szCs w:val="28"/>
                <w:lang w:val="ru-RU" w:eastAsia="en-GB"/>
              </w:rPr>
              <w:t>Золотая семечка</w:t>
            </w:r>
          </w:p>
        </w:tc>
      </w:tr>
      <w:tr w:rsidR="00E207B6" w:rsidRPr="00876BC3" w14:paraId="7B8956CD" w14:textId="77777777" w:rsidTr="00E207B6">
        <w:tc>
          <w:tcPr>
            <w:tcW w:w="562" w:type="dxa"/>
          </w:tcPr>
          <w:p w14:paraId="38A54924" w14:textId="3F7A6E09" w:rsidR="00E207B6" w:rsidRPr="00876BC3" w:rsidRDefault="00E207B6" w:rsidP="009E1995">
            <w:pPr>
              <w:rPr>
                <w:rFonts w:cs="Times New Roman"/>
                <w:szCs w:val="28"/>
                <w:lang w:val="ru-RU" w:eastAsia="en-GB"/>
              </w:rPr>
            </w:pPr>
            <w:r w:rsidRPr="00876BC3">
              <w:rPr>
                <w:rFonts w:cs="Times New Roman"/>
                <w:szCs w:val="28"/>
                <w:lang w:val="ru-RU" w:eastAsia="en-GB"/>
              </w:rPr>
              <w:t>7</w:t>
            </w:r>
          </w:p>
        </w:tc>
        <w:tc>
          <w:tcPr>
            <w:tcW w:w="2254" w:type="dxa"/>
          </w:tcPr>
          <w:p w14:paraId="3D9F066C" w14:textId="16FE663F" w:rsidR="00E207B6" w:rsidRPr="00876BC3" w:rsidRDefault="00E207B6" w:rsidP="009E1995">
            <w:pPr>
              <w:rPr>
                <w:rFonts w:cs="Times New Roman"/>
                <w:szCs w:val="28"/>
                <w:lang w:val="ru-RU" w:eastAsia="en-GB"/>
              </w:rPr>
            </w:pPr>
            <w:r w:rsidRPr="00876BC3">
              <w:rPr>
                <w:rFonts w:cs="Times New Roman"/>
                <w:szCs w:val="28"/>
                <w:lang w:val="ru-RU" w:eastAsia="en-GB"/>
              </w:rPr>
              <w:t>Подсолнечное</w:t>
            </w:r>
          </w:p>
        </w:tc>
        <w:tc>
          <w:tcPr>
            <w:tcW w:w="1702" w:type="dxa"/>
          </w:tcPr>
          <w:p w14:paraId="18C642D7" w14:textId="74E44D25" w:rsidR="00E207B6" w:rsidRPr="00876BC3" w:rsidRDefault="00E207B6" w:rsidP="009E1995">
            <w:pPr>
              <w:rPr>
                <w:rFonts w:cs="Times New Roman"/>
                <w:szCs w:val="28"/>
                <w:lang w:val="ru-RU" w:eastAsia="en-GB"/>
              </w:rPr>
            </w:pPr>
            <w:r w:rsidRPr="00876BC3">
              <w:rPr>
                <w:rFonts w:cs="Times New Roman"/>
                <w:szCs w:val="28"/>
                <w:lang w:val="ru-RU" w:eastAsia="en-GB"/>
              </w:rPr>
              <w:t>П2</w:t>
            </w:r>
          </w:p>
        </w:tc>
        <w:tc>
          <w:tcPr>
            <w:tcW w:w="3078" w:type="dxa"/>
          </w:tcPr>
          <w:p w14:paraId="08FEF146" w14:textId="7B5218FD" w:rsidR="00E207B6" w:rsidRPr="00876BC3" w:rsidRDefault="00E207B6" w:rsidP="009E1995">
            <w:pPr>
              <w:rPr>
                <w:rFonts w:cs="Times New Roman"/>
                <w:szCs w:val="28"/>
                <w:lang w:val="ru-RU" w:eastAsia="en-GB"/>
              </w:rPr>
            </w:pPr>
            <w:r w:rsidRPr="00876BC3">
              <w:rPr>
                <w:rFonts w:cs="Times New Roman"/>
                <w:szCs w:val="28"/>
                <w:lang w:val="ru-RU" w:eastAsia="en-GB"/>
              </w:rPr>
              <w:t xml:space="preserve">Подсолнечное масло </w:t>
            </w:r>
            <w:proofErr w:type="spellStart"/>
            <w:r w:rsidRPr="00876BC3">
              <w:rPr>
                <w:rFonts w:cs="Times New Roman"/>
                <w:szCs w:val="28"/>
                <w:lang w:val="ru-RU" w:eastAsia="en-GB"/>
              </w:rPr>
              <w:t>раф</w:t>
            </w:r>
            <w:proofErr w:type="spellEnd"/>
            <w:r w:rsidRPr="00876BC3">
              <w:rPr>
                <w:rFonts w:cs="Times New Roman"/>
                <w:szCs w:val="28"/>
                <w:lang w:val="ru-RU" w:eastAsia="en-GB"/>
              </w:rPr>
              <w:t>.</w:t>
            </w:r>
          </w:p>
        </w:tc>
        <w:tc>
          <w:tcPr>
            <w:tcW w:w="2315" w:type="dxa"/>
          </w:tcPr>
          <w:p w14:paraId="377AC2A0" w14:textId="757041D5" w:rsidR="00E207B6" w:rsidRPr="00876BC3" w:rsidRDefault="00E207B6" w:rsidP="009E1995">
            <w:pPr>
              <w:rPr>
                <w:rFonts w:cs="Times New Roman"/>
                <w:szCs w:val="28"/>
                <w:lang w:val="ru-RU" w:eastAsia="en-GB"/>
              </w:rPr>
            </w:pPr>
            <w:r w:rsidRPr="00876BC3">
              <w:rPr>
                <w:rFonts w:cs="Times New Roman"/>
                <w:szCs w:val="28"/>
                <w:lang w:val="ru-RU" w:eastAsia="en-GB"/>
              </w:rPr>
              <w:t>Золотая семечка</w:t>
            </w:r>
          </w:p>
        </w:tc>
      </w:tr>
      <w:tr w:rsidR="00E207B6" w:rsidRPr="00876BC3" w14:paraId="4B1D0BAA" w14:textId="77777777" w:rsidTr="00E207B6">
        <w:tc>
          <w:tcPr>
            <w:tcW w:w="562" w:type="dxa"/>
          </w:tcPr>
          <w:p w14:paraId="1DB87FA8" w14:textId="56DC2955" w:rsidR="00E207B6" w:rsidRPr="00876BC3" w:rsidRDefault="00E207B6" w:rsidP="009E1995">
            <w:pPr>
              <w:rPr>
                <w:rFonts w:cs="Times New Roman"/>
                <w:szCs w:val="28"/>
                <w:lang w:val="ru-RU" w:eastAsia="en-GB"/>
              </w:rPr>
            </w:pPr>
            <w:r w:rsidRPr="00876BC3">
              <w:rPr>
                <w:rFonts w:cs="Times New Roman"/>
                <w:szCs w:val="28"/>
                <w:lang w:val="ru-RU" w:eastAsia="en-GB"/>
              </w:rPr>
              <w:t>8</w:t>
            </w:r>
          </w:p>
        </w:tc>
        <w:tc>
          <w:tcPr>
            <w:tcW w:w="2254" w:type="dxa"/>
          </w:tcPr>
          <w:p w14:paraId="74B0D448" w14:textId="37F3C425" w:rsidR="00E207B6" w:rsidRPr="00876BC3" w:rsidRDefault="00E207B6" w:rsidP="009E1995">
            <w:pPr>
              <w:rPr>
                <w:rFonts w:cs="Times New Roman"/>
                <w:szCs w:val="28"/>
                <w:lang w:val="ru-RU" w:eastAsia="en-GB"/>
              </w:rPr>
            </w:pPr>
            <w:r w:rsidRPr="00876BC3">
              <w:rPr>
                <w:rFonts w:cs="Times New Roman"/>
                <w:szCs w:val="28"/>
                <w:lang w:val="ru-RU" w:eastAsia="en-GB"/>
              </w:rPr>
              <w:t>Подсолнечное</w:t>
            </w:r>
          </w:p>
        </w:tc>
        <w:tc>
          <w:tcPr>
            <w:tcW w:w="1702" w:type="dxa"/>
          </w:tcPr>
          <w:p w14:paraId="3ECCCDC2" w14:textId="79FC2FE8" w:rsidR="00E207B6" w:rsidRPr="00876BC3" w:rsidRDefault="00E207B6" w:rsidP="009E1995">
            <w:pPr>
              <w:rPr>
                <w:rFonts w:cs="Times New Roman"/>
                <w:szCs w:val="28"/>
                <w:lang w:val="ru-RU" w:eastAsia="en-GB"/>
              </w:rPr>
            </w:pPr>
            <w:r w:rsidRPr="00876BC3">
              <w:rPr>
                <w:rFonts w:cs="Times New Roman"/>
                <w:szCs w:val="28"/>
                <w:lang w:val="ru-RU" w:eastAsia="en-GB"/>
              </w:rPr>
              <w:t>П3</w:t>
            </w:r>
          </w:p>
        </w:tc>
        <w:tc>
          <w:tcPr>
            <w:tcW w:w="3078" w:type="dxa"/>
          </w:tcPr>
          <w:p w14:paraId="51FE7234" w14:textId="136A611F" w:rsidR="00E207B6" w:rsidRPr="00876BC3" w:rsidRDefault="00E207B6" w:rsidP="009E1995">
            <w:pPr>
              <w:rPr>
                <w:rFonts w:cs="Times New Roman"/>
                <w:szCs w:val="28"/>
                <w:lang w:val="ru-RU" w:eastAsia="en-GB"/>
              </w:rPr>
            </w:pPr>
            <w:r w:rsidRPr="00876BC3">
              <w:rPr>
                <w:rFonts w:cs="Times New Roman"/>
                <w:szCs w:val="28"/>
                <w:lang w:val="ru-RU" w:eastAsia="en-GB"/>
              </w:rPr>
              <w:t xml:space="preserve">Подсолнечное масло </w:t>
            </w:r>
            <w:proofErr w:type="spellStart"/>
            <w:r w:rsidRPr="00876BC3">
              <w:rPr>
                <w:rFonts w:cs="Times New Roman"/>
                <w:szCs w:val="28"/>
                <w:lang w:val="ru-RU" w:eastAsia="en-GB"/>
              </w:rPr>
              <w:t>нераф</w:t>
            </w:r>
            <w:proofErr w:type="spellEnd"/>
            <w:r w:rsidRPr="00876BC3">
              <w:rPr>
                <w:rFonts w:cs="Times New Roman"/>
                <w:szCs w:val="28"/>
                <w:lang w:val="ru-RU" w:eastAsia="en-GB"/>
              </w:rPr>
              <w:t>. холодный отжим</w:t>
            </w:r>
          </w:p>
        </w:tc>
        <w:tc>
          <w:tcPr>
            <w:tcW w:w="2315" w:type="dxa"/>
          </w:tcPr>
          <w:p w14:paraId="29700FDB" w14:textId="02D08263" w:rsidR="00E207B6" w:rsidRPr="00876BC3" w:rsidRDefault="00E207B6" w:rsidP="009E1995">
            <w:pPr>
              <w:rPr>
                <w:rFonts w:cs="Times New Roman"/>
                <w:szCs w:val="28"/>
                <w:lang w:val="ru-RU" w:eastAsia="en-GB"/>
              </w:rPr>
            </w:pPr>
            <w:r w:rsidRPr="00876BC3">
              <w:rPr>
                <w:rFonts w:cs="Times New Roman"/>
                <w:szCs w:val="28"/>
                <w:lang w:val="ru-RU" w:eastAsia="en-GB"/>
              </w:rPr>
              <w:t>Индивидуальный предприниматель</w:t>
            </w:r>
          </w:p>
        </w:tc>
      </w:tr>
      <w:tr w:rsidR="00E207B6" w:rsidRPr="00876BC3" w14:paraId="719F0DA0" w14:textId="77777777" w:rsidTr="00E207B6">
        <w:tc>
          <w:tcPr>
            <w:tcW w:w="562" w:type="dxa"/>
          </w:tcPr>
          <w:p w14:paraId="679597CC" w14:textId="572A8874" w:rsidR="00E207B6" w:rsidRPr="00876BC3" w:rsidRDefault="00E207B6" w:rsidP="009E1995">
            <w:pPr>
              <w:rPr>
                <w:rFonts w:cs="Times New Roman"/>
                <w:szCs w:val="28"/>
                <w:lang w:val="ru-RU" w:eastAsia="en-GB"/>
              </w:rPr>
            </w:pPr>
            <w:r w:rsidRPr="00876BC3">
              <w:rPr>
                <w:rFonts w:cs="Times New Roman"/>
                <w:szCs w:val="28"/>
                <w:lang w:val="ru-RU" w:eastAsia="en-GB"/>
              </w:rPr>
              <w:t>9</w:t>
            </w:r>
          </w:p>
        </w:tc>
        <w:tc>
          <w:tcPr>
            <w:tcW w:w="2254" w:type="dxa"/>
          </w:tcPr>
          <w:p w14:paraId="251AAAD3" w14:textId="4A061D0F" w:rsidR="00E207B6" w:rsidRPr="00876BC3" w:rsidRDefault="00E207B6" w:rsidP="009E1995">
            <w:pPr>
              <w:rPr>
                <w:rFonts w:cs="Times New Roman"/>
                <w:szCs w:val="28"/>
                <w:lang w:val="ru-RU" w:eastAsia="en-GB"/>
              </w:rPr>
            </w:pPr>
            <w:r w:rsidRPr="00876BC3">
              <w:rPr>
                <w:rFonts w:cs="Times New Roman"/>
                <w:szCs w:val="28"/>
                <w:lang w:val="ru-RU" w:eastAsia="en-GB"/>
              </w:rPr>
              <w:t>Подсолнечное</w:t>
            </w:r>
          </w:p>
        </w:tc>
        <w:tc>
          <w:tcPr>
            <w:tcW w:w="1702" w:type="dxa"/>
          </w:tcPr>
          <w:p w14:paraId="0B183999" w14:textId="19A73D66" w:rsidR="00E207B6" w:rsidRPr="00876BC3" w:rsidRDefault="00E207B6" w:rsidP="009E1995">
            <w:pPr>
              <w:rPr>
                <w:rFonts w:cs="Times New Roman"/>
                <w:szCs w:val="28"/>
                <w:lang w:val="ru-RU" w:eastAsia="en-GB"/>
              </w:rPr>
            </w:pPr>
            <w:r w:rsidRPr="00876BC3">
              <w:rPr>
                <w:rFonts w:cs="Times New Roman"/>
                <w:szCs w:val="28"/>
                <w:lang w:val="ru-RU" w:eastAsia="en-GB"/>
              </w:rPr>
              <w:t>П4</w:t>
            </w:r>
          </w:p>
        </w:tc>
        <w:tc>
          <w:tcPr>
            <w:tcW w:w="3078" w:type="dxa"/>
          </w:tcPr>
          <w:p w14:paraId="3B6646FF" w14:textId="2367650B" w:rsidR="00E207B6" w:rsidRPr="00876BC3" w:rsidRDefault="00E207B6" w:rsidP="009E1995">
            <w:pPr>
              <w:rPr>
                <w:rFonts w:cs="Times New Roman"/>
                <w:szCs w:val="28"/>
                <w:lang w:val="ru-RU" w:eastAsia="en-GB"/>
              </w:rPr>
            </w:pPr>
            <w:r w:rsidRPr="00876BC3">
              <w:rPr>
                <w:rFonts w:cs="Times New Roman"/>
                <w:szCs w:val="28"/>
                <w:lang w:val="ru-RU" w:eastAsia="en-GB"/>
              </w:rPr>
              <w:t xml:space="preserve">Подсолнечное масло </w:t>
            </w:r>
            <w:proofErr w:type="spellStart"/>
            <w:r w:rsidRPr="00876BC3">
              <w:rPr>
                <w:rFonts w:cs="Times New Roman"/>
                <w:szCs w:val="28"/>
                <w:lang w:val="ru-RU" w:eastAsia="en-GB"/>
              </w:rPr>
              <w:t>нераф</w:t>
            </w:r>
            <w:proofErr w:type="spellEnd"/>
            <w:r w:rsidRPr="00876BC3">
              <w:rPr>
                <w:rFonts w:cs="Times New Roman"/>
                <w:szCs w:val="28"/>
                <w:lang w:val="ru-RU" w:eastAsia="en-GB"/>
              </w:rPr>
              <w:t>. холодный отжим</w:t>
            </w:r>
          </w:p>
        </w:tc>
        <w:tc>
          <w:tcPr>
            <w:tcW w:w="2315" w:type="dxa"/>
          </w:tcPr>
          <w:p w14:paraId="5DBE891D" w14:textId="3A74B41E" w:rsidR="00E207B6" w:rsidRPr="00876BC3" w:rsidRDefault="00E207B6" w:rsidP="009E1995">
            <w:pPr>
              <w:rPr>
                <w:rFonts w:cs="Times New Roman"/>
                <w:szCs w:val="28"/>
                <w:lang w:val="ru-RU" w:eastAsia="en-GB"/>
              </w:rPr>
            </w:pPr>
            <w:proofErr w:type="spellStart"/>
            <w:r w:rsidRPr="00876BC3">
              <w:rPr>
                <w:rFonts w:cs="Times New Roman"/>
                <w:szCs w:val="28"/>
                <w:lang w:val="ru-RU" w:eastAsia="en-GB"/>
              </w:rPr>
              <w:t>Маслиница</w:t>
            </w:r>
            <w:proofErr w:type="spellEnd"/>
          </w:p>
        </w:tc>
      </w:tr>
      <w:tr w:rsidR="00E207B6" w:rsidRPr="00876BC3" w14:paraId="74E2C4D3" w14:textId="77777777" w:rsidTr="00E207B6">
        <w:tc>
          <w:tcPr>
            <w:tcW w:w="562" w:type="dxa"/>
          </w:tcPr>
          <w:p w14:paraId="5BD5B248" w14:textId="4490D9C1" w:rsidR="00E207B6" w:rsidRPr="00876BC3" w:rsidRDefault="00E207B6" w:rsidP="009E1995">
            <w:pPr>
              <w:rPr>
                <w:rFonts w:cs="Times New Roman"/>
                <w:szCs w:val="28"/>
                <w:lang w:val="ru-RU" w:eastAsia="en-GB"/>
              </w:rPr>
            </w:pPr>
            <w:r w:rsidRPr="00876BC3">
              <w:rPr>
                <w:rFonts w:cs="Times New Roman"/>
                <w:szCs w:val="28"/>
                <w:lang w:val="ru-RU" w:eastAsia="en-GB"/>
              </w:rPr>
              <w:t>10</w:t>
            </w:r>
          </w:p>
        </w:tc>
        <w:tc>
          <w:tcPr>
            <w:tcW w:w="2254" w:type="dxa"/>
          </w:tcPr>
          <w:p w14:paraId="3EA7D230" w14:textId="70ED54A8" w:rsidR="00E207B6" w:rsidRPr="00876BC3" w:rsidRDefault="00E207B6" w:rsidP="009E1995">
            <w:pPr>
              <w:rPr>
                <w:rFonts w:cs="Times New Roman"/>
                <w:szCs w:val="28"/>
                <w:lang w:val="ru-RU" w:eastAsia="en-GB"/>
              </w:rPr>
            </w:pPr>
            <w:r w:rsidRPr="00876BC3">
              <w:rPr>
                <w:rFonts w:cs="Times New Roman"/>
                <w:szCs w:val="28"/>
                <w:lang w:val="ru-RU" w:eastAsia="en-GB"/>
              </w:rPr>
              <w:t>Подсолнечное</w:t>
            </w:r>
          </w:p>
        </w:tc>
        <w:tc>
          <w:tcPr>
            <w:tcW w:w="1702" w:type="dxa"/>
          </w:tcPr>
          <w:p w14:paraId="47374611" w14:textId="3E0561CF" w:rsidR="00E207B6" w:rsidRPr="00876BC3" w:rsidRDefault="00E207B6" w:rsidP="009E1995">
            <w:pPr>
              <w:rPr>
                <w:rFonts w:cs="Times New Roman"/>
                <w:szCs w:val="28"/>
                <w:lang w:val="ru-RU" w:eastAsia="en-GB"/>
              </w:rPr>
            </w:pPr>
            <w:r w:rsidRPr="00876BC3">
              <w:rPr>
                <w:rFonts w:cs="Times New Roman"/>
                <w:szCs w:val="28"/>
                <w:lang w:val="ru-RU" w:eastAsia="en-GB"/>
              </w:rPr>
              <w:t>П5</w:t>
            </w:r>
          </w:p>
        </w:tc>
        <w:tc>
          <w:tcPr>
            <w:tcW w:w="3078" w:type="dxa"/>
          </w:tcPr>
          <w:p w14:paraId="2E87D0B8" w14:textId="70CDBA30" w:rsidR="00E207B6" w:rsidRPr="00876BC3" w:rsidRDefault="00E207B6" w:rsidP="009E1995">
            <w:pPr>
              <w:rPr>
                <w:rFonts w:cs="Times New Roman"/>
                <w:szCs w:val="28"/>
                <w:lang w:val="ru-RU" w:eastAsia="en-GB"/>
              </w:rPr>
            </w:pPr>
            <w:r w:rsidRPr="00876BC3">
              <w:rPr>
                <w:rFonts w:cs="Times New Roman"/>
                <w:szCs w:val="28"/>
                <w:lang w:val="ru-RU" w:eastAsia="en-GB"/>
              </w:rPr>
              <w:t>Подсолнечное масло раф. горячий отжим</w:t>
            </w:r>
          </w:p>
        </w:tc>
        <w:tc>
          <w:tcPr>
            <w:tcW w:w="2315" w:type="dxa"/>
          </w:tcPr>
          <w:p w14:paraId="2B5EF4D1" w14:textId="2C93137C" w:rsidR="00E207B6" w:rsidRPr="00876BC3" w:rsidRDefault="00E207B6" w:rsidP="009E1995">
            <w:pPr>
              <w:rPr>
                <w:rFonts w:cs="Times New Roman"/>
                <w:szCs w:val="28"/>
                <w:lang w:val="ru-RU" w:eastAsia="en-GB"/>
              </w:rPr>
            </w:pPr>
            <w:r w:rsidRPr="00876BC3">
              <w:rPr>
                <w:rFonts w:cs="Times New Roman"/>
                <w:szCs w:val="28"/>
                <w:lang w:val="ru-RU" w:eastAsia="en-GB"/>
              </w:rPr>
              <w:t>Слобода</w:t>
            </w:r>
          </w:p>
        </w:tc>
      </w:tr>
      <w:tr w:rsidR="00E207B6" w:rsidRPr="00876BC3" w14:paraId="502DD040" w14:textId="77777777" w:rsidTr="00E207B6">
        <w:tc>
          <w:tcPr>
            <w:tcW w:w="562" w:type="dxa"/>
          </w:tcPr>
          <w:p w14:paraId="2416AB53" w14:textId="5B995CA5" w:rsidR="00E207B6" w:rsidRPr="00876BC3" w:rsidRDefault="00E207B6" w:rsidP="009E1995">
            <w:pPr>
              <w:rPr>
                <w:rFonts w:cs="Times New Roman"/>
                <w:szCs w:val="28"/>
                <w:lang w:val="ru-RU" w:eastAsia="en-GB"/>
              </w:rPr>
            </w:pPr>
            <w:r w:rsidRPr="00876BC3">
              <w:rPr>
                <w:rFonts w:cs="Times New Roman"/>
                <w:szCs w:val="28"/>
                <w:lang w:val="ru-RU" w:eastAsia="en-GB"/>
              </w:rPr>
              <w:t>11</w:t>
            </w:r>
          </w:p>
        </w:tc>
        <w:tc>
          <w:tcPr>
            <w:tcW w:w="2254" w:type="dxa"/>
          </w:tcPr>
          <w:p w14:paraId="54D02C1F" w14:textId="30255ABC" w:rsidR="00E207B6" w:rsidRPr="00876BC3" w:rsidRDefault="00E207B6" w:rsidP="009E1995">
            <w:pPr>
              <w:rPr>
                <w:rFonts w:cs="Times New Roman"/>
                <w:szCs w:val="28"/>
                <w:lang w:val="ru-RU" w:eastAsia="en-GB"/>
              </w:rPr>
            </w:pPr>
            <w:r w:rsidRPr="00876BC3">
              <w:rPr>
                <w:rFonts w:cs="Times New Roman"/>
                <w:szCs w:val="28"/>
                <w:lang w:val="ru-RU" w:eastAsia="en-GB"/>
              </w:rPr>
              <w:t>Кунжутное</w:t>
            </w:r>
          </w:p>
        </w:tc>
        <w:tc>
          <w:tcPr>
            <w:tcW w:w="1702" w:type="dxa"/>
          </w:tcPr>
          <w:p w14:paraId="51397422" w14:textId="7CE69B96" w:rsidR="00E207B6" w:rsidRPr="00876BC3" w:rsidRDefault="00E207B6" w:rsidP="009E1995">
            <w:pPr>
              <w:rPr>
                <w:rFonts w:cs="Times New Roman"/>
                <w:szCs w:val="28"/>
                <w:lang w:val="en-US" w:eastAsia="en-GB"/>
              </w:rPr>
            </w:pPr>
            <w:r w:rsidRPr="00876BC3">
              <w:rPr>
                <w:rFonts w:cs="Times New Roman"/>
                <w:szCs w:val="28"/>
                <w:lang w:val="en-US" w:eastAsia="en-GB"/>
              </w:rPr>
              <w:t>Kunj1</w:t>
            </w:r>
          </w:p>
        </w:tc>
        <w:tc>
          <w:tcPr>
            <w:tcW w:w="3078" w:type="dxa"/>
          </w:tcPr>
          <w:p w14:paraId="24291225" w14:textId="2F54FBF2" w:rsidR="00E207B6" w:rsidRPr="00876BC3" w:rsidRDefault="00E207B6" w:rsidP="009E1995">
            <w:pPr>
              <w:rPr>
                <w:rFonts w:cs="Times New Roman"/>
                <w:szCs w:val="28"/>
                <w:lang w:val="ru-RU" w:eastAsia="en-GB"/>
              </w:rPr>
            </w:pPr>
            <w:r w:rsidRPr="00876BC3">
              <w:rPr>
                <w:rFonts w:cs="Times New Roman"/>
                <w:szCs w:val="28"/>
                <w:lang w:val="ru-RU" w:eastAsia="en-GB"/>
              </w:rPr>
              <w:t>Кунжутное масло, нерафинированное</w:t>
            </w:r>
          </w:p>
        </w:tc>
        <w:tc>
          <w:tcPr>
            <w:tcW w:w="2315" w:type="dxa"/>
          </w:tcPr>
          <w:p w14:paraId="56A9EE75" w14:textId="1CE7B4FB" w:rsidR="00E207B6" w:rsidRPr="00876BC3" w:rsidRDefault="00E207B6" w:rsidP="009E1995">
            <w:pPr>
              <w:rPr>
                <w:rFonts w:cs="Times New Roman"/>
                <w:szCs w:val="28"/>
                <w:lang w:val="ru-RU" w:eastAsia="en-GB"/>
              </w:rPr>
            </w:pPr>
            <w:r w:rsidRPr="00876BC3">
              <w:rPr>
                <w:rFonts w:cs="Times New Roman"/>
                <w:szCs w:val="28"/>
                <w:lang w:val="ru-RU" w:eastAsia="en-GB"/>
              </w:rPr>
              <w:t>-</w:t>
            </w:r>
          </w:p>
        </w:tc>
      </w:tr>
      <w:tr w:rsidR="00E207B6" w:rsidRPr="00876BC3" w14:paraId="1202F44E" w14:textId="77777777" w:rsidTr="00E207B6">
        <w:tc>
          <w:tcPr>
            <w:tcW w:w="562" w:type="dxa"/>
          </w:tcPr>
          <w:p w14:paraId="59B13C0D" w14:textId="55DE3779" w:rsidR="00E207B6" w:rsidRPr="00876BC3" w:rsidRDefault="00E207B6" w:rsidP="009E1995">
            <w:pPr>
              <w:rPr>
                <w:rFonts w:cs="Times New Roman"/>
                <w:szCs w:val="28"/>
                <w:lang w:val="ru-RU" w:eastAsia="en-GB"/>
              </w:rPr>
            </w:pPr>
            <w:r w:rsidRPr="00876BC3">
              <w:rPr>
                <w:rFonts w:cs="Times New Roman"/>
                <w:szCs w:val="28"/>
                <w:lang w:val="ru-RU" w:eastAsia="en-GB"/>
              </w:rPr>
              <w:t>12</w:t>
            </w:r>
          </w:p>
        </w:tc>
        <w:tc>
          <w:tcPr>
            <w:tcW w:w="2254" w:type="dxa"/>
          </w:tcPr>
          <w:p w14:paraId="1B59A495" w14:textId="14B75E81" w:rsidR="00E207B6" w:rsidRPr="00876BC3" w:rsidRDefault="00E207B6" w:rsidP="009E1995">
            <w:pPr>
              <w:rPr>
                <w:rFonts w:cs="Times New Roman"/>
                <w:szCs w:val="28"/>
                <w:lang w:val="ru-RU" w:eastAsia="en-GB"/>
              </w:rPr>
            </w:pPr>
            <w:r w:rsidRPr="00876BC3">
              <w:rPr>
                <w:rFonts w:cs="Times New Roman"/>
                <w:szCs w:val="28"/>
                <w:lang w:val="ru-RU" w:eastAsia="en-GB"/>
              </w:rPr>
              <w:t>Кунжутное</w:t>
            </w:r>
          </w:p>
        </w:tc>
        <w:tc>
          <w:tcPr>
            <w:tcW w:w="1702" w:type="dxa"/>
          </w:tcPr>
          <w:p w14:paraId="590B9828" w14:textId="73FD550B" w:rsidR="00E207B6" w:rsidRPr="00876BC3" w:rsidRDefault="00E207B6" w:rsidP="009E1995">
            <w:pPr>
              <w:rPr>
                <w:rFonts w:cs="Times New Roman"/>
                <w:szCs w:val="28"/>
                <w:lang w:val="en-US" w:eastAsia="en-GB"/>
              </w:rPr>
            </w:pPr>
            <w:proofErr w:type="spellStart"/>
            <w:r w:rsidRPr="00876BC3">
              <w:rPr>
                <w:rFonts w:cs="Times New Roman"/>
                <w:szCs w:val="28"/>
                <w:lang w:val="ru-RU" w:eastAsia="en-GB"/>
              </w:rPr>
              <w:t>Kunj</w:t>
            </w:r>
            <w:proofErr w:type="spellEnd"/>
            <w:r w:rsidRPr="00876BC3">
              <w:rPr>
                <w:rFonts w:cs="Times New Roman"/>
                <w:szCs w:val="28"/>
                <w:lang w:val="en-US" w:eastAsia="en-GB"/>
              </w:rPr>
              <w:t>2</w:t>
            </w:r>
          </w:p>
        </w:tc>
        <w:tc>
          <w:tcPr>
            <w:tcW w:w="3078" w:type="dxa"/>
          </w:tcPr>
          <w:p w14:paraId="2CD920EE" w14:textId="3DA89590" w:rsidR="00E207B6" w:rsidRPr="00876BC3" w:rsidRDefault="00E207B6" w:rsidP="009E1995">
            <w:pPr>
              <w:rPr>
                <w:rFonts w:cs="Times New Roman"/>
                <w:szCs w:val="28"/>
                <w:lang w:val="ru-RU" w:eastAsia="en-GB"/>
              </w:rPr>
            </w:pPr>
            <w:r w:rsidRPr="00876BC3">
              <w:rPr>
                <w:rFonts w:cs="Times New Roman"/>
                <w:szCs w:val="28"/>
                <w:lang w:val="ru-RU" w:eastAsia="en-GB"/>
              </w:rPr>
              <w:t>Кунжутное масло</w:t>
            </w:r>
          </w:p>
        </w:tc>
        <w:tc>
          <w:tcPr>
            <w:tcW w:w="2315" w:type="dxa"/>
          </w:tcPr>
          <w:p w14:paraId="20D1219B" w14:textId="42C8656C" w:rsidR="00E207B6" w:rsidRPr="00876BC3" w:rsidRDefault="00E207B6" w:rsidP="009E1995">
            <w:pPr>
              <w:rPr>
                <w:rFonts w:cs="Times New Roman"/>
                <w:szCs w:val="28"/>
                <w:lang w:val="ru-RU" w:eastAsia="en-GB"/>
              </w:rPr>
            </w:pPr>
            <w:r w:rsidRPr="00876BC3">
              <w:rPr>
                <w:rFonts w:cs="Times New Roman"/>
                <w:szCs w:val="28"/>
                <w:lang w:val="ru-RU" w:eastAsia="en-GB"/>
              </w:rPr>
              <w:t>Китай</w:t>
            </w:r>
          </w:p>
        </w:tc>
      </w:tr>
      <w:tr w:rsidR="00E207B6" w:rsidRPr="00876BC3" w14:paraId="35C6041B" w14:textId="77777777" w:rsidTr="00E207B6">
        <w:tc>
          <w:tcPr>
            <w:tcW w:w="562" w:type="dxa"/>
          </w:tcPr>
          <w:p w14:paraId="2B66DC2D" w14:textId="10CE6CC7" w:rsidR="00E207B6" w:rsidRPr="00876BC3" w:rsidRDefault="00E207B6" w:rsidP="009E1995">
            <w:pPr>
              <w:rPr>
                <w:rFonts w:cs="Times New Roman"/>
                <w:szCs w:val="28"/>
                <w:lang w:val="ru-RU" w:eastAsia="en-GB"/>
              </w:rPr>
            </w:pPr>
            <w:r w:rsidRPr="00876BC3">
              <w:rPr>
                <w:rFonts w:cs="Times New Roman"/>
                <w:szCs w:val="28"/>
                <w:lang w:val="ru-RU" w:eastAsia="en-GB"/>
              </w:rPr>
              <w:lastRenderedPageBreak/>
              <w:t>13</w:t>
            </w:r>
          </w:p>
        </w:tc>
        <w:tc>
          <w:tcPr>
            <w:tcW w:w="2254" w:type="dxa"/>
          </w:tcPr>
          <w:p w14:paraId="36D6FE14" w14:textId="7F59999B" w:rsidR="00E207B6" w:rsidRPr="00876BC3" w:rsidRDefault="00E207B6" w:rsidP="009E1995">
            <w:pPr>
              <w:rPr>
                <w:rFonts w:cs="Times New Roman"/>
                <w:szCs w:val="28"/>
                <w:lang w:val="ru-RU" w:eastAsia="en-GB"/>
              </w:rPr>
            </w:pPr>
            <w:r w:rsidRPr="00876BC3">
              <w:rPr>
                <w:rFonts w:cs="Times New Roman"/>
                <w:szCs w:val="28"/>
                <w:lang w:val="ru-RU" w:eastAsia="en-GB"/>
              </w:rPr>
              <w:t>Кунжутное</w:t>
            </w:r>
          </w:p>
        </w:tc>
        <w:tc>
          <w:tcPr>
            <w:tcW w:w="1702" w:type="dxa"/>
          </w:tcPr>
          <w:p w14:paraId="70DE0361" w14:textId="05BEB278" w:rsidR="00E207B6" w:rsidRPr="00876BC3" w:rsidRDefault="00E207B6" w:rsidP="009E1995">
            <w:pPr>
              <w:rPr>
                <w:rFonts w:cs="Times New Roman"/>
                <w:szCs w:val="28"/>
                <w:lang w:val="en-US" w:eastAsia="en-GB"/>
              </w:rPr>
            </w:pPr>
            <w:proofErr w:type="spellStart"/>
            <w:r w:rsidRPr="00876BC3">
              <w:rPr>
                <w:rFonts w:cs="Times New Roman"/>
                <w:szCs w:val="28"/>
                <w:lang w:val="ru-RU" w:eastAsia="en-GB"/>
              </w:rPr>
              <w:t>Kunj</w:t>
            </w:r>
            <w:proofErr w:type="spellEnd"/>
            <w:r w:rsidRPr="00876BC3">
              <w:rPr>
                <w:rFonts w:cs="Times New Roman"/>
                <w:szCs w:val="28"/>
                <w:lang w:val="en-US" w:eastAsia="en-GB"/>
              </w:rPr>
              <w:t>3</w:t>
            </w:r>
          </w:p>
        </w:tc>
        <w:tc>
          <w:tcPr>
            <w:tcW w:w="3078" w:type="dxa"/>
          </w:tcPr>
          <w:p w14:paraId="10349056" w14:textId="17313B21" w:rsidR="00E207B6" w:rsidRPr="00876BC3" w:rsidRDefault="00E207B6" w:rsidP="009E1995">
            <w:pPr>
              <w:rPr>
                <w:rFonts w:cs="Times New Roman"/>
                <w:szCs w:val="28"/>
                <w:lang w:val="ru-RU" w:eastAsia="en-GB"/>
              </w:rPr>
            </w:pPr>
            <w:r w:rsidRPr="00876BC3">
              <w:rPr>
                <w:rFonts w:cs="Times New Roman"/>
                <w:szCs w:val="28"/>
                <w:lang w:val="ru-RU" w:eastAsia="en-GB"/>
              </w:rPr>
              <w:t>Кунжутное масло</w:t>
            </w:r>
          </w:p>
        </w:tc>
        <w:tc>
          <w:tcPr>
            <w:tcW w:w="2315" w:type="dxa"/>
          </w:tcPr>
          <w:p w14:paraId="4B91DC87" w14:textId="6218AA6E" w:rsidR="00E207B6" w:rsidRPr="00876BC3" w:rsidRDefault="00E207B6" w:rsidP="009E1995">
            <w:pPr>
              <w:rPr>
                <w:rFonts w:cs="Times New Roman"/>
                <w:szCs w:val="28"/>
                <w:lang w:val="ru-RU" w:eastAsia="en-GB"/>
              </w:rPr>
            </w:pPr>
            <w:r w:rsidRPr="00876BC3">
              <w:rPr>
                <w:rFonts w:cs="Times New Roman"/>
                <w:szCs w:val="28"/>
                <w:lang w:val="ru-RU" w:eastAsia="en-GB"/>
              </w:rPr>
              <w:t>Китай</w:t>
            </w:r>
          </w:p>
        </w:tc>
      </w:tr>
      <w:tr w:rsidR="00E207B6" w:rsidRPr="00876BC3" w14:paraId="0B744B79" w14:textId="77777777" w:rsidTr="00E207B6">
        <w:tc>
          <w:tcPr>
            <w:tcW w:w="562" w:type="dxa"/>
          </w:tcPr>
          <w:p w14:paraId="7EFA193F" w14:textId="75D8CC59" w:rsidR="00E207B6" w:rsidRPr="00876BC3" w:rsidRDefault="00E207B6" w:rsidP="009E1995">
            <w:pPr>
              <w:rPr>
                <w:rFonts w:cs="Times New Roman"/>
                <w:szCs w:val="28"/>
                <w:lang w:val="ru-RU" w:eastAsia="en-GB"/>
              </w:rPr>
            </w:pPr>
            <w:r w:rsidRPr="00876BC3">
              <w:rPr>
                <w:rFonts w:cs="Times New Roman"/>
                <w:szCs w:val="28"/>
                <w:lang w:val="ru-RU" w:eastAsia="en-GB"/>
              </w:rPr>
              <w:t>14</w:t>
            </w:r>
          </w:p>
        </w:tc>
        <w:tc>
          <w:tcPr>
            <w:tcW w:w="2254" w:type="dxa"/>
          </w:tcPr>
          <w:p w14:paraId="3319FB36" w14:textId="24197068" w:rsidR="00E207B6" w:rsidRPr="00876BC3" w:rsidRDefault="00E207B6" w:rsidP="009E1995">
            <w:pPr>
              <w:rPr>
                <w:rFonts w:cs="Times New Roman"/>
                <w:szCs w:val="28"/>
                <w:lang w:val="ru-RU" w:eastAsia="en-GB"/>
              </w:rPr>
            </w:pPr>
            <w:r w:rsidRPr="00876BC3">
              <w:rPr>
                <w:rFonts w:cs="Times New Roman"/>
                <w:szCs w:val="28"/>
                <w:lang w:val="ru-RU" w:eastAsia="en-GB"/>
              </w:rPr>
              <w:t>Кунжутное</w:t>
            </w:r>
          </w:p>
        </w:tc>
        <w:tc>
          <w:tcPr>
            <w:tcW w:w="1702" w:type="dxa"/>
          </w:tcPr>
          <w:p w14:paraId="06C704F6" w14:textId="7D2F6011" w:rsidR="00E207B6" w:rsidRPr="00876BC3" w:rsidRDefault="00E207B6" w:rsidP="009E1995">
            <w:pPr>
              <w:rPr>
                <w:rFonts w:cs="Times New Roman"/>
                <w:szCs w:val="28"/>
                <w:lang w:val="en-US" w:eastAsia="en-GB"/>
              </w:rPr>
            </w:pPr>
            <w:proofErr w:type="spellStart"/>
            <w:r w:rsidRPr="00876BC3">
              <w:rPr>
                <w:rFonts w:cs="Times New Roman"/>
                <w:szCs w:val="28"/>
                <w:lang w:val="ru-RU" w:eastAsia="en-GB"/>
              </w:rPr>
              <w:t>Kunj</w:t>
            </w:r>
            <w:proofErr w:type="spellEnd"/>
            <w:r w:rsidRPr="00876BC3">
              <w:rPr>
                <w:rFonts w:cs="Times New Roman"/>
                <w:szCs w:val="28"/>
                <w:lang w:val="en-US" w:eastAsia="en-GB"/>
              </w:rPr>
              <w:t>3</w:t>
            </w:r>
          </w:p>
        </w:tc>
        <w:tc>
          <w:tcPr>
            <w:tcW w:w="3078" w:type="dxa"/>
          </w:tcPr>
          <w:p w14:paraId="1C1609A4" w14:textId="75450864" w:rsidR="00E207B6" w:rsidRPr="00876BC3" w:rsidRDefault="00E207B6" w:rsidP="009E1995">
            <w:pPr>
              <w:rPr>
                <w:rFonts w:cs="Times New Roman"/>
                <w:szCs w:val="28"/>
                <w:lang w:val="ru-RU" w:eastAsia="en-GB"/>
              </w:rPr>
            </w:pPr>
            <w:r w:rsidRPr="00876BC3">
              <w:rPr>
                <w:rFonts w:cs="Times New Roman"/>
                <w:szCs w:val="28"/>
                <w:lang w:val="ru-RU" w:eastAsia="en-GB"/>
              </w:rPr>
              <w:t>Кунжутное масло</w:t>
            </w:r>
          </w:p>
        </w:tc>
        <w:tc>
          <w:tcPr>
            <w:tcW w:w="2315" w:type="dxa"/>
          </w:tcPr>
          <w:p w14:paraId="147C9BDE" w14:textId="72EC3FBC" w:rsidR="00E207B6" w:rsidRPr="00876BC3" w:rsidRDefault="00E207B6" w:rsidP="009E1995">
            <w:pPr>
              <w:rPr>
                <w:rFonts w:cs="Times New Roman"/>
                <w:szCs w:val="28"/>
                <w:lang w:val="ru-RU" w:eastAsia="en-GB"/>
              </w:rPr>
            </w:pPr>
            <w:r w:rsidRPr="00876BC3">
              <w:rPr>
                <w:rFonts w:cs="Times New Roman"/>
                <w:szCs w:val="28"/>
                <w:lang w:val="ru-RU" w:eastAsia="en-GB"/>
              </w:rPr>
              <w:t>Китай</w:t>
            </w:r>
          </w:p>
        </w:tc>
      </w:tr>
      <w:tr w:rsidR="00E207B6" w:rsidRPr="00876BC3" w14:paraId="764C62DF" w14:textId="77777777" w:rsidTr="00E207B6">
        <w:tc>
          <w:tcPr>
            <w:tcW w:w="562" w:type="dxa"/>
          </w:tcPr>
          <w:p w14:paraId="46CF9B15" w14:textId="230C08D2" w:rsidR="00E207B6" w:rsidRPr="00876BC3" w:rsidRDefault="00E207B6" w:rsidP="009E1995">
            <w:pPr>
              <w:rPr>
                <w:rFonts w:cs="Times New Roman"/>
                <w:szCs w:val="28"/>
                <w:lang w:val="ru-RU" w:eastAsia="en-GB"/>
              </w:rPr>
            </w:pPr>
            <w:r w:rsidRPr="00876BC3">
              <w:rPr>
                <w:rFonts w:cs="Times New Roman"/>
                <w:szCs w:val="28"/>
                <w:lang w:val="ru-RU" w:eastAsia="en-GB"/>
              </w:rPr>
              <w:t>15</w:t>
            </w:r>
          </w:p>
        </w:tc>
        <w:tc>
          <w:tcPr>
            <w:tcW w:w="2254" w:type="dxa"/>
          </w:tcPr>
          <w:p w14:paraId="3B287634" w14:textId="5BA7936D" w:rsidR="00E207B6" w:rsidRPr="00876BC3" w:rsidRDefault="00E207B6" w:rsidP="009E1995">
            <w:pPr>
              <w:rPr>
                <w:rFonts w:cs="Times New Roman"/>
                <w:szCs w:val="28"/>
                <w:lang w:val="ru-RU" w:eastAsia="en-GB"/>
              </w:rPr>
            </w:pPr>
            <w:r w:rsidRPr="00876BC3">
              <w:rPr>
                <w:rFonts w:cs="Times New Roman"/>
                <w:szCs w:val="28"/>
                <w:lang w:val="ru-RU" w:eastAsia="en-GB"/>
              </w:rPr>
              <w:t>Оливковое</w:t>
            </w:r>
          </w:p>
        </w:tc>
        <w:tc>
          <w:tcPr>
            <w:tcW w:w="1702" w:type="dxa"/>
          </w:tcPr>
          <w:p w14:paraId="1A4B8355" w14:textId="6398A4F4" w:rsidR="00E207B6" w:rsidRPr="00876BC3" w:rsidRDefault="00E207B6" w:rsidP="009E1995">
            <w:pPr>
              <w:rPr>
                <w:rFonts w:cs="Times New Roman"/>
                <w:szCs w:val="28"/>
                <w:lang w:val="ru-RU" w:eastAsia="en-GB"/>
              </w:rPr>
            </w:pPr>
            <w:r w:rsidRPr="00876BC3">
              <w:rPr>
                <w:rFonts w:cs="Times New Roman"/>
                <w:szCs w:val="28"/>
                <w:lang w:val="ru-RU" w:eastAsia="en-GB"/>
              </w:rPr>
              <w:t>Oliv1</w:t>
            </w:r>
          </w:p>
        </w:tc>
        <w:tc>
          <w:tcPr>
            <w:tcW w:w="3078" w:type="dxa"/>
          </w:tcPr>
          <w:p w14:paraId="5DFA1092" w14:textId="4A43050A" w:rsidR="00E207B6" w:rsidRPr="00876BC3" w:rsidRDefault="00E207B6" w:rsidP="009E1995">
            <w:pPr>
              <w:rPr>
                <w:rFonts w:cs="Times New Roman"/>
                <w:szCs w:val="28"/>
                <w:lang w:val="ru-RU" w:eastAsia="en-GB"/>
              </w:rPr>
            </w:pPr>
            <w:r w:rsidRPr="00876BC3">
              <w:rPr>
                <w:rFonts w:cs="Times New Roman"/>
                <w:szCs w:val="28"/>
                <w:lang w:val="ru-RU" w:eastAsia="en-GB"/>
              </w:rPr>
              <w:t>Оливковое масло нерафинированное</w:t>
            </w:r>
          </w:p>
        </w:tc>
        <w:tc>
          <w:tcPr>
            <w:tcW w:w="2315" w:type="dxa"/>
          </w:tcPr>
          <w:p w14:paraId="5D5A8FD2" w14:textId="0825351E" w:rsidR="00E207B6" w:rsidRPr="00876BC3" w:rsidRDefault="00E207B6" w:rsidP="009E1995">
            <w:pPr>
              <w:rPr>
                <w:rFonts w:cs="Times New Roman"/>
                <w:szCs w:val="28"/>
                <w:lang w:val="ru-RU" w:eastAsia="en-GB"/>
              </w:rPr>
            </w:pPr>
            <w:proofErr w:type="spellStart"/>
            <w:r w:rsidRPr="00876BC3">
              <w:rPr>
                <w:rFonts w:cs="Times New Roman"/>
                <w:szCs w:val="28"/>
                <w:lang w:val="ru-RU" w:eastAsia="en-GB"/>
              </w:rPr>
              <w:t>Микос</w:t>
            </w:r>
            <w:proofErr w:type="spellEnd"/>
          </w:p>
        </w:tc>
      </w:tr>
      <w:tr w:rsidR="00E207B6" w:rsidRPr="00876BC3" w14:paraId="4693339B" w14:textId="77777777" w:rsidTr="00E207B6">
        <w:tc>
          <w:tcPr>
            <w:tcW w:w="562" w:type="dxa"/>
          </w:tcPr>
          <w:p w14:paraId="53800008" w14:textId="6722F5AD" w:rsidR="00E207B6" w:rsidRPr="00876BC3" w:rsidRDefault="00E207B6" w:rsidP="009E1995">
            <w:pPr>
              <w:rPr>
                <w:rFonts w:cs="Times New Roman"/>
                <w:szCs w:val="28"/>
                <w:lang w:val="ru-RU" w:eastAsia="en-GB"/>
              </w:rPr>
            </w:pPr>
            <w:r w:rsidRPr="00876BC3">
              <w:rPr>
                <w:rFonts w:cs="Times New Roman"/>
                <w:szCs w:val="28"/>
                <w:lang w:val="ru-RU" w:eastAsia="en-GB"/>
              </w:rPr>
              <w:t>16</w:t>
            </w:r>
          </w:p>
        </w:tc>
        <w:tc>
          <w:tcPr>
            <w:tcW w:w="2254" w:type="dxa"/>
          </w:tcPr>
          <w:p w14:paraId="7A52AC81" w14:textId="257D5058" w:rsidR="00E207B6" w:rsidRPr="00876BC3" w:rsidRDefault="00E207B6" w:rsidP="009E1995">
            <w:pPr>
              <w:rPr>
                <w:rFonts w:cs="Times New Roman"/>
                <w:szCs w:val="28"/>
                <w:lang w:val="ru-RU" w:eastAsia="en-GB"/>
              </w:rPr>
            </w:pPr>
            <w:r w:rsidRPr="00876BC3">
              <w:rPr>
                <w:rFonts w:cs="Times New Roman"/>
                <w:szCs w:val="28"/>
                <w:lang w:val="ru-RU" w:eastAsia="en-GB"/>
              </w:rPr>
              <w:t>Оливковое</w:t>
            </w:r>
          </w:p>
        </w:tc>
        <w:tc>
          <w:tcPr>
            <w:tcW w:w="1702" w:type="dxa"/>
          </w:tcPr>
          <w:p w14:paraId="50B0BD5C" w14:textId="7A129AD2" w:rsidR="00E207B6" w:rsidRPr="00876BC3" w:rsidRDefault="00E207B6" w:rsidP="009E1995">
            <w:pPr>
              <w:rPr>
                <w:rFonts w:cs="Times New Roman"/>
                <w:szCs w:val="28"/>
                <w:lang w:val="en-US" w:eastAsia="en-GB"/>
              </w:rPr>
            </w:pPr>
            <w:proofErr w:type="spellStart"/>
            <w:r w:rsidRPr="00876BC3">
              <w:rPr>
                <w:rFonts w:cs="Times New Roman"/>
                <w:szCs w:val="28"/>
                <w:lang w:val="ru-RU" w:eastAsia="en-GB"/>
              </w:rPr>
              <w:t>Oliv</w:t>
            </w:r>
            <w:proofErr w:type="spellEnd"/>
            <w:r w:rsidRPr="00876BC3">
              <w:rPr>
                <w:rFonts w:cs="Times New Roman"/>
                <w:szCs w:val="28"/>
                <w:lang w:val="en-US" w:eastAsia="en-GB"/>
              </w:rPr>
              <w:t>2</w:t>
            </w:r>
          </w:p>
        </w:tc>
        <w:tc>
          <w:tcPr>
            <w:tcW w:w="3078" w:type="dxa"/>
          </w:tcPr>
          <w:p w14:paraId="275D4CDD" w14:textId="5E127288" w:rsidR="00E207B6" w:rsidRPr="00876BC3" w:rsidRDefault="00E207B6" w:rsidP="009E1995">
            <w:pPr>
              <w:rPr>
                <w:rFonts w:cs="Times New Roman"/>
                <w:szCs w:val="28"/>
                <w:lang w:val="ru-RU" w:eastAsia="en-GB"/>
              </w:rPr>
            </w:pPr>
            <w:r w:rsidRPr="00876BC3">
              <w:rPr>
                <w:rFonts w:cs="Times New Roman"/>
                <w:szCs w:val="28"/>
                <w:lang w:val="ru-RU" w:eastAsia="en-GB"/>
              </w:rPr>
              <w:t>Оливковое масло,</w:t>
            </w:r>
            <w:r w:rsidRPr="00876BC3">
              <w:rPr>
                <w:rFonts w:cs="Times New Roman"/>
                <w:szCs w:val="28"/>
                <w:lang w:val="ru-RU" w:eastAsia="en-GB"/>
              </w:rPr>
              <w:t xml:space="preserve"> рафинированное с добавлением </w:t>
            </w:r>
            <w:proofErr w:type="spellStart"/>
            <w:r w:rsidRPr="00876BC3">
              <w:rPr>
                <w:rFonts w:cs="Times New Roman"/>
                <w:szCs w:val="28"/>
                <w:lang w:val="ru-RU" w:eastAsia="en-GB"/>
              </w:rPr>
              <w:t>нераф</w:t>
            </w:r>
            <w:proofErr w:type="spellEnd"/>
            <w:r w:rsidRPr="00876BC3">
              <w:rPr>
                <w:rFonts w:cs="Times New Roman"/>
                <w:szCs w:val="28"/>
                <w:lang w:val="ru-RU" w:eastAsia="en-GB"/>
              </w:rPr>
              <w:t>.</w:t>
            </w:r>
          </w:p>
        </w:tc>
        <w:tc>
          <w:tcPr>
            <w:tcW w:w="2315" w:type="dxa"/>
          </w:tcPr>
          <w:p w14:paraId="415A76FA" w14:textId="10738D29" w:rsidR="00E207B6" w:rsidRPr="00876BC3" w:rsidRDefault="00E207B6" w:rsidP="009E1995">
            <w:pPr>
              <w:rPr>
                <w:rFonts w:cs="Times New Roman"/>
                <w:szCs w:val="28"/>
                <w:lang w:val="ru-RU" w:eastAsia="en-GB"/>
              </w:rPr>
            </w:pPr>
            <w:r w:rsidRPr="00876BC3">
              <w:rPr>
                <w:rFonts w:cs="Times New Roman"/>
                <w:szCs w:val="28"/>
                <w:lang w:val="ru-RU" w:eastAsia="en-GB"/>
              </w:rPr>
              <w:t>Окей</w:t>
            </w:r>
          </w:p>
        </w:tc>
      </w:tr>
    </w:tbl>
    <w:p w14:paraId="2AD90583" w14:textId="77777777" w:rsidR="007E7E27" w:rsidRPr="00876BC3" w:rsidRDefault="007E7E27" w:rsidP="009E1995">
      <w:pPr>
        <w:rPr>
          <w:rFonts w:cs="Times New Roman"/>
          <w:szCs w:val="28"/>
          <w:lang w:val="ru-RU" w:eastAsia="en-GB"/>
        </w:rPr>
      </w:pPr>
    </w:p>
    <w:p w14:paraId="36BC174B" w14:textId="2C4985B0" w:rsidR="009E1995" w:rsidRPr="00C2501C" w:rsidRDefault="00F70D43" w:rsidP="00D41DDD">
      <w:pPr>
        <w:pStyle w:val="Heading4"/>
      </w:pPr>
      <w:r w:rsidRPr="00876BC3">
        <w:t>2.</w:t>
      </w:r>
      <w:r w:rsidR="00802C37">
        <w:rPr>
          <w:lang w:val="ru-RU"/>
        </w:rPr>
        <w:t>3</w:t>
      </w:r>
      <w:r w:rsidRPr="00876BC3">
        <w:t xml:space="preserve">.2 </w:t>
      </w:r>
      <w:proofErr w:type="spellStart"/>
      <w:r w:rsidR="00C2501C">
        <w:t>Подготовка</w:t>
      </w:r>
      <w:proofErr w:type="spellEnd"/>
      <w:r w:rsidR="00C2501C">
        <w:t xml:space="preserve"> </w:t>
      </w:r>
      <w:proofErr w:type="spellStart"/>
      <w:r w:rsidR="00C2501C">
        <w:t>образцов</w:t>
      </w:r>
      <w:proofErr w:type="spellEnd"/>
    </w:p>
    <w:p w14:paraId="0747F7A2" w14:textId="605A27BB" w:rsidR="009E1995" w:rsidRPr="00876BC3" w:rsidRDefault="002B0E73" w:rsidP="00A2238B">
      <w:pPr>
        <w:ind w:firstLine="720"/>
        <w:rPr>
          <w:rFonts w:cs="Times New Roman"/>
          <w:szCs w:val="28"/>
          <w:lang w:val="ru-RU" w:eastAsia="en-GB"/>
        </w:rPr>
      </w:pPr>
      <w:r w:rsidRPr="00876BC3">
        <w:rPr>
          <w:rFonts w:cs="Times New Roman"/>
          <w:szCs w:val="28"/>
          <w:lang w:val="ru-RU" w:eastAsia="en-GB"/>
        </w:rPr>
        <w:t xml:space="preserve">С использованием пипетки объемом 100 </w:t>
      </w:r>
      <w:proofErr w:type="spellStart"/>
      <w:r w:rsidRPr="00876BC3">
        <w:rPr>
          <w:rFonts w:cs="Times New Roman"/>
          <w:szCs w:val="28"/>
          <w:lang w:val="ru-RU" w:eastAsia="en-GB"/>
        </w:rPr>
        <w:t>мкл</w:t>
      </w:r>
      <w:proofErr w:type="spellEnd"/>
      <w:r w:rsidRPr="00876BC3">
        <w:rPr>
          <w:rFonts w:cs="Times New Roman"/>
          <w:szCs w:val="28"/>
          <w:lang w:val="ru-RU" w:eastAsia="en-GB"/>
        </w:rPr>
        <w:t xml:space="preserve"> м</w:t>
      </w:r>
      <w:r w:rsidR="00B82E96" w:rsidRPr="00876BC3">
        <w:rPr>
          <w:rFonts w:cs="Times New Roman"/>
          <w:szCs w:val="28"/>
          <w:lang w:val="ru-RU" w:eastAsia="en-GB"/>
        </w:rPr>
        <w:t>асла Р1-Р5 были смешаны с маслами П1-П5 в соотношениях, описанных в Таблице 2.</w:t>
      </w:r>
    </w:p>
    <w:p w14:paraId="61773929" w14:textId="2C3BF142" w:rsidR="00B82E96" w:rsidRPr="00876BC3" w:rsidRDefault="00B82E96" w:rsidP="009E1995">
      <w:pPr>
        <w:rPr>
          <w:rFonts w:cs="Times New Roman"/>
          <w:szCs w:val="28"/>
          <w:lang w:val="ru-RU" w:eastAsia="en-GB"/>
        </w:rPr>
      </w:pPr>
      <w:r w:rsidRPr="00876BC3">
        <w:rPr>
          <w:rFonts w:cs="Times New Roman"/>
          <w:szCs w:val="28"/>
          <w:lang w:val="ru-RU" w:eastAsia="en-GB"/>
        </w:rPr>
        <w:t>Таблица 2 – Описание методики пробоподготовки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4110"/>
        <w:gridCol w:w="4813"/>
      </w:tblGrid>
      <w:tr w:rsidR="00B82E96" w:rsidRPr="00876BC3" w14:paraId="6424F69A" w14:textId="77777777" w:rsidTr="00B82E96">
        <w:tc>
          <w:tcPr>
            <w:tcW w:w="988" w:type="dxa"/>
          </w:tcPr>
          <w:p w14:paraId="4CB6D84D" w14:textId="1C179D8D" w:rsidR="00B82E96" w:rsidRPr="00876BC3" w:rsidRDefault="00B82E96" w:rsidP="009E1995">
            <w:pPr>
              <w:rPr>
                <w:rFonts w:cs="Times New Roman"/>
                <w:szCs w:val="28"/>
                <w:lang w:val="ru-RU" w:eastAsia="en-GB"/>
              </w:rPr>
            </w:pPr>
            <w:r w:rsidRPr="00876BC3">
              <w:rPr>
                <w:rFonts w:cs="Times New Roman"/>
                <w:szCs w:val="28"/>
                <w:lang w:val="ru-RU" w:eastAsia="en-GB"/>
              </w:rPr>
              <w:t>№</w:t>
            </w:r>
          </w:p>
        </w:tc>
        <w:tc>
          <w:tcPr>
            <w:tcW w:w="4110" w:type="dxa"/>
          </w:tcPr>
          <w:p w14:paraId="1D94F225" w14:textId="43C635CD" w:rsidR="00B82E96" w:rsidRPr="00876BC3" w:rsidRDefault="00B82E96" w:rsidP="009E1995">
            <w:pPr>
              <w:rPr>
                <w:rFonts w:cs="Times New Roman"/>
                <w:szCs w:val="28"/>
                <w:lang w:val="ru-RU" w:eastAsia="en-GB"/>
              </w:rPr>
            </w:pPr>
            <w:r w:rsidRPr="00876BC3">
              <w:rPr>
                <w:rFonts w:cs="Times New Roman"/>
                <w:szCs w:val="28"/>
                <w:lang w:val="ru-RU" w:eastAsia="en-GB"/>
              </w:rPr>
              <w:t>Доля подсолнечного масла</w:t>
            </w:r>
          </w:p>
        </w:tc>
        <w:tc>
          <w:tcPr>
            <w:tcW w:w="4813" w:type="dxa"/>
          </w:tcPr>
          <w:p w14:paraId="761A25B1" w14:textId="67D69DE4" w:rsidR="00B82E96" w:rsidRPr="00876BC3" w:rsidRDefault="00B82E96" w:rsidP="009E1995">
            <w:pPr>
              <w:rPr>
                <w:rFonts w:cs="Times New Roman"/>
                <w:szCs w:val="28"/>
                <w:lang w:val="ru-RU" w:eastAsia="en-GB"/>
              </w:rPr>
            </w:pPr>
            <w:r w:rsidRPr="00876BC3">
              <w:rPr>
                <w:rFonts w:cs="Times New Roman"/>
                <w:szCs w:val="28"/>
                <w:lang w:val="ru-RU" w:eastAsia="en-GB"/>
              </w:rPr>
              <w:t>Доля рапсового масла</w:t>
            </w:r>
          </w:p>
        </w:tc>
      </w:tr>
      <w:tr w:rsidR="00B82E96" w:rsidRPr="00876BC3" w14:paraId="3E797DCA" w14:textId="77777777" w:rsidTr="00B82E96">
        <w:tc>
          <w:tcPr>
            <w:tcW w:w="988" w:type="dxa"/>
          </w:tcPr>
          <w:p w14:paraId="79156329" w14:textId="45307D89" w:rsidR="00B82E96" w:rsidRPr="00876BC3" w:rsidRDefault="00B82E96" w:rsidP="009E1995">
            <w:pPr>
              <w:rPr>
                <w:rFonts w:cs="Times New Roman"/>
                <w:szCs w:val="28"/>
                <w:lang w:val="ru-RU" w:eastAsia="en-GB"/>
              </w:rPr>
            </w:pPr>
            <w:r w:rsidRPr="00876BC3">
              <w:rPr>
                <w:rFonts w:cs="Times New Roman"/>
                <w:szCs w:val="28"/>
                <w:lang w:val="ru-RU" w:eastAsia="en-GB"/>
              </w:rPr>
              <w:t>1</w:t>
            </w:r>
          </w:p>
        </w:tc>
        <w:tc>
          <w:tcPr>
            <w:tcW w:w="4110" w:type="dxa"/>
          </w:tcPr>
          <w:p w14:paraId="448A0757" w14:textId="006DABE3" w:rsidR="00B82E96" w:rsidRPr="00876BC3" w:rsidRDefault="00B82E96" w:rsidP="009E1995">
            <w:pPr>
              <w:rPr>
                <w:rFonts w:cs="Times New Roman"/>
                <w:szCs w:val="28"/>
                <w:lang w:val="ru-RU" w:eastAsia="en-GB"/>
              </w:rPr>
            </w:pPr>
            <w:r w:rsidRPr="00876BC3">
              <w:rPr>
                <w:rFonts w:cs="Times New Roman"/>
                <w:szCs w:val="28"/>
                <w:lang w:val="ru-RU" w:eastAsia="en-GB"/>
              </w:rPr>
              <w:t>9</w:t>
            </w:r>
          </w:p>
        </w:tc>
        <w:tc>
          <w:tcPr>
            <w:tcW w:w="4813" w:type="dxa"/>
          </w:tcPr>
          <w:p w14:paraId="7E488093" w14:textId="6BF6B91F" w:rsidR="00B82E96" w:rsidRPr="00876BC3" w:rsidRDefault="00B82E96" w:rsidP="009E1995">
            <w:pPr>
              <w:rPr>
                <w:rFonts w:cs="Times New Roman"/>
                <w:szCs w:val="28"/>
                <w:lang w:val="ru-RU" w:eastAsia="en-GB"/>
              </w:rPr>
            </w:pPr>
            <w:r w:rsidRPr="00876BC3">
              <w:rPr>
                <w:rFonts w:cs="Times New Roman"/>
                <w:szCs w:val="28"/>
                <w:lang w:val="ru-RU" w:eastAsia="en-GB"/>
              </w:rPr>
              <w:t>1</w:t>
            </w:r>
          </w:p>
        </w:tc>
      </w:tr>
      <w:tr w:rsidR="00B82E96" w:rsidRPr="00876BC3" w14:paraId="6BAD2BE6" w14:textId="77777777" w:rsidTr="00B82E96">
        <w:tc>
          <w:tcPr>
            <w:tcW w:w="988" w:type="dxa"/>
          </w:tcPr>
          <w:p w14:paraId="55DB87EC" w14:textId="704CC24A" w:rsidR="00B82E96" w:rsidRPr="00876BC3" w:rsidRDefault="00B82E96" w:rsidP="009E1995">
            <w:pPr>
              <w:rPr>
                <w:rFonts w:cs="Times New Roman"/>
                <w:szCs w:val="28"/>
                <w:lang w:val="ru-RU" w:eastAsia="en-GB"/>
              </w:rPr>
            </w:pPr>
            <w:r w:rsidRPr="00876BC3">
              <w:rPr>
                <w:rFonts w:cs="Times New Roman"/>
                <w:szCs w:val="28"/>
                <w:lang w:val="ru-RU" w:eastAsia="en-GB"/>
              </w:rPr>
              <w:t>2</w:t>
            </w:r>
          </w:p>
        </w:tc>
        <w:tc>
          <w:tcPr>
            <w:tcW w:w="4110" w:type="dxa"/>
          </w:tcPr>
          <w:p w14:paraId="61FA44E5" w14:textId="0A67D106" w:rsidR="00B82E96" w:rsidRPr="00876BC3" w:rsidRDefault="00B82E96" w:rsidP="009E1995">
            <w:pPr>
              <w:rPr>
                <w:rFonts w:cs="Times New Roman"/>
                <w:szCs w:val="28"/>
                <w:lang w:val="ru-RU" w:eastAsia="en-GB"/>
              </w:rPr>
            </w:pPr>
            <w:r w:rsidRPr="00876BC3">
              <w:rPr>
                <w:rFonts w:cs="Times New Roman"/>
                <w:szCs w:val="28"/>
                <w:lang w:val="ru-RU" w:eastAsia="en-GB"/>
              </w:rPr>
              <w:t>8</w:t>
            </w:r>
          </w:p>
        </w:tc>
        <w:tc>
          <w:tcPr>
            <w:tcW w:w="4813" w:type="dxa"/>
          </w:tcPr>
          <w:p w14:paraId="5931EF10" w14:textId="7328D691" w:rsidR="00B82E96" w:rsidRPr="00876BC3" w:rsidRDefault="00B82E96" w:rsidP="009E1995">
            <w:pPr>
              <w:rPr>
                <w:rFonts w:cs="Times New Roman"/>
                <w:szCs w:val="28"/>
                <w:lang w:val="ru-RU" w:eastAsia="en-GB"/>
              </w:rPr>
            </w:pPr>
            <w:r w:rsidRPr="00876BC3">
              <w:rPr>
                <w:rFonts w:cs="Times New Roman"/>
                <w:szCs w:val="28"/>
                <w:lang w:val="ru-RU" w:eastAsia="en-GB"/>
              </w:rPr>
              <w:t>2</w:t>
            </w:r>
          </w:p>
        </w:tc>
      </w:tr>
      <w:tr w:rsidR="00B82E96" w:rsidRPr="00876BC3" w14:paraId="2386873A" w14:textId="77777777" w:rsidTr="00B82E96">
        <w:tc>
          <w:tcPr>
            <w:tcW w:w="988" w:type="dxa"/>
          </w:tcPr>
          <w:p w14:paraId="6D7A16C1" w14:textId="4BC682B3" w:rsidR="00B82E96" w:rsidRPr="00876BC3" w:rsidRDefault="00B82E96" w:rsidP="009E1995">
            <w:pPr>
              <w:rPr>
                <w:rFonts w:cs="Times New Roman"/>
                <w:szCs w:val="28"/>
                <w:lang w:val="ru-RU" w:eastAsia="en-GB"/>
              </w:rPr>
            </w:pPr>
            <w:r w:rsidRPr="00876BC3">
              <w:rPr>
                <w:rFonts w:cs="Times New Roman"/>
                <w:szCs w:val="28"/>
                <w:lang w:val="ru-RU" w:eastAsia="en-GB"/>
              </w:rPr>
              <w:t>3</w:t>
            </w:r>
          </w:p>
        </w:tc>
        <w:tc>
          <w:tcPr>
            <w:tcW w:w="4110" w:type="dxa"/>
          </w:tcPr>
          <w:p w14:paraId="7FC7E238" w14:textId="4BCA9771" w:rsidR="00B82E96" w:rsidRPr="00876BC3" w:rsidRDefault="00B82E96" w:rsidP="009E1995">
            <w:pPr>
              <w:rPr>
                <w:rFonts w:cs="Times New Roman"/>
                <w:szCs w:val="28"/>
                <w:lang w:val="ru-RU" w:eastAsia="en-GB"/>
              </w:rPr>
            </w:pPr>
            <w:r w:rsidRPr="00876BC3">
              <w:rPr>
                <w:rFonts w:cs="Times New Roman"/>
                <w:szCs w:val="28"/>
                <w:lang w:val="ru-RU" w:eastAsia="en-GB"/>
              </w:rPr>
              <w:t>7</w:t>
            </w:r>
          </w:p>
        </w:tc>
        <w:tc>
          <w:tcPr>
            <w:tcW w:w="4813" w:type="dxa"/>
          </w:tcPr>
          <w:p w14:paraId="323E8524" w14:textId="00BC5FB5" w:rsidR="00B82E96" w:rsidRPr="00876BC3" w:rsidRDefault="00B82E96" w:rsidP="009E1995">
            <w:pPr>
              <w:rPr>
                <w:rFonts w:cs="Times New Roman"/>
                <w:szCs w:val="28"/>
                <w:lang w:val="ru-RU" w:eastAsia="en-GB"/>
              </w:rPr>
            </w:pPr>
            <w:r w:rsidRPr="00876BC3">
              <w:rPr>
                <w:rFonts w:cs="Times New Roman"/>
                <w:szCs w:val="28"/>
                <w:lang w:val="ru-RU" w:eastAsia="en-GB"/>
              </w:rPr>
              <w:t>3</w:t>
            </w:r>
          </w:p>
        </w:tc>
      </w:tr>
      <w:tr w:rsidR="00B82E96" w:rsidRPr="00876BC3" w14:paraId="3F18A39F" w14:textId="77777777" w:rsidTr="00B82E96">
        <w:tc>
          <w:tcPr>
            <w:tcW w:w="988" w:type="dxa"/>
          </w:tcPr>
          <w:p w14:paraId="7AFE8B0B" w14:textId="1990E392" w:rsidR="00B82E96" w:rsidRPr="00876BC3" w:rsidRDefault="00B82E96" w:rsidP="009E1995">
            <w:pPr>
              <w:rPr>
                <w:rFonts w:cs="Times New Roman"/>
                <w:szCs w:val="28"/>
                <w:lang w:val="ru-RU" w:eastAsia="en-GB"/>
              </w:rPr>
            </w:pPr>
            <w:r w:rsidRPr="00876BC3">
              <w:rPr>
                <w:rFonts w:cs="Times New Roman"/>
                <w:szCs w:val="28"/>
                <w:lang w:val="ru-RU" w:eastAsia="en-GB"/>
              </w:rPr>
              <w:t>4</w:t>
            </w:r>
          </w:p>
        </w:tc>
        <w:tc>
          <w:tcPr>
            <w:tcW w:w="4110" w:type="dxa"/>
          </w:tcPr>
          <w:p w14:paraId="12291012" w14:textId="36209B3D" w:rsidR="00B82E96" w:rsidRPr="00876BC3" w:rsidRDefault="00B82E96" w:rsidP="009E1995">
            <w:pPr>
              <w:rPr>
                <w:rFonts w:cs="Times New Roman"/>
                <w:szCs w:val="28"/>
                <w:lang w:val="ru-RU" w:eastAsia="en-GB"/>
              </w:rPr>
            </w:pPr>
            <w:r w:rsidRPr="00876BC3">
              <w:rPr>
                <w:rFonts w:cs="Times New Roman"/>
                <w:szCs w:val="28"/>
                <w:lang w:val="ru-RU" w:eastAsia="en-GB"/>
              </w:rPr>
              <w:t>6</w:t>
            </w:r>
          </w:p>
        </w:tc>
        <w:tc>
          <w:tcPr>
            <w:tcW w:w="4813" w:type="dxa"/>
          </w:tcPr>
          <w:p w14:paraId="4C5A4BBE" w14:textId="55B04CF0" w:rsidR="00B82E96" w:rsidRPr="00876BC3" w:rsidRDefault="00B82E96" w:rsidP="009E1995">
            <w:pPr>
              <w:rPr>
                <w:rFonts w:cs="Times New Roman"/>
                <w:szCs w:val="28"/>
                <w:lang w:val="ru-RU" w:eastAsia="en-GB"/>
              </w:rPr>
            </w:pPr>
            <w:r w:rsidRPr="00876BC3">
              <w:rPr>
                <w:rFonts w:cs="Times New Roman"/>
                <w:szCs w:val="28"/>
                <w:lang w:val="ru-RU" w:eastAsia="en-GB"/>
              </w:rPr>
              <w:t>4</w:t>
            </w:r>
          </w:p>
        </w:tc>
      </w:tr>
      <w:tr w:rsidR="00B82E96" w:rsidRPr="00876BC3" w14:paraId="0B1AB194" w14:textId="77777777" w:rsidTr="00B82E96">
        <w:tc>
          <w:tcPr>
            <w:tcW w:w="988" w:type="dxa"/>
          </w:tcPr>
          <w:p w14:paraId="2F49DE4F" w14:textId="66772A02" w:rsidR="00B82E96" w:rsidRPr="00876BC3" w:rsidRDefault="00B82E96" w:rsidP="009E1995">
            <w:pPr>
              <w:rPr>
                <w:rFonts w:cs="Times New Roman"/>
                <w:szCs w:val="28"/>
                <w:lang w:val="ru-RU" w:eastAsia="en-GB"/>
              </w:rPr>
            </w:pPr>
            <w:r w:rsidRPr="00876BC3">
              <w:rPr>
                <w:rFonts w:cs="Times New Roman"/>
                <w:szCs w:val="28"/>
                <w:lang w:val="ru-RU" w:eastAsia="en-GB"/>
              </w:rPr>
              <w:t>5</w:t>
            </w:r>
          </w:p>
        </w:tc>
        <w:tc>
          <w:tcPr>
            <w:tcW w:w="4110" w:type="dxa"/>
          </w:tcPr>
          <w:p w14:paraId="3FE2447B" w14:textId="1BF0327A" w:rsidR="00B82E96" w:rsidRPr="00876BC3" w:rsidRDefault="00B82E96" w:rsidP="009E1995">
            <w:pPr>
              <w:rPr>
                <w:rFonts w:cs="Times New Roman"/>
                <w:szCs w:val="28"/>
                <w:lang w:val="ru-RU" w:eastAsia="en-GB"/>
              </w:rPr>
            </w:pPr>
            <w:r w:rsidRPr="00876BC3">
              <w:rPr>
                <w:rFonts w:cs="Times New Roman"/>
                <w:szCs w:val="28"/>
                <w:lang w:val="ru-RU" w:eastAsia="en-GB"/>
              </w:rPr>
              <w:t>5</w:t>
            </w:r>
          </w:p>
        </w:tc>
        <w:tc>
          <w:tcPr>
            <w:tcW w:w="4813" w:type="dxa"/>
          </w:tcPr>
          <w:p w14:paraId="6669FCF8" w14:textId="67847724" w:rsidR="00B82E96" w:rsidRPr="00876BC3" w:rsidRDefault="00B82E96" w:rsidP="009E1995">
            <w:pPr>
              <w:rPr>
                <w:rFonts w:cs="Times New Roman"/>
                <w:szCs w:val="28"/>
                <w:lang w:val="ru-RU" w:eastAsia="en-GB"/>
              </w:rPr>
            </w:pPr>
            <w:r w:rsidRPr="00876BC3">
              <w:rPr>
                <w:rFonts w:cs="Times New Roman"/>
                <w:szCs w:val="28"/>
                <w:lang w:val="ru-RU" w:eastAsia="en-GB"/>
              </w:rPr>
              <w:t>5</w:t>
            </w:r>
          </w:p>
        </w:tc>
      </w:tr>
      <w:tr w:rsidR="00B82E96" w:rsidRPr="00876BC3" w14:paraId="5E66B67F" w14:textId="77777777" w:rsidTr="00B82E96">
        <w:tc>
          <w:tcPr>
            <w:tcW w:w="988" w:type="dxa"/>
          </w:tcPr>
          <w:p w14:paraId="1A1B3B6E" w14:textId="049383FE" w:rsidR="00B82E96" w:rsidRPr="00876BC3" w:rsidRDefault="00B82E96" w:rsidP="009E1995">
            <w:pPr>
              <w:rPr>
                <w:rFonts w:cs="Times New Roman"/>
                <w:szCs w:val="28"/>
                <w:lang w:val="ru-RU" w:eastAsia="en-GB"/>
              </w:rPr>
            </w:pPr>
            <w:r w:rsidRPr="00876BC3">
              <w:rPr>
                <w:rFonts w:cs="Times New Roman"/>
                <w:szCs w:val="28"/>
                <w:lang w:val="ru-RU" w:eastAsia="en-GB"/>
              </w:rPr>
              <w:t>6</w:t>
            </w:r>
          </w:p>
        </w:tc>
        <w:tc>
          <w:tcPr>
            <w:tcW w:w="4110" w:type="dxa"/>
          </w:tcPr>
          <w:p w14:paraId="21C3BB70" w14:textId="68CD3873" w:rsidR="00B82E96" w:rsidRPr="00876BC3" w:rsidRDefault="00B82E96" w:rsidP="009E1995">
            <w:pPr>
              <w:rPr>
                <w:rFonts w:cs="Times New Roman"/>
                <w:szCs w:val="28"/>
                <w:lang w:val="ru-RU" w:eastAsia="en-GB"/>
              </w:rPr>
            </w:pPr>
            <w:r w:rsidRPr="00876BC3">
              <w:rPr>
                <w:rFonts w:cs="Times New Roman"/>
                <w:szCs w:val="28"/>
                <w:lang w:val="ru-RU" w:eastAsia="en-GB"/>
              </w:rPr>
              <w:t>4</w:t>
            </w:r>
          </w:p>
        </w:tc>
        <w:tc>
          <w:tcPr>
            <w:tcW w:w="4813" w:type="dxa"/>
          </w:tcPr>
          <w:p w14:paraId="6CFA6E4F" w14:textId="5FDB9138" w:rsidR="00B82E96" w:rsidRPr="00876BC3" w:rsidRDefault="00B82E96" w:rsidP="009E1995">
            <w:pPr>
              <w:rPr>
                <w:rFonts w:cs="Times New Roman"/>
                <w:szCs w:val="28"/>
                <w:lang w:val="ru-RU" w:eastAsia="en-GB"/>
              </w:rPr>
            </w:pPr>
            <w:r w:rsidRPr="00876BC3">
              <w:rPr>
                <w:rFonts w:cs="Times New Roman"/>
                <w:szCs w:val="28"/>
                <w:lang w:val="ru-RU" w:eastAsia="en-GB"/>
              </w:rPr>
              <w:t>6</w:t>
            </w:r>
          </w:p>
        </w:tc>
      </w:tr>
      <w:tr w:rsidR="00B82E96" w:rsidRPr="00876BC3" w14:paraId="0936FD09" w14:textId="77777777" w:rsidTr="00B82E96">
        <w:tc>
          <w:tcPr>
            <w:tcW w:w="988" w:type="dxa"/>
          </w:tcPr>
          <w:p w14:paraId="25741243" w14:textId="2A3B6504" w:rsidR="00B82E96" w:rsidRPr="00876BC3" w:rsidRDefault="00B82E96" w:rsidP="009E1995">
            <w:pPr>
              <w:rPr>
                <w:rFonts w:cs="Times New Roman"/>
                <w:szCs w:val="28"/>
                <w:lang w:val="ru-RU" w:eastAsia="en-GB"/>
              </w:rPr>
            </w:pPr>
            <w:r w:rsidRPr="00876BC3">
              <w:rPr>
                <w:rFonts w:cs="Times New Roman"/>
                <w:szCs w:val="28"/>
                <w:lang w:val="ru-RU" w:eastAsia="en-GB"/>
              </w:rPr>
              <w:t>7</w:t>
            </w:r>
          </w:p>
        </w:tc>
        <w:tc>
          <w:tcPr>
            <w:tcW w:w="4110" w:type="dxa"/>
          </w:tcPr>
          <w:p w14:paraId="70ED4BEF" w14:textId="23FB9495" w:rsidR="00B82E96" w:rsidRPr="00876BC3" w:rsidRDefault="00B82E96" w:rsidP="009E1995">
            <w:pPr>
              <w:rPr>
                <w:rFonts w:cs="Times New Roman"/>
                <w:szCs w:val="28"/>
                <w:lang w:val="ru-RU" w:eastAsia="en-GB"/>
              </w:rPr>
            </w:pPr>
            <w:r w:rsidRPr="00876BC3">
              <w:rPr>
                <w:rFonts w:cs="Times New Roman"/>
                <w:szCs w:val="28"/>
                <w:lang w:val="ru-RU" w:eastAsia="en-GB"/>
              </w:rPr>
              <w:t>3</w:t>
            </w:r>
          </w:p>
        </w:tc>
        <w:tc>
          <w:tcPr>
            <w:tcW w:w="4813" w:type="dxa"/>
          </w:tcPr>
          <w:p w14:paraId="5A87077C" w14:textId="055EF5D4" w:rsidR="00B82E96" w:rsidRPr="00876BC3" w:rsidRDefault="00B82E96" w:rsidP="009E1995">
            <w:pPr>
              <w:rPr>
                <w:rFonts w:cs="Times New Roman"/>
                <w:szCs w:val="28"/>
                <w:lang w:val="ru-RU" w:eastAsia="en-GB"/>
              </w:rPr>
            </w:pPr>
            <w:r w:rsidRPr="00876BC3">
              <w:rPr>
                <w:rFonts w:cs="Times New Roman"/>
                <w:szCs w:val="28"/>
                <w:lang w:val="ru-RU" w:eastAsia="en-GB"/>
              </w:rPr>
              <w:t>7</w:t>
            </w:r>
          </w:p>
        </w:tc>
      </w:tr>
      <w:tr w:rsidR="00B82E96" w:rsidRPr="00876BC3" w14:paraId="6D33699E" w14:textId="77777777" w:rsidTr="00B82E96">
        <w:tc>
          <w:tcPr>
            <w:tcW w:w="988" w:type="dxa"/>
          </w:tcPr>
          <w:p w14:paraId="405FE700" w14:textId="0586D832" w:rsidR="00B82E96" w:rsidRPr="00876BC3" w:rsidRDefault="00B82E96" w:rsidP="009E1995">
            <w:pPr>
              <w:rPr>
                <w:rFonts w:cs="Times New Roman"/>
                <w:szCs w:val="28"/>
                <w:lang w:val="ru-RU" w:eastAsia="en-GB"/>
              </w:rPr>
            </w:pPr>
            <w:r w:rsidRPr="00876BC3">
              <w:rPr>
                <w:rFonts w:cs="Times New Roman"/>
                <w:szCs w:val="28"/>
                <w:lang w:val="ru-RU" w:eastAsia="en-GB"/>
              </w:rPr>
              <w:t>8</w:t>
            </w:r>
          </w:p>
        </w:tc>
        <w:tc>
          <w:tcPr>
            <w:tcW w:w="4110" w:type="dxa"/>
          </w:tcPr>
          <w:p w14:paraId="3A2DC6F0" w14:textId="057FD4D3" w:rsidR="00B82E96" w:rsidRPr="00876BC3" w:rsidRDefault="00B82E96" w:rsidP="009E1995">
            <w:pPr>
              <w:rPr>
                <w:rFonts w:cs="Times New Roman"/>
                <w:szCs w:val="28"/>
                <w:lang w:val="ru-RU" w:eastAsia="en-GB"/>
              </w:rPr>
            </w:pPr>
            <w:r w:rsidRPr="00876BC3">
              <w:rPr>
                <w:rFonts w:cs="Times New Roman"/>
                <w:szCs w:val="28"/>
                <w:lang w:val="ru-RU" w:eastAsia="en-GB"/>
              </w:rPr>
              <w:t>2</w:t>
            </w:r>
          </w:p>
        </w:tc>
        <w:tc>
          <w:tcPr>
            <w:tcW w:w="4813" w:type="dxa"/>
          </w:tcPr>
          <w:p w14:paraId="0935BA29" w14:textId="27096962" w:rsidR="00B82E96" w:rsidRPr="00876BC3" w:rsidRDefault="00B82E96" w:rsidP="009E1995">
            <w:pPr>
              <w:rPr>
                <w:rFonts w:cs="Times New Roman"/>
                <w:szCs w:val="28"/>
                <w:lang w:val="ru-RU" w:eastAsia="en-GB"/>
              </w:rPr>
            </w:pPr>
            <w:r w:rsidRPr="00876BC3">
              <w:rPr>
                <w:rFonts w:cs="Times New Roman"/>
                <w:szCs w:val="28"/>
                <w:lang w:val="ru-RU" w:eastAsia="en-GB"/>
              </w:rPr>
              <w:t>8</w:t>
            </w:r>
          </w:p>
        </w:tc>
      </w:tr>
      <w:tr w:rsidR="00B82E96" w:rsidRPr="00876BC3" w14:paraId="24DE76F8" w14:textId="77777777" w:rsidTr="00B82E96">
        <w:tc>
          <w:tcPr>
            <w:tcW w:w="988" w:type="dxa"/>
          </w:tcPr>
          <w:p w14:paraId="1831F592" w14:textId="2120B050" w:rsidR="00B82E96" w:rsidRPr="00876BC3" w:rsidRDefault="00B82E96" w:rsidP="009E1995">
            <w:pPr>
              <w:rPr>
                <w:rFonts w:cs="Times New Roman"/>
                <w:szCs w:val="28"/>
                <w:lang w:val="ru-RU" w:eastAsia="en-GB"/>
              </w:rPr>
            </w:pPr>
            <w:r w:rsidRPr="00876BC3">
              <w:rPr>
                <w:rFonts w:cs="Times New Roman"/>
                <w:szCs w:val="28"/>
                <w:lang w:val="ru-RU" w:eastAsia="en-GB"/>
              </w:rPr>
              <w:t>9</w:t>
            </w:r>
          </w:p>
        </w:tc>
        <w:tc>
          <w:tcPr>
            <w:tcW w:w="4110" w:type="dxa"/>
          </w:tcPr>
          <w:p w14:paraId="4FA695E4" w14:textId="14145B14" w:rsidR="00B82E96" w:rsidRPr="00876BC3" w:rsidRDefault="00B82E96" w:rsidP="009E1995">
            <w:pPr>
              <w:rPr>
                <w:rFonts w:cs="Times New Roman"/>
                <w:szCs w:val="28"/>
                <w:lang w:val="ru-RU" w:eastAsia="en-GB"/>
              </w:rPr>
            </w:pPr>
            <w:r w:rsidRPr="00876BC3">
              <w:rPr>
                <w:rFonts w:cs="Times New Roman"/>
                <w:szCs w:val="28"/>
                <w:lang w:val="ru-RU" w:eastAsia="en-GB"/>
              </w:rPr>
              <w:t>1</w:t>
            </w:r>
          </w:p>
        </w:tc>
        <w:tc>
          <w:tcPr>
            <w:tcW w:w="4813" w:type="dxa"/>
          </w:tcPr>
          <w:p w14:paraId="44D119FA" w14:textId="2F1CA440" w:rsidR="00B82E96" w:rsidRPr="00876BC3" w:rsidRDefault="00B82E96" w:rsidP="009E1995">
            <w:pPr>
              <w:rPr>
                <w:rFonts w:cs="Times New Roman"/>
                <w:szCs w:val="28"/>
                <w:lang w:val="ru-RU" w:eastAsia="en-GB"/>
              </w:rPr>
            </w:pPr>
            <w:r w:rsidRPr="00876BC3">
              <w:rPr>
                <w:rFonts w:cs="Times New Roman"/>
                <w:szCs w:val="28"/>
                <w:lang w:val="ru-RU" w:eastAsia="en-GB"/>
              </w:rPr>
              <w:t>9</w:t>
            </w:r>
          </w:p>
        </w:tc>
      </w:tr>
    </w:tbl>
    <w:p w14:paraId="19A8B192" w14:textId="77777777" w:rsidR="00B82E96" w:rsidRPr="00876BC3" w:rsidRDefault="00B82E96" w:rsidP="009E1995">
      <w:pPr>
        <w:rPr>
          <w:rFonts w:cs="Times New Roman"/>
          <w:szCs w:val="28"/>
          <w:lang w:val="ru-RU" w:eastAsia="en-GB"/>
        </w:rPr>
      </w:pPr>
    </w:p>
    <w:p w14:paraId="2911AEC2" w14:textId="5AEA0B2D" w:rsidR="00F70D43" w:rsidRPr="00876BC3" w:rsidRDefault="00F70D43" w:rsidP="00D41DDD">
      <w:pPr>
        <w:pStyle w:val="Heading4"/>
      </w:pPr>
      <w:r w:rsidRPr="00876BC3">
        <w:t>2</w:t>
      </w:r>
      <w:r w:rsidR="00802C37">
        <w:t>.3</w:t>
      </w:r>
      <w:r w:rsidRPr="00876BC3">
        <w:t xml:space="preserve">.3 </w:t>
      </w:r>
      <w:proofErr w:type="spellStart"/>
      <w:r w:rsidRPr="00876BC3">
        <w:t>Оборудование</w:t>
      </w:r>
      <w:proofErr w:type="spellEnd"/>
    </w:p>
    <w:p w14:paraId="387BDFE2" w14:textId="51AAC205" w:rsidR="00F70D43" w:rsidRPr="00876BC3" w:rsidRDefault="00F70D43" w:rsidP="00E250F0">
      <w:pPr>
        <w:ind w:firstLine="720"/>
      </w:pPr>
      <w:r w:rsidRPr="00876BC3">
        <w:t xml:space="preserve">ИК-спектры были получены на спектрометре в инфракрасном диапазоне с преобразованием Фурье </w:t>
      </w:r>
      <w:r w:rsidR="00543425" w:rsidRPr="00876BC3">
        <w:t>«</w:t>
      </w:r>
      <w:r w:rsidRPr="00876BC3">
        <w:t>Bruker Tensor 37</w:t>
      </w:r>
      <w:r w:rsidR="00543425" w:rsidRPr="00876BC3">
        <w:t>»</w:t>
      </w:r>
      <w:r w:rsidRPr="00876BC3">
        <w:t>.</w:t>
      </w:r>
    </w:p>
    <w:p w14:paraId="162729C6" w14:textId="77777777" w:rsidR="00F70D43" w:rsidRPr="00876BC3" w:rsidRDefault="00F70D43" w:rsidP="00D41DDD">
      <w:pPr>
        <w:pStyle w:val="Heading4"/>
      </w:pPr>
    </w:p>
    <w:p w14:paraId="634C77DD" w14:textId="3B1C98AE" w:rsidR="00543425" w:rsidRPr="00B4568F" w:rsidRDefault="00F70D43" w:rsidP="00D41DDD">
      <w:pPr>
        <w:pStyle w:val="Heading4"/>
      </w:pPr>
      <w:r w:rsidRPr="00876BC3">
        <w:t>2.</w:t>
      </w:r>
      <w:r w:rsidR="00802C37">
        <w:t>3</w:t>
      </w:r>
      <w:r w:rsidRPr="00876BC3">
        <w:t xml:space="preserve">.4 </w:t>
      </w:r>
      <w:proofErr w:type="spellStart"/>
      <w:r w:rsidRPr="00876BC3">
        <w:t>Программное</w:t>
      </w:r>
      <w:proofErr w:type="spellEnd"/>
      <w:r w:rsidRPr="00876BC3">
        <w:t xml:space="preserve"> </w:t>
      </w:r>
      <w:proofErr w:type="spellStart"/>
      <w:r w:rsidRPr="00876BC3">
        <w:t>обеспечение</w:t>
      </w:r>
      <w:proofErr w:type="spellEnd"/>
    </w:p>
    <w:p w14:paraId="440869FD" w14:textId="53000CD1" w:rsidR="00026974" w:rsidRPr="00026974" w:rsidRDefault="00B4568F" w:rsidP="00B4568F">
      <w:pPr>
        <w:ind w:firstLine="720"/>
        <w:rPr>
          <w:rFonts w:cs="Times New Roman"/>
          <w:szCs w:val="28"/>
          <w:lang w:val="ru-RU" w:eastAsia="en-GB"/>
        </w:rPr>
      </w:pPr>
      <w:r w:rsidRPr="00B4568F">
        <w:rPr>
          <w:rFonts w:cs="Times New Roman"/>
          <w:szCs w:val="28"/>
          <w:lang w:val="ru-RU"/>
        </w:rPr>
        <w:t xml:space="preserve">Для обработки полученных спектров был использован программный пакет для обработки спектральных данных </w:t>
      </w:r>
      <w:r w:rsidRPr="00B4568F">
        <w:rPr>
          <w:rFonts w:cs="Times New Roman"/>
          <w:i/>
          <w:iCs/>
          <w:szCs w:val="28"/>
        </w:rPr>
        <w:t>Opus</w:t>
      </w:r>
      <w:r w:rsidRPr="00B4568F">
        <w:rPr>
          <w:rFonts w:cs="Times New Roman"/>
          <w:szCs w:val="28"/>
          <w:lang w:val="ru-RU"/>
        </w:rPr>
        <w:t>.</w:t>
      </w:r>
      <w:r w:rsidRPr="00B4568F">
        <w:rPr>
          <w:rFonts w:cs="Times New Roman"/>
          <w:b/>
          <w:bCs/>
          <w:szCs w:val="28"/>
          <w:lang w:val="ru-RU"/>
        </w:rPr>
        <w:t xml:space="preserve"> </w:t>
      </w:r>
      <w:r w:rsidR="00543425" w:rsidRPr="00876BC3">
        <w:rPr>
          <w:rFonts w:cs="Times New Roman"/>
          <w:szCs w:val="28"/>
          <w:lang w:val="ru-RU" w:eastAsia="en-GB"/>
        </w:rPr>
        <w:t xml:space="preserve">Для анализа данных использован </w:t>
      </w:r>
      <w:r w:rsidR="00543425" w:rsidRPr="00876BC3">
        <w:rPr>
          <w:rFonts w:cs="Times New Roman"/>
          <w:szCs w:val="28"/>
          <w:lang w:val="ru-RU" w:eastAsia="en-GB"/>
        </w:rPr>
        <w:lastRenderedPageBreak/>
        <w:t xml:space="preserve">программный пакет </w:t>
      </w:r>
      <w:r w:rsidR="00543425" w:rsidRPr="00876BC3">
        <w:rPr>
          <w:rFonts w:cs="Times New Roman"/>
          <w:i/>
          <w:iCs/>
          <w:szCs w:val="28"/>
          <w:lang w:val="en-US" w:eastAsia="en-GB"/>
        </w:rPr>
        <w:t>The</w:t>
      </w:r>
      <w:r w:rsidR="00543425" w:rsidRPr="00876BC3">
        <w:rPr>
          <w:rFonts w:cs="Times New Roman"/>
          <w:i/>
          <w:iCs/>
          <w:szCs w:val="28"/>
          <w:lang w:val="ru-RU" w:eastAsia="en-GB"/>
        </w:rPr>
        <w:t xml:space="preserve"> </w:t>
      </w:r>
      <w:r w:rsidR="00543425" w:rsidRPr="00876BC3">
        <w:rPr>
          <w:rFonts w:cs="Times New Roman"/>
          <w:i/>
          <w:iCs/>
          <w:szCs w:val="28"/>
          <w:lang w:val="en-US" w:eastAsia="en-GB"/>
        </w:rPr>
        <w:t>Unscrambler</w:t>
      </w:r>
      <w:r w:rsidR="00F2202D" w:rsidRPr="00876BC3">
        <w:rPr>
          <w:rFonts w:cs="Times New Roman"/>
          <w:szCs w:val="28"/>
          <w:lang w:val="ru-RU" w:eastAsia="en-GB"/>
        </w:rPr>
        <w:t xml:space="preserve"> [35]</w:t>
      </w:r>
      <w:r w:rsidR="00FB4D5C" w:rsidRPr="00FB4D5C">
        <w:rPr>
          <w:rFonts w:cs="Times New Roman"/>
          <w:szCs w:val="28"/>
          <w:lang w:val="ru-RU" w:eastAsia="en-GB"/>
        </w:rPr>
        <w:t xml:space="preserve"> </w:t>
      </w:r>
      <w:r w:rsidR="00FB4D5C">
        <w:rPr>
          <w:rFonts w:cs="Times New Roman"/>
          <w:szCs w:val="28"/>
          <w:lang w:val="ru-RU" w:eastAsia="en-GB"/>
        </w:rPr>
        <w:t>–</w:t>
      </w:r>
      <w:r w:rsidR="00FB4D5C" w:rsidRPr="00FB4D5C">
        <w:rPr>
          <w:rFonts w:cs="Times New Roman"/>
          <w:szCs w:val="28"/>
          <w:lang w:val="ru-RU" w:eastAsia="en-GB"/>
        </w:rPr>
        <w:t xml:space="preserve"> </w:t>
      </w:r>
      <w:r w:rsidR="00FB4D5C">
        <w:rPr>
          <w:rFonts w:cs="Times New Roman"/>
          <w:szCs w:val="28"/>
          <w:lang w:val="ru-RU" w:eastAsia="en-GB"/>
        </w:rPr>
        <w:t>коммерческое программное обеспечение</w:t>
      </w:r>
      <w:r w:rsidR="00FB4D5C" w:rsidRPr="00FB4D5C">
        <w:rPr>
          <w:rFonts w:cs="Times New Roman"/>
          <w:szCs w:val="28"/>
          <w:lang w:val="ru-RU" w:eastAsia="en-GB"/>
        </w:rPr>
        <w:t xml:space="preserve">, </w:t>
      </w:r>
      <w:r w:rsidR="00FB4D5C">
        <w:rPr>
          <w:rFonts w:cs="Times New Roman"/>
          <w:szCs w:val="28"/>
          <w:lang w:val="ru-RU" w:eastAsia="en-GB"/>
        </w:rPr>
        <w:t>позволяющие проводить предобработку и анализ данных</w:t>
      </w:r>
      <w:r w:rsidR="00FB4D5C" w:rsidRPr="00FB4D5C">
        <w:rPr>
          <w:rFonts w:cs="Times New Roman"/>
          <w:szCs w:val="28"/>
          <w:lang w:val="ru-RU" w:eastAsia="en-GB"/>
        </w:rPr>
        <w:t xml:space="preserve">, </w:t>
      </w:r>
      <w:r w:rsidR="00FB4D5C">
        <w:rPr>
          <w:rFonts w:cs="Times New Roman"/>
          <w:szCs w:val="28"/>
          <w:lang w:val="ru-RU" w:eastAsia="en-GB"/>
        </w:rPr>
        <w:t xml:space="preserve">а также строить предсказательные алгоритмы </w:t>
      </w:r>
      <w:r w:rsidR="00E27EE5">
        <w:rPr>
          <w:rFonts w:cs="Times New Roman"/>
          <w:szCs w:val="28"/>
          <w:lang w:val="ru-RU" w:eastAsia="en-GB"/>
        </w:rPr>
        <w:t>машинного обучения</w:t>
      </w:r>
      <w:r w:rsidR="00543425" w:rsidRPr="00876BC3">
        <w:rPr>
          <w:rFonts w:cs="Times New Roman"/>
          <w:szCs w:val="28"/>
          <w:lang w:val="ru-RU" w:eastAsia="en-GB"/>
        </w:rPr>
        <w:t>.</w:t>
      </w:r>
      <w:r w:rsidR="00FB4D5C">
        <w:rPr>
          <w:rFonts w:cs="Times New Roman"/>
          <w:szCs w:val="28"/>
          <w:lang w:val="ru-RU" w:eastAsia="en-GB"/>
        </w:rPr>
        <w:t xml:space="preserve"> </w:t>
      </w:r>
      <w:r w:rsidR="0058406A" w:rsidRPr="00876BC3">
        <w:rPr>
          <w:rFonts w:cs="Times New Roman"/>
          <w:szCs w:val="28"/>
          <w:lang w:val="ru-RU" w:eastAsia="en-GB"/>
        </w:rPr>
        <w:t xml:space="preserve">В качестве основного инструмента для разработки предиктивного алгоритма был использован язык программирования </w:t>
      </w:r>
      <w:r w:rsidR="0058406A" w:rsidRPr="00876BC3">
        <w:rPr>
          <w:rFonts w:cs="Times New Roman"/>
          <w:i/>
          <w:iCs/>
          <w:szCs w:val="28"/>
          <w:lang w:val="en-US" w:eastAsia="en-GB"/>
        </w:rPr>
        <w:t>Python</w:t>
      </w:r>
      <w:r w:rsidR="0058406A" w:rsidRPr="00876BC3">
        <w:rPr>
          <w:rFonts w:cs="Times New Roman"/>
          <w:szCs w:val="28"/>
          <w:lang w:val="ru-RU" w:eastAsia="en-GB"/>
        </w:rPr>
        <w:t xml:space="preserve"> версии 3.11.8 [36]</w:t>
      </w:r>
      <w:r w:rsidR="009722A7" w:rsidRPr="00876BC3">
        <w:rPr>
          <w:rFonts w:cs="Times New Roman"/>
          <w:szCs w:val="28"/>
          <w:lang w:val="ru-RU" w:eastAsia="en-GB"/>
        </w:rPr>
        <w:t>.</w:t>
      </w:r>
      <w:r w:rsidR="00026974">
        <w:rPr>
          <w:rFonts w:cs="Times New Roman"/>
          <w:szCs w:val="28"/>
          <w:lang w:val="ru-RU" w:eastAsia="en-GB"/>
        </w:rPr>
        <w:t xml:space="preserve"> </w:t>
      </w:r>
      <w:r w:rsidR="00026974">
        <w:rPr>
          <w:rFonts w:cs="Times New Roman"/>
          <w:i/>
          <w:iCs/>
          <w:szCs w:val="28"/>
          <w:lang w:val="en-US" w:eastAsia="en-GB"/>
        </w:rPr>
        <w:t>Python</w:t>
      </w:r>
      <w:r w:rsidR="00026974" w:rsidRPr="00026974">
        <w:rPr>
          <w:rFonts w:cs="Times New Roman"/>
          <w:i/>
          <w:iCs/>
          <w:szCs w:val="28"/>
          <w:lang w:val="ru-RU" w:eastAsia="en-GB"/>
        </w:rPr>
        <w:t xml:space="preserve"> </w:t>
      </w:r>
      <w:r w:rsidR="00026974" w:rsidRPr="00026974">
        <w:rPr>
          <w:rFonts w:cs="Times New Roman"/>
          <w:szCs w:val="28"/>
          <w:lang w:val="ru-RU" w:eastAsia="en-GB"/>
        </w:rPr>
        <w:t xml:space="preserve">– </w:t>
      </w:r>
      <w:r w:rsidR="00026974">
        <w:rPr>
          <w:rFonts w:cs="Times New Roman"/>
          <w:szCs w:val="28"/>
          <w:lang w:val="ru-RU" w:eastAsia="en-GB"/>
        </w:rPr>
        <w:t>интерпретируемый язык программирования</w:t>
      </w:r>
      <w:r w:rsidR="00026974" w:rsidRPr="00026974">
        <w:rPr>
          <w:rFonts w:cs="Times New Roman"/>
          <w:szCs w:val="28"/>
          <w:lang w:val="ru-RU" w:eastAsia="en-GB"/>
        </w:rPr>
        <w:t xml:space="preserve">, </w:t>
      </w:r>
      <w:r w:rsidR="00026974">
        <w:rPr>
          <w:rFonts w:cs="Times New Roman"/>
          <w:szCs w:val="28"/>
          <w:lang w:val="ru-RU" w:eastAsia="en-GB"/>
        </w:rPr>
        <w:t>позволяющий решать самый широкий спектр задач</w:t>
      </w:r>
      <w:r w:rsidR="00026974" w:rsidRPr="00026974">
        <w:rPr>
          <w:rFonts w:cs="Times New Roman"/>
          <w:szCs w:val="28"/>
          <w:lang w:val="ru-RU" w:eastAsia="en-GB"/>
        </w:rPr>
        <w:t xml:space="preserve">, </w:t>
      </w:r>
      <w:r w:rsidR="00026974">
        <w:rPr>
          <w:rFonts w:cs="Times New Roman"/>
          <w:szCs w:val="28"/>
          <w:lang w:val="ru-RU" w:eastAsia="en-GB"/>
        </w:rPr>
        <w:t>от разработки графических интерфейсов</w:t>
      </w:r>
      <w:r w:rsidR="00026974" w:rsidRPr="00026974">
        <w:rPr>
          <w:rFonts w:cs="Times New Roman"/>
          <w:szCs w:val="28"/>
          <w:lang w:val="ru-RU" w:eastAsia="en-GB"/>
        </w:rPr>
        <w:t xml:space="preserve"> </w:t>
      </w:r>
      <w:r w:rsidR="00026974">
        <w:rPr>
          <w:rFonts w:cs="Times New Roman"/>
          <w:szCs w:val="28"/>
          <w:lang w:val="ru-RU" w:eastAsia="en-GB"/>
        </w:rPr>
        <w:t>и небольших веб-сайтов</w:t>
      </w:r>
      <w:r w:rsidR="00026974" w:rsidRPr="00026974">
        <w:rPr>
          <w:rFonts w:cs="Times New Roman"/>
          <w:szCs w:val="28"/>
          <w:lang w:val="ru-RU" w:eastAsia="en-GB"/>
        </w:rPr>
        <w:t xml:space="preserve">, </w:t>
      </w:r>
      <w:r w:rsidR="00026974">
        <w:rPr>
          <w:rFonts w:cs="Times New Roman"/>
          <w:szCs w:val="28"/>
          <w:lang w:val="ru-RU" w:eastAsia="en-GB"/>
        </w:rPr>
        <w:t>до высоконагруженных приложений</w:t>
      </w:r>
      <w:r w:rsidR="00026974" w:rsidRPr="00026974">
        <w:rPr>
          <w:rFonts w:cs="Times New Roman"/>
          <w:szCs w:val="28"/>
          <w:lang w:val="ru-RU" w:eastAsia="en-GB"/>
        </w:rPr>
        <w:t xml:space="preserve">, </w:t>
      </w:r>
      <w:r w:rsidR="00026974">
        <w:rPr>
          <w:rFonts w:cs="Times New Roman"/>
          <w:szCs w:val="28"/>
          <w:lang w:val="ru-RU" w:eastAsia="en-GB"/>
        </w:rPr>
        <w:t>работы с большими данными и проектировании систем машинного обучения и искусственного интеллекта</w:t>
      </w:r>
      <w:r w:rsidR="00026974" w:rsidRPr="00026974">
        <w:rPr>
          <w:rFonts w:cs="Times New Roman"/>
          <w:szCs w:val="28"/>
          <w:lang w:val="ru-RU" w:eastAsia="en-GB"/>
        </w:rPr>
        <w:t>.</w:t>
      </w:r>
    </w:p>
    <w:p w14:paraId="7E7B41B3" w14:textId="77777777" w:rsidR="00AF4241" w:rsidRDefault="0018504B" w:rsidP="00FB4D5C">
      <w:pPr>
        <w:ind w:firstLine="720"/>
        <w:rPr>
          <w:rFonts w:cs="Times New Roman"/>
          <w:szCs w:val="28"/>
          <w:lang w:val="ru-RU" w:eastAsia="en-GB"/>
        </w:rPr>
      </w:pPr>
      <w:r w:rsidRPr="00876BC3">
        <w:rPr>
          <w:rFonts w:cs="Times New Roman"/>
          <w:szCs w:val="28"/>
          <w:lang w:val="ru-RU" w:eastAsia="en-GB"/>
        </w:rPr>
        <w:t xml:space="preserve"> </w:t>
      </w:r>
      <w:r w:rsidR="001E19D0" w:rsidRPr="001E19D0">
        <w:rPr>
          <w:rFonts w:cs="Times New Roman"/>
          <w:i/>
          <w:iCs/>
          <w:szCs w:val="28"/>
          <w:lang w:val="en-US" w:eastAsia="en-GB"/>
        </w:rPr>
        <w:t>Python</w:t>
      </w:r>
      <w:r w:rsidR="001E19D0" w:rsidRPr="001E19D0">
        <w:rPr>
          <w:rFonts w:cs="Times New Roman"/>
          <w:szCs w:val="28"/>
          <w:lang w:val="ru-RU" w:eastAsia="en-GB"/>
        </w:rPr>
        <w:t xml:space="preserve"> </w:t>
      </w:r>
      <w:r w:rsidR="001E19D0">
        <w:rPr>
          <w:rFonts w:cs="Times New Roman"/>
          <w:szCs w:val="28"/>
          <w:lang w:val="ru-RU" w:eastAsia="en-GB"/>
        </w:rPr>
        <w:t>обладает обширной стандартной библиотекой</w:t>
      </w:r>
      <w:r w:rsidR="001E19D0" w:rsidRPr="001E19D0">
        <w:rPr>
          <w:rFonts w:cs="Times New Roman"/>
          <w:szCs w:val="28"/>
          <w:lang w:val="ru-RU" w:eastAsia="en-GB"/>
        </w:rPr>
        <w:t xml:space="preserve">, </w:t>
      </w:r>
      <w:r w:rsidR="001E19D0">
        <w:rPr>
          <w:rFonts w:cs="Times New Roman"/>
          <w:szCs w:val="28"/>
          <w:lang w:val="ru-RU" w:eastAsia="en-GB"/>
        </w:rPr>
        <w:t xml:space="preserve">а также огромным количеством сторонних </w:t>
      </w:r>
      <w:r w:rsidR="002926D7">
        <w:rPr>
          <w:rFonts w:cs="Times New Roman"/>
          <w:szCs w:val="28"/>
          <w:lang w:val="ru-RU" w:eastAsia="en-GB"/>
        </w:rPr>
        <w:t>пакетов</w:t>
      </w:r>
      <w:r w:rsidR="002926D7" w:rsidRPr="002926D7">
        <w:rPr>
          <w:rFonts w:cs="Times New Roman"/>
          <w:szCs w:val="28"/>
          <w:lang w:val="ru-RU" w:eastAsia="en-GB"/>
        </w:rPr>
        <w:t xml:space="preserve">, </w:t>
      </w:r>
      <w:r w:rsidR="002926D7">
        <w:rPr>
          <w:rFonts w:cs="Times New Roman"/>
          <w:szCs w:val="28"/>
          <w:lang w:val="ru-RU" w:eastAsia="en-GB"/>
        </w:rPr>
        <w:t xml:space="preserve">установка которых возможна при помощи менеджеров пакетов, таких как </w:t>
      </w:r>
      <w:proofErr w:type="spellStart"/>
      <w:r w:rsidR="002926D7" w:rsidRPr="002926D7">
        <w:rPr>
          <w:rFonts w:cs="Times New Roman"/>
          <w:i/>
          <w:iCs/>
          <w:szCs w:val="28"/>
          <w:lang w:val="en-US" w:eastAsia="en-GB"/>
        </w:rPr>
        <w:t>PyPi</w:t>
      </w:r>
      <w:proofErr w:type="spellEnd"/>
      <w:r w:rsidR="002926D7" w:rsidRPr="002926D7">
        <w:rPr>
          <w:rFonts w:cs="Times New Roman"/>
          <w:szCs w:val="28"/>
          <w:lang w:val="ru-RU" w:eastAsia="en-GB"/>
        </w:rPr>
        <w:t xml:space="preserve"> </w:t>
      </w:r>
      <w:r w:rsidR="00EE5386" w:rsidRPr="00EE5386">
        <w:rPr>
          <w:rFonts w:cs="Times New Roman"/>
          <w:szCs w:val="28"/>
          <w:lang w:val="ru-RU" w:eastAsia="en-GB"/>
        </w:rPr>
        <w:t xml:space="preserve">[38] </w:t>
      </w:r>
      <w:r w:rsidR="002926D7">
        <w:rPr>
          <w:rFonts w:cs="Times New Roman"/>
          <w:szCs w:val="28"/>
          <w:lang w:val="ru-RU" w:eastAsia="en-GB"/>
        </w:rPr>
        <w:t xml:space="preserve">и </w:t>
      </w:r>
      <w:r w:rsidR="002926D7" w:rsidRPr="002926D7">
        <w:rPr>
          <w:rFonts w:cs="Times New Roman"/>
          <w:i/>
          <w:iCs/>
          <w:szCs w:val="28"/>
          <w:lang w:val="en-US" w:eastAsia="en-GB"/>
        </w:rPr>
        <w:t>Poetry</w:t>
      </w:r>
      <w:r w:rsidR="00EE5386" w:rsidRPr="00EE5386">
        <w:rPr>
          <w:rFonts w:cs="Times New Roman"/>
          <w:i/>
          <w:iCs/>
          <w:szCs w:val="28"/>
          <w:lang w:val="ru-RU" w:eastAsia="en-GB"/>
        </w:rPr>
        <w:t xml:space="preserve"> </w:t>
      </w:r>
      <w:r w:rsidR="00EE5386" w:rsidRPr="00EE5386">
        <w:rPr>
          <w:rFonts w:cs="Times New Roman"/>
          <w:szCs w:val="28"/>
          <w:lang w:val="ru-RU" w:eastAsia="en-GB"/>
        </w:rPr>
        <w:t>[39</w:t>
      </w:r>
      <w:r w:rsidR="00EE5386" w:rsidRPr="002B7B89">
        <w:rPr>
          <w:rFonts w:cs="Times New Roman"/>
          <w:szCs w:val="28"/>
          <w:lang w:val="ru-RU" w:eastAsia="en-GB"/>
        </w:rPr>
        <w:t>]</w:t>
      </w:r>
      <w:r w:rsidR="002926D7" w:rsidRPr="002926D7">
        <w:rPr>
          <w:rFonts w:cs="Times New Roman"/>
          <w:szCs w:val="28"/>
          <w:lang w:val="ru-RU" w:eastAsia="en-GB"/>
        </w:rPr>
        <w:t xml:space="preserve">. </w:t>
      </w:r>
      <w:r w:rsidR="002B7B89">
        <w:rPr>
          <w:rFonts w:cs="Times New Roman"/>
          <w:szCs w:val="28"/>
          <w:lang w:val="ru-RU" w:eastAsia="en-GB"/>
        </w:rPr>
        <w:t xml:space="preserve">Для изменения формата спектральных данных в формат объектов языка </w:t>
      </w:r>
      <w:r w:rsidR="002B7B89">
        <w:rPr>
          <w:rFonts w:cs="Times New Roman"/>
          <w:i/>
          <w:iCs/>
          <w:szCs w:val="28"/>
          <w:lang w:val="en-US" w:eastAsia="en-GB"/>
        </w:rPr>
        <w:t>Python</w:t>
      </w:r>
      <w:r w:rsidR="002B7B89" w:rsidRPr="002B7B89">
        <w:rPr>
          <w:rFonts w:cs="Times New Roman"/>
          <w:szCs w:val="28"/>
          <w:lang w:val="ru-RU" w:eastAsia="en-GB"/>
        </w:rPr>
        <w:t xml:space="preserve"> </w:t>
      </w:r>
      <w:r w:rsidR="002B7B89">
        <w:rPr>
          <w:rFonts w:cs="Times New Roman"/>
          <w:szCs w:val="28"/>
          <w:lang w:val="ru-RU" w:eastAsia="en-GB"/>
        </w:rPr>
        <w:t>была использована библиотека</w:t>
      </w:r>
      <w:r w:rsidR="002B7B89" w:rsidRPr="002B7B89">
        <w:rPr>
          <w:rFonts w:cs="Times New Roman"/>
          <w:szCs w:val="28"/>
          <w:lang w:val="ru-RU" w:eastAsia="en-GB"/>
        </w:rPr>
        <w:t xml:space="preserve"> </w:t>
      </w:r>
      <w:proofErr w:type="spellStart"/>
      <w:r w:rsidR="002B7B89" w:rsidRPr="002B7B89">
        <w:rPr>
          <w:rFonts w:cs="Times New Roman"/>
          <w:i/>
          <w:iCs/>
          <w:szCs w:val="28"/>
          <w:lang w:val="en-US" w:eastAsia="en-GB"/>
        </w:rPr>
        <w:t>brukeropusreader</w:t>
      </w:r>
      <w:proofErr w:type="spellEnd"/>
      <w:r w:rsidR="002B7B89" w:rsidRPr="002B7B89">
        <w:rPr>
          <w:rFonts w:cs="Times New Roman"/>
          <w:szCs w:val="28"/>
          <w:lang w:val="ru-RU" w:eastAsia="en-GB"/>
        </w:rPr>
        <w:t xml:space="preserve"> [40]</w:t>
      </w:r>
      <w:r w:rsidR="006315AD" w:rsidRPr="006315AD">
        <w:rPr>
          <w:rFonts w:cs="Times New Roman"/>
          <w:szCs w:val="28"/>
          <w:lang w:val="ru-RU" w:eastAsia="en-GB"/>
        </w:rPr>
        <w:t xml:space="preserve">. </w:t>
      </w:r>
      <w:r w:rsidR="006315AD">
        <w:rPr>
          <w:rFonts w:cs="Times New Roman"/>
          <w:szCs w:val="28"/>
          <w:lang w:val="ru-RU" w:eastAsia="en-GB"/>
        </w:rPr>
        <w:t>С целью приведения данных к табличному формату</w:t>
      </w:r>
      <w:r w:rsidR="006315AD" w:rsidRPr="006315AD">
        <w:rPr>
          <w:rFonts w:cs="Times New Roman"/>
          <w:szCs w:val="28"/>
          <w:lang w:val="ru-RU" w:eastAsia="en-GB"/>
        </w:rPr>
        <w:t xml:space="preserve">, </w:t>
      </w:r>
      <w:r w:rsidR="006315AD">
        <w:rPr>
          <w:rFonts w:cs="Times New Roman"/>
          <w:szCs w:val="28"/>
          <w:lang w:val="ru-RU" w:eastAsia="en-GB"/>
        </w:rPr>
        <w:t>необходимому для обучения моделей машинного обучения</w:t>
      </w:r>
      <w:r w:rsidR="006315AD" w:rsidRPr="006315AD">
        <w:rPr>
          <w:rFonts w:cs="Times New Roman"/>
          <w:szCs w:val="28"/>
          <w:lang w:val="ru-RU" w:eastAsia="en-GB"/>
        </w:rPr>
        <w:t xml:space="preserve">, </w:t>
      </w:r>
      <w:r w:rsidR="006315AD">
        <w:rPr>
          <w:rFonts w:cs="Times New Roman"/>
          <w:szCs w:val="28"/>
          <w:lang w:val="ru-RU" w:eastAsia="en-GB"/>
        </w:rPr>
        <w:t xml:space="preserve">была использована библиотека </w:t>
      </w:r>
      <w:r w:rsidR="006315AD">
        <w:rPr>
          <w:rFonts w:cs="Times New Roman"/>
          <w:i/>
          <w:iCs/>
          <w:szCs w:val="28"/>
          <w:lang w:val="en-US" w:eastAsia="en-GB"/>
        </w:rPr>
        <w:t>Pandas</w:t>
      </w:r>
      <w:r w:rsidR="006315AD" w:rsidRPr="006315AD">
        <w:rPr>
          <w:rFonts w:cs="Times New Roman"/>
          <w:i/>
          <w:iCs/>
          <w:szCs w:val="28"/>
          <w:lang w:val="ru-RU" w:eastAsia="en-GB"/>
        </w:rPr>
        <w:t xml:space="preserve"> </w:t>
      </w:r>
      <w:r w:rsidR="006315AD" w:rsidRPr="00150B15">
        <w:rPr>
          <w:rFonts w:cs="Times New Roman"/>
          <w:szCs w:val="28"/>
          <w:lang w:val="ru-RU" w:eastAsia="en-GB"/>
        </w:rPr>
        <w:t>[4</w:t>
      </w:r>
      <w:r w:rsidR="00150B15">
        <w:rPr>
          <w:rFonts w:cs="Times New Roman"/>
          <w:szCs w:val="28"/>
          <w:lang w:val="ru-RU" w:eastAsia="en-GB"/>
        </w:rPr>
        <w:t>1</w:t>
      </w:r>
      <w:r w:rsidR="006315AD" w:rsidRPr="00150B15">
        <w:rPr>
          <w:rFonts w:cs="Times New Roman"/>
          <w:szCs w:val="28"/>
          <w:lang w:val="ru-RU" w:eastAsia="en-GB"/>
        </w:rPr>
        <w:t>]</w:t>
      </w:r>
      <w:r w:rsidR="00150B15" w:rsidRPr="00150B15">
        <w:rPr>
          <w:rFonts w:cs="Times New Roman"/>
          <w:szCs w:val="28"/>
          <w:lang w:val="ru-RU" w:eastAsia="en-GB"/>
        </w:rPr>
        <w:t xml:space="preserve">. </w:t>
      </w:r>
      <w:r w:rsidR="00150B15">
        <w:rPr>
          <w:rFonts w:cs="Times New Roman"/>
          <w:szCs w:val="28"/>
          <w:lang w:val="ru-RU" w:eastAsia="en-GB"/>
        </w:rPr>
        <w:t>В качестве основы для исследования подходящих для решения поставленной задачи модел</w:t>
      </w:r>
      <w:r w:rsidR="00E4336F">
        <w:rPr>
          <w:rFonts w:cs="Times New Roman"/>
          <w:szCs w:val="28"/>
          <w:lang w:val="ru-RU" w:eastAsia="en-GB"/>
        </w:rPr>
        <w:t>е</w:t>
      </w:r>
      <w:r w:rsidR="00150B15">
        <w:rPr>
          <w:rFonts w:cs="Times New Roman"/>
          <w:szCs w:val="28"/>
          <w:lang w:val="ru-RU" w:eastAsia="en-GB"/>
        </w:rPr>
        <w:t>й машинного обучения</w:t>
      </w:r>
      <w:r w:rsidR="002B7B89">
        <w:rPr>
          <w:rFonts w:cs="Times New Roman"/>
          <w:szCs w:val="28"/>
          <w:lang w:val="ru-RU" w:eastAsia="en-GB"/>
        </w:rPr>
        <w:t xml:space="preserve"> была использована </w:t>
      </w:r>
      <w:r w:rsidR="00150B15">
        <w:rPr>
          <w:rFonts w:cs="Times New Roman"/>
          <w:szCs w:val="28"/>
          <w:lang w:val="ru-RU" w:eastAsia="en-GB"/>
        </w:rPr>
        <w:t xml:space="preserve">библиотека </w:t>
      </w:r>
      <w:r w:rsidRPr="00876BC3">
        <w:rPr>
          <w:rFonts w:cs="Times New Roman"/>
          <w:i/>
          <w:iCs/>
          <w:szCs w:val="28"/>
          <w:lang w:val="en-US" w:eastAsia="en-GB"/>
        </w:rPr>
        <w:t>scikit</w:t>
      </w:r>
      <w:r w:rsidRPr="00876BC3">
        <w:rPr>
          <w:rFonts w:cs="Times New Roman"/>
          <w:i/>
          <w:iCs/>
          <w:szCs w:val="28"/>
          <w:lang w:val="ru-RU" w:eastAsia="en-GB"/>
        </w:rPr>
        <w:t>-</w:t>
      </w:r>
      <w:r w:rsidRPr="00876BC3">
        <w:rPr>
          <w:rFonts w:cs="Times New Roman"/>
          <w:i/>
          <w:iCs/>
          <w:szCs w:val="28"/>
          <w:lang w:val="en-US" w:eastAsia="en-GB"/>
        </w:rPr>
        <w:t>learn</w:t>
      </w:r>
      <w:r w:rsidRPr="00876BC3">
        <w:rPr>
          <w:rFonts w:cs="Times New Roman"/>
          <w:szCs w:val="28"/>
          <w:lang w:val="ru-RU" w:eastAsia="en-GB"/>
        </w:rPr>
        <w:t xml:space="preserve"> [10].</w:t>
      </w:r>
      <w:r w:rsidR="00715909">
        <w:rPr>
          <w:rFonts w:cs="Times New Roman"/>
          <w:szCs w:val="28"/>
          <w:lang w:val="ru-RU" w:eastAsia="en-GB"/>
        </w:rPr>
        <w:t xml:space="preserve"> </w:t>
      </w:r>
      <w:r w:rsidR="00715909">
        <w:rPr>
          <w:rFonts w:cs="Times New Roman"/>
          <w:i/>
          <w:iCs/>
          <w:szCs w:val="28"/>
          <w:lang w:val="en-US" w:eastAsia="en-GB"/>
        </w:rPr>
        <w:t>Scikit</w:t>
      </w:r>
      <w:r w:rsidR="00715909" w:rsidRPr="00715909">
        <w:rPr>
          <w:rFonts w:cs="Times New Roman"/>
          <w:i/>
          <w:iCs/>
          <w:szCs w:val="28"/>
          <w:lang w:val="ru-RU" w:eastAsia="en-GB"/>
        </w:rPr>
        <w:t>-</w:t>
      </w:r>
      <w:r w:rsidR="00715909">
        <w:rPr>
          <w:rFonts w:cs="Times New Roman"/>
          <w:i/>
          <w:iCs/>
          <w:szCs w:val="28"/>
          <w:lang w:val="en-US" w:eastAsia="en-GB"/>
        </w:rPr>
        <w:t>learn</w:t>
      </w:r>
      <w:r w:rsidR="00715909" w:rsidRPr="00715909">
        <w:rPr>
          <w:rFonts w:cs="Times New Roman"/>
          <w:i/>
          <w:iCs/>
          <w:szCs w:val="28"/>
          <w:lang w:val="ru-RU" w:eastAsia="en-GB"/>
        </w:rPr>
        <w:t xml:space="preserve"> </w:t>
      </w:r>
      <w:r w:rsidR="00715909">
        <w:rPr>
          <w:rFonts w:cs="Times New Roman"/>
          <w:szCs w:val="28"/>
          <w:lang w:val="ru-RU" w:eastAsia="en-GB"/>
        </w:rPr>
        <w:t>содержит в себе обширный набор методов для обработки данных</w:t>
      </w:r>
      <w:r w:rsidR="00715909" w:rsidRPr="00715909">
        <w:rPr>
          <w:rFonts w:cs="Times New Roman"/>
          <w:szCs w:val="28"/>
          <w:lang w:val="ru-RU" w:eastAsia="en-GB"/>
        </w:rPr>
        <w:t xml:space="preserve">, </w:t>
      </w:r>
      <w:r w:rsidR="00715909">
        <w:rPr>
          <w:rFonts w:cs="Times New Roman"/>
          <w:szCs w:val="28"/>
          <w:lang w:val="ru-RU" w:eastAsia="en-GB"/>
        </w:rPr>
        <w:t>инструменты снижения размерности</w:t>
      </w:r>
      <w:r w:rsidR="00715909" w:rsidRPr="00715909">
        <w:rPr>
          <w:rFonts w:cs="Times New Roman"/>
          <w:szCs w:val="28"/>
          <w:lang w:val="ru-RU" w:eastAsia="en-GB"/>
        </w:rPr>
        <w:t xml:space="preserve">, </w:t>
      </w:r>
      <w:r w:rsidR="00715909">
        <w:rPr>
          <w:rFonts w:cs="Times New Roman"/>
          <w:szCs w:val="28"/>
          <w:lang w:val="ru-RU" w:eastAsia="en-GB"/>
        </w:rPr>
        <w:t>кластеризации</w:t>
      </w:r>
      <w:r w:rsidR="00715909" w:rsidRPr="00715909">
        <w:rPr>
          <w:rFonts w:cs="Times New Roman"/>
          <w:szCs w:val="28"/>
          <w:lang w:val="ru-RU" w:eastAsia="en-GB"/>
        </w:rPr>
        <w:t xml:space="preserve">, </w:t>
      </w:r>
      <w:r w:rsidR="00715909">
        <w:rPr>
          <w:rFonts w:cs="Times New Roman"/>
          <w:szCs w:val="28"/>
          <w:lang w:val="ru-RU" w:eastAsia="en-GB"/>
        </w:rPr>
        <w:t>кодирования данных</w:t>
      </w:r>
      <w:r w:rsidR="00715909" w:rsidRPr="00715909">
        <w:rPr>
          <w:rFonts w:cs="Times New Roman"/>
          <w:szCs w:val="28"/>
          <w:lang w:val="ru-RU" w:eastAsia="en-GB"/>
        </w:rPr>
        <w:t xml:space="preserve">, </w:t>
      </w:r>
      <w:r w:rsidR="00715909">
        <w:rPr>
          <w:rFonts w:cs="Times New Roman"/>
          <w:szCs w:val="28"/>
          <w:lang w:val="ru-RU" w:eastAsia="en-GB"/>
        </w:rPr>
        <w:t>а также готовых алгоритмов</w:t>
      </w:r>
      <w:r w:rsidR="00715909" w:rsidRPr="00715909">
        <w:rPr>
          <w:rFonts w:cs="Times New Roman"/>
          <w:szCs w:val="28"/>
          <w:lang w:val="ru-RU" w:eastAsia="en-GB"/>
        </w:rPr>
        <w:t xml:space="preserve">, </w:t>
      </w:r>
      <w:r w:rsidR="00715909">
        <w:rPr>
          <w:rFonts w:cs="Times New Roman"/>
          <w:szCs w:val="28"/>
          <w:lang w:val="ru-RU" w:eastAsia="en-GB"/>
        </w:rPr>
        <w:t>опирающихся на математические основы теории классического машинного обучения</w:t>
      </w:r>
      <w:r w:rsidR="00715909" w:rsidRPr="00715909">
        <w:rPr>
          <w:rFonts w:cs="Times New Roman"/>
          <w:szCs w:val="28"/>
          <w:lang w:val="ru-RU" w:eastAsia="en-GB"/>
        </w:rPr>
        <w:t>.</w:t>
      </w:r>
    </w:p>
    <w:p w14:paraId="45B1D6F9" w14:textId="77777777" w:rsidR="004E25A9" w:rsidRDefault="004E25A9" w:rsidP="00FB4D5C">
      <w:pPr>
        <w:ind w:firstLine="720"/>
        <w:rPr>
          <w:rFonts w:cs="Times New Roman"/>
          <w:szCs w:val="28"/>
          <w:lang w:val="ru-RU" w:eastAsia="en-GB"/>
        </w:rPr>
      </w:pPr>
    </w:p>
    <w:p w14:paraId="3304DE76" w14:textId="2A09D80E" w:rsidR="00AF4241" w:rsidRDefault="00AF4241" w:rsidP="00D41DDD">
      <w:pPr>
        <w:pStyle w:val="Heading4"/>
      </w:pPr>
      <w:r>
        <w:t>2</w:t>
      </w:r>
      <w:r w:rsidRPr="00AF4241">
        <w:t>.</w:t>
      </w:r>
      <w:r w:rsidR="00802C37">
        <w:t>3</w:t>
      </w:r>
      <w:r w:rsidRPr="00AF4241">
        <w:t xml:space="preserve">.5 </w:t>
      </w:r>
      <w:proofErr w:type="spellStart"/>
      <w:r>
        <w:t>Обработка</w:t>
      </w:r>
      <w:proofErr w:type="spellEnd"/>
      <w:r>
        <w:t xml:space="preserve"> </w:t>
      </w:r>
      <w:proofErr w:type="spellStart"/>
      <w:r>
        <w:t>данных</w:t>
      </w:r>
      <w:proofErr w:type="spellEnd"/>
    </w:p>
    <w:p w14:paraId="5CD72A0F" w14:textId="7C9F29F3" w:rsidR="00AF4241" w:rsidRDefault="00AF4241" w:rsidP="00526D44">
      <w:pPr>
        <w:ind w:firstLine="720"/>
        <w:rPr>
          <w:rFonts w:cs="Times New Roman"/>
          <w:szCs w:val="28"/>
          <w:lang w:val="ru-RU"/>
        </w:rPr>
      </w:pPr>
      <w:r w:rsidRPr="00526D44">
        <w:rPr>
          <w:rFonts w:cs="Times New Roman"/>
          <w:szCs w:val="28"/>
          <w:lang w:val="ru-RU"/>
        </w:rPr>
        <w:t>Была проведена векторная нормализация</w:t>
      </w:r>
      <w:r w:rsidR="00296E8F" w:rsidRPr="00526D44">
        <w:rPr>
          <w:rFonts w:cs="Times New Roman"/>
          <w:szCs w:val="28"/>
          <w:lang w:val="ru-RU"/>
        </w:rPr>
        <w:t xml:space="preserve"> </w:t>
      </w:r>
      <w:r w:rsidR="004B243D" w:rsidRPr="00526D44">
        <w:rPr>
          <w:rFonts w:cs="Times New Roman"/>
          <w:szCs w:val="28"/>
          <w:lang w:val="ru-RU"/>
        </w:rPr>
        <w:t>спектральных</w:t>
      </w:r>
      <w:r w:rsidRPr="00526D44">
        <w:rPr>
          <w:rFonts w:cs="Times New Roman"/>
          <w:szCs w:val="28"/>
          <w:lang w:val="ru-RU"/>
        </w:rPr>
        <w:t xml:space="preserve"> данных </w:t>
      </w:r>
      <w:r w:rsidRPr="00526D44">
        <w:rPr>
          <w:rFonts w:cs="Times New Roman"/>
          <w:i/>
          <w:iCs/>
          <w:szCs w:val="28"/>
        </w:rPr>
        <w:t>Vector</w:t>
      </w:r>
      <w:r w:rsidRPr="00526D44">
        <w:rPr>
          <w:rFonts w:cs="Times New Roman"/>
          <w:i/>
          <w:iCs/>
          <w:szCs w:val="28"/>
          <w:lang w:val="ru-RU"/>
        </w:rPr>
        <w:t xml:space="preserve"> </w:t>
      </w:r>
      <w:r w:rsidRPr="00526D44">
        <w:rPr>
          <w:rFonts w:cs="Times New Roman"/>
          <w:i/>
          <w:iCs/>
          <w:szCs w:val="28"/>
        </w:rPr>
        <w:t>normalization</w:t>
      </w:r>
      <w:r w:rsidRPr="00526D44">
        <w:rPr>
          <w:rFonts w:cs="Times New Roman"/>
          <w:szCs w:val="28"/>
          <w:lang w:val="ru-RU"/>
        </w:rPr>
        <w:t xml:space="preserve">, а также корректировка базовой линии </w:t>
      </w:r>
      <w:r w:rsidRPr="00526D44">
        <w:rPr>
          <w:rFonts w:cs="Times New Roman"/>
          <w:i/>
          <w:iCs/>
          <w:szCs w:val="28"/>
        </w:rPr>
        <w:t>Baseline</w:t>
      </w:r>
      <w:r w:rsidRPr="00526D44">
        <w:rPr>
          <w:rFonts w:cs="Times New Roman"/>
          <w:i/>
          <w:iCs/>
          <w:szCs w:val="28"/>
          <w:lang w:val="ru-RU"/>
        </w:rPr>
        <w:t xml:space="preserve"> </w:t>
      </w:r>
      <w:r w:rsidRPr="00526D44">
        <w:rPr>
          <w:rFonts w:cs="Times New Roman"/>
          <w:i/>
          <w:iCs/>
          <w:szCs w:val="28"/>
        </w:rPr>
        <w:t>correction</w:t>
      </w:r>
      <w:r w:rsidRPr="00526D44">
        <w:rPr>
          <w:rFonts w:cs="Times New Roman"/>
          <w:szCs w:val="28"/>
          <w:lang w:val="ru-RU"/>
        </w:rPr>
        <w:t xml:space="preserve"> в программном пакете </w:t>
      </w:r>
      <w:r w:rsidRPr="00526D44">
        <w:rPr>
          <w:rFonts w:cs="Times New Roman"/>
          <w:i/>
          <w:iCs/>
          <w:szCs w:val="28"/>
        </w:rPr>
        <w:t>Opus</w:t>
      </w:r>
      <w:r w:rsidRPr="00526D44">
        <w:rPr>
          <w:rFonts w:cs="Times New Roman"/>
          <w:szCs w:val="28"/>
          <w:lang w:val="ru-RU"/>
        </w:rPr>
        <w:t>.</w:t>
      </w:r>
    </w:p>
    <w:p w14:paraId="4B4F93F2" w14:textId="036423B6" w:rsidR="004701AA" w:rsidRDefault="00ED0C38" w:rsidP="00526D44">
      <w:pPr>
        <w:ind w:firstLine="720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Отсутствующие значения в спектральных данных были заполнены значением 0</w:t>
      </w:r>
      <w:r w:rsidRPr="00ED0C38">
        <w:rPr>
          <w:rFonts w:cs="Times New Roman"/>
          <w:szCs w:val="28"/>
          <w:lang w:val="ru-RU"/>
        </w:rPr>
        <w:t>:</w:t>
      </w:r>
    </w:p>
    <w:p w14:paraId="2678AAAB" w14:textId="0D6E8A66" w:rsidR="00EF25A6" w:rsidRDefault="00EF25A6" w:rsidP="00526D44">
      <w:pPr>
        <w:ind w:firstLine="720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Листинг 1 – Пример заполнения пропущенных значений в выборке данных</w:t>
      </w:r>
    </w:p>
    <w:p w14:paraId="2697CC64" w14:textId="77777777" w:rsidR="00EF25A6" w:rsidRPr="00EF25A6" w:rsidRDefault="00EF25A6" w:rsidP="0048365A">
      <w:pPr>
        <w:ind w:left="720" w:firstLine="720"/>
        <w:jc w:val="center"/>
        <w:rPr>
          <w:rFonts w:ascii="Consolas" w:hAnsi="Consolas" w:cs="Consolas"/>
          <w:szCs w:val="28"/>
        </w:rPr>
      </w:pPr>
      <w:r w:rsidRPr="00EF25A6">
        <w:rPr>
          <w:rFonts w:ascii="Consolas" w:hAnsi="Consolas" w:cs="Consolas"/>
          <w:szCs w:val="28"/>
        </w:rPr>
        <w:t>df.fillna(0, inplace=True)</w:t>
      </w:r>
    </w:p>
    <w:p w14:paraId="3CCCD1A2" w14:textId="311E0FC3" w:rsidR="00EF25A6" w:rsidRDefault="00EF25A6" w:rsidP="00526D44">
      <w:pPr>
        <w:ind w:firstLine="720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lastRenderedPageBreak/>
        <w:t xml:space="preserve">где </w:t>
      </w:r>
      <w:proofErr w:type="spellStart"/>
      <w:r w:rsidRPr="00EF25A6">
        <w:rPr>
          <w:rFonts w:ascii="Consolas" w:hAnsi="Consolas" w:cs="Consolas"/>
          <w:szCs w:val="28"/>
          <w:lang w:val="en-US"/>
        </w:rPr>
        <w:t>df</w:t>
      </w:r>
      <w:proofErr w:type="spellEnd"/>
      <w:r w:rsidRPr="00EF25A6">
        <w:rPr>
          <w:rFonts w:ascii="Consolas" w:hAnsi="Consolas" w:cs="Consolas"/>
          <w:szCs w:val="28"/>
          <w:lang w:val="ru-RU"/>
        </w:rPr>
        <w:t xml:space="preserve"> </w:t>
      </w:r>
      <w:r w:rsidRPr="00EF25A6">
        <w:rPr>
          <w:rFonts w:cs="Times New Roman"/>
          <w:szCs w:val="28"/>
          <w:lang w:val="ru-RU"/>
        </w:rPr>
        <w:t xml:space="preserve">– </w:t>
      </w:r>
      <w:r w:rsidR="0048365A">
        <w:rPr>
          <w:rFonts w:cs="Times New Roman"/>
          <w:szCs w:val="28"/>
          <w:lang w:val="ru-RU"/>
        </w:rPr>
        <w:t>объект,</w:t>
      </w:r>
      <w:r>
        <w:rPr>
          <w:rFonts w:cs="Times New Roman"/>
          <w:szCs w:val="28"/>
          <w:lang w:val="ru-RU"/>
        </w:rPr>
        <w:t xml:space="preserve"> представляющий выборку данных</w:t>
      </w:r>
      <w:r w:rsidRPr="00EF25A6">
        <w:rPr>
          <w:rFonts w:cs="Times New Roman"/>
          <w:szCs w:val="28"/>
          <w:lang w:val="ru-RU"/>
        </w:rPr>
        <w:t xml:space="preserve">, </w:t>
      </w:r>
      <w:proofErr w:type="spellStart"/>
      <w:proofErr w:type="gramStart"/>
      <w:r>
        <w:rPr>
          <w:rFonts w:ascii="Consolas" w:hAnsi="Consolas" w:cs="Consolas"/>
          <w:szCs w:val="28"/>
          <w:lang w:val="en-US"/>
        </w:rPr>
        <w:t>df</w:t>
      </w:r>
      <w:proofErr w:type="spellEnd"/>
      <w:r w:rsidRPr="00EF25A6">
        <w:rPr>
          <w:rFonts w:ascii="Consolas" w:hAnsi="Consolas" w:cs="Consolas"/>
          <w:szCs w:val="28"/>
          <w:lang w:val="ru-RU"/>
        </w:rPr>
        <w:t>.</w:t>
      </w:r>
      <w:proofErr w:type="spellStart"/>
      <w:r>
        <w:rPr>
          <w:rFonts w:ascii="Consolas" w:hAnsi="Consolas" w:cs="Consolas"/>
          <w:szCs w:val="28"/>
          <w:lang w:val="en-US"/>
        </w:rPr>
        <w:t>fillna</w:t>
      </w:r>
      <w:proofErr w:type="spellEnd"/>
      <w:proofErr w:type="gramEnd"/>
      <w:r w:rsidRPr="00EF25A6">
        <w:rPr>
          <w:rFonts w:ascii="Consolas" w:hAnsi="Consolas" w:cs="Consolas"/>
          <w:szCs w:val="28"/>
          <w:lang w:val="ru-RU"/>
        </w:rPr>
        <w:t>()</w:t>
      </w:r>
      <w:r w:rsidRPr="00EF25A6">
        <w:rPr>
          <w:rFonts w:cs="Times New Roman"/>
          <w:szCs w:val="28"/>
          <w:lang w:val="ru-RU"/>
        </w:rPr>
        <w:t xml:space="preserve"> – </w:t>
      </w:r>
      <w:r>
        <w:rPr>
          <w:rFonts w:cs="Times New Roman"/>
          <w:szCs w:val="28"/>
          <w:lang w:val="ru-RU"/>
        </w:rPr>
        <w:t>метод заполнения отсутствующих значений</w:t>
      </w:r>
      <w:r w:rsidRPr="00EF25A6">
        <w:rPr>
          <w:rFonts w:cs="Times New Roman"/>
          <w:szCs w:val="28"/>
          <w:lang w:val="ru-RU"/>
        </w:rPr>
        <w:t>.</w:t>
      </w:r>
    </w:p>
    <w:p w14:paraId="47F17458" w14:textId="77777777" w:rsidR="00C05548" w:rsidRDefault="00C05548" w:rsidP="00D41DDD">
      <w:pPr>
        <w:pStyle w:val="Heading4"/>
        <w:rPr>
          <w:lang w:val="ru-RU"/>
        </w:rPr>
      </w:pPr>
    </w:p>
    <w:p w14:paraId="1B613AB1" w14:textId="7C5E47B2" w:rsidR="00487091" w:rsidRPr="009829CE" w:rsidRDefault="00487091" w:rsidP="00D41DDD">
      <w:pPr>
        <w:pStyle w:val="Heading4"/>
        <w:rPr>
          <w:lang w:val="ru-RU"/>
        </w:rPr>
      </w:pPr>
      <w:r w:rsidRPr="009829CE">
        <w:rPr>
          <w:lang w:val="ru-RU"/>
        </w:rPr>
        <w:t>2.</w:t>
      </w:r>
      <w:r w:rsidR="00802C37" w:rsidRPr="009829CE">
        <w:rPr>
          <w:lang w:val="ru-RU"/>
        </w:rPr>
        <w:t>3</w:t>
      </w:r>
      <w:r w:rsidRPr="009829CE">
        <w:rPr>
          <w:lang w:val="ru-RU"/>
        </w:rPr>
        <w:t>.6 Исследовательский анализ моделей машинного обучения</w:t>
      </w:r>
    </w:p>
    <w:p w14:paraId="6CE294D0" w14:textId="6F0788FC" w:rsidR="00487091" w:rsidRDefault="00487091" w:rsidP="00487091">
      <w:pPr>
        <w:rPr>
          <w:rFonts w:cs="Times New Roman"/>
          <w:szCs w:val="28"/>
          <w:lang w:val="ru-RU" w:eastAsia="en-GB"/>
        </w:rPr>
      </w:pPr>
      <w:r w:rsidRPr="009829CE">
        <w:rPr>
          <w:rFonts w:cs="Times New Roman"/>
          <w:szCs w:val="28"/>
          <w:lang w:val="ru-RU" w:eastAsia="en-GB"/>
        </w:rPr>
        <w:tab/>
      </w:r>
      <w:r>
        <w:rPr>
          <w:rFonts w:cs="Times New Roman"/>
          <w:szCs w:val="28"/>
          <w:lang w:val="ru-RU" w:eastAsia="en-GB"/>
        </w:rPr>
        <w:t>Для поиска лучшей модели</w:t>
      </w:r>
      <w:r w:rsidRPr="00487091">
        <w:rPr>
          <w:rFonts w:cs="Times New Roman"/>
          <w:szCs w:val="28"/>
          <w:lang w:val="ru-RU" w:eastAsia="en-GB"/>
        </w:rPr>
        <w:t xml:space="preserve"> </w:t>
      </w:r>
      <w:r>
        <w:rPr>
          <w:rFonts w:cs="Times New Roman"/>
          <w:szCs w:val="28"/>
          <w:lang w:val="ru-RU" w:eastAsia="en-GB"/>
        </w:rPr>
        <w:t>машинного обучения</w:t>
      </w:r>
      <w:r w:rsidRPr="00487091">
        <w:rPr>
          <w:rFonts w:cs="Times New Roman"/>
          <w:szCs w:val="28"/>
          <w:lang w:val="ru-RU" w:eastAsia="en-GB"/>
        </w:rPr>
        <w:t xml:space="preserve">, </w:t>
      </w:r>
      <w:r>
        <w:rPr>
          <w:rFonts w:cs="Times New Roman"/>
          <w:szCs w:val="28"/>
          <w:lang w:val="ru-RU" w:eastAsia="en-GB"/>
        </w:rPr>
        <w:t>подходящей для решения поставленной задачи классификации</w:t>
      </w:r>
      <w:r w:rsidRPr="00487091">
        <w:rPr>
          <w:rFonts w:cs="Times New Roman"/>
          <w:szCs w:val="28"/>
          <w:lang w:val="ru-RU" w:eastAsia="en-GB"/>
        </w:rPr>
        <w:t xml:space="preserve">, </w:t>
      </w:r>
      <w:r>
        <w:rPr>
          <w:rFonts w:cs="Times New Roman"/>
          <w:szCs w:val="28"/>
          <w:lang w:val="ru-RU" w:eastAsia="en-GB"/>
        </w:rPr>
        <w:t>был рассмотрен следующий набор алгоритмов</w:t>
      </w:r>
      <w:r w:rsidR="009829CE">
        <w:rPr>
          <w:rFonts w:cs="Times New Roman"/>
          <w:szCs w:val="28"/>
          <w:lang w:val="ru-RU" w:eastAsia="en-GB"/>
        </w:rPr>
        <w:t xml:space="preserve"> на настройках по умолчанию</w:t>
      </w:r>
      <w:r w:rsidRPr="00487091">
        <w:rPr>
          <w:rFonts w:cs="Times New Roman"/>
          <w:szCs w:val="28"/>
          <w:lang w:val="ru-RU" w:eastAsia="en-GB"/>
        </w:rPr>
        <w:t>:</w:t>
      </w:r>
    </w:p>
    <w:p w14:paraId="41F64018" w14:textId="1242332F" w:rsidR="00487091" w:rsidRDefault="00487091" w:rsidP="00487091">
      <w:pPr>
        <w:pStyle w:val="ListParagraph"/>
        <w:numPr>
          <w:ilvl w:val="0"/>
          <w:numId w:val="12"/>
        </w:numPr>
        <w:rPr>
          <w:rFonts w:cs="Times New Roman"/>
          <w:szCs w:val="28"/>
          <w:lang w:val="en-US" w:eastAsia="en-GB"/>
        </w:rPr>
      </w:pPr>
      <w:r>
        <w:rPr>
          <w:rFonts w:cs="Times New Roman"/>
          <w:szCs w:val="28"/>
          <w:lang w:val="ru-RU" w:eastAsia="en-GB"/>
        </w:rPr>
        <w:t xml:space="preserve">Библиотека </w:t>
      </w:r>
      <w:r w:rsidRPr="00487091">
        <w:rPr>
          <w:rFonts w:cs="Times New Roman"/>
          <w:i/>
          <w:iCs/>
          <w:szCs w:val="28"/>
          <w:lang w:val="en-US" w:eastAsia="en-GB"/>
        </w:rPr>
        <w:t>scikit-learn</w:t>
      </w:r>
      <w:r>
        <w:rPr>
          <w:rFonts w:cs="Times New Roman"/>
          <w:szCs w:val="28"/>
          <w:lang w:val="en-US" w:eastAsia="en-GB"/>
        </w:rPr>
        <w:t>:</w:t>
      </w:r>
    </w:p>
    <w:p w14:paraId="21B00912" w14:textId="276F6EB1" w:rsidR="00487091" w:rsidRPr="00DE0A10" w:rsidRDefault="00487091" w:rsidP="00487091">
      <w:pPr>
        <w:pStyle w:val="ListParagraph"/>
        <w:numPr>
          <w:ilvl w:val="1"/>
          <w:numId w:val="12"/>
        </w:numPr>
        <w:rPr>
          <w:rFonts w:ascii="Consolas" w:hAnsi="Consolas" w:cs="Consolas"/>
          <w:szCs w:val="28"/>
          <w:lang w:val="ru-RU" w:eastAsia="en-GB"/>
        </w:rPr>
      </w:pPr>
      <w:proofErr w:type="spellStart"/>
      <w:proofErr w:type="gramStart"/>
      <w:r w:rsidRPr="00487091">
        <w:rPr>
          <w:rFonts w:ascii="Consolas" w:hAnsi="Consolas" w:cs="Consolas"/>
          <w:szCs w:val="28"/>
          <w:lang w:val="en-US" w:eastAsia="en-GB"/>
        </w:rPr>
        <w:t>sklearn</w:t>
      </w:r>
      <w:proofErr w:type="spellEnd"/>
      <w:r w:rsidRPr="00DE0A10">
        <w:rPr>
          <w:rFonts w:ascii="Consolas" w:hAnsi="Consolas" w:cs="Consolas"/>
          <w:szCs w:val="28"/>
          <w:lang w:val="ru-RU" w:eastAsia="en-GB"/>
        </w:rPr>
        <w:t>.</w:t>
      </w:r>
      <w:r w:rsidRPr="00487091">
        <w:rPr>
          <w:rFonts w:ascii="Consolas" w:hAnsi="Consolas" w:cs="Consolas"/>
          <w:szCs w:val="28"/>
          <w:lang w:val="en-US" w:eastAsia="en-GB"/>
        </w:rPr>
        <w:t>linear</w:t>
      </w:r>
      <w:proofErr w:type="gramEnd"/>
      <w:r w:rsidRPr="00DE0A10">
        <w:rPr>
          <w:rFonts w:ascii="Consolas" w:hAnsi="Consolas" w:cs="Consolas"/>
          <w:szCs w:val="28"/>
          <w:lang w:val="ru-RU" w:eastAsia="en-GB"/>
        </w:rPr>
        <w:t>_</w:t>
      </w:r>
      <w:r w:rsidRPr="00487091">
        <w:rPr>
          <w:rFonts w:ascii="Consolas" w:hAnsi="Consolas" w:cs="Consolas"/>
          <w:szCs w:val="28"/>
          <w:lang w:val="en-US" w:eastAsia="en-GB"/>
        </w:rPr>
        <w:t>model</w:t>
      </w:r>
      <w:r w:rsidRPr="00DE0A10">
        <w:rPr>
          <w:rFonts w:ascii="Consolas" w:hAnsi="Consolas" w:cs="Consolas"/>
          <w:szCs w:val="28"/>
          <w:lang w:val="ru-RU" w:eastAsia="en-GB"/>
        </w:rPr>
        <w:t>.</w:t>
      </w:r>
      <w:proofErr w:type="spellStart"/>
      <w:r w:rsidRPr="00487091">
        <w:rPr>
          <w:rFonts w:ascii="Consolas" w:hAnsi="Consolas" w:cs="Consolas"/>
          <w:szCs w:val="28"/>
          <w:lang w:val="en-US" w:eastAsia="en-GB"/>
        </w:rPr>
        <w:t>SDGClassifier</w:t>
      </w:r>
      <w:proofErr w:type="spellEnd"/>
      <w:r w:rsidR="00DE0A10" w:rsidRPr="00DE0A10">
        <w:rPr>
          <w:rFonts w:cs="Times New Roman"/>
          <w:szCs w:val="28"/>
          <w:lang w:val="ru-RU" w:eastAsia="en-GB"/>
        </w:rPr>
        <w:t xml:space="preserve"> – </w:t>
      </w:r>
      <w:r w:rsidR="00DE0A10">
        <w:rPr>
          <w:rFonts w:cs="Times New Roman"/>
          <w:szCs w:val="28"/>
          <w:lang w:val="ru-RU" w:eastAsia="en-GB"/>
        </w:rPr>
        <w:t>реализует</w:t>
      </w:r>
      <w:r w:rsidR="00DE0A10" w:rsidRPr="00DE0A10">
        <w:rPr>
          <w:rFonts w:cs="Times New Roman"/>
          <w:szCs w:val="28"/>
          <w:lang w:val="ru-RU" w:eastAsia="en-GB"/>
        </w:rPr>
        <w:t xml:space="preserve"> </w:t>
      </w:r>
      <w:r w:rsidR="00DE0A10">
        <w:rPr>
          <w:rFonts w:cs="Times New Roman"/>
          <w:szCs w:val="28"/>
          <w:lang w:val="ru-RU" w:eastAsia="en-GB"/>
        </w:rPr>
        <w:t>метод</w:t>
      </w:r>
      <w:r w:rsidR="00DE0A10" w:rsidRPr="00DE0A10">
        <w:rPr>
          <w:rFonts w:cs="Times New Roman"/>
          <w:szCs w:val="28"/>
          <w:lang w:val="ru-RU" w:eastAsia="en-GB"/>
        </w:rPr>
        <w:t xml:space="preserve"> </w:t>
      </w:r>
      <w:r w:rsidR="00DE0A10">
        <w:rPr>
          <w:rFonts w:cs="Times New Roman"/>
          <w:szCs w:val="28"/>
          <w:lang w:val="ru-RU" w:eastAsia="en-GB"/>
        </w:rPr>
        <w:t>линейной</w:t>
      </w:r>
      <w:r w:rsidR="00DE0A10" w:rsidRPr="00DE0A10">
        <w:rPr>
          <w:rFonts w:cs="Times New Roman"/>
          <w:szCs w:val="28"/>
          <w:lang w:val="ru-RU" w:eastAsia="en-GB"/>
        </w:rPr>
        <w:t xml:space="preserve"> </w:t>
      </w:r>
      <w:r w:rsidR="00DE0A10">
        <w:rPr>
          <w:rFonts w:cs="Times New Roman"/>
          <w:szCs w:val="28"/>
          <w:lang w:val="ru-RU" w:eastAsia="en-GB"/>
        </w:rPr>
        <w:t>классификации</w:t>
      </w:r>
      <w:r w:rsidR="00DE0A10" w:rsidRPr="00DE0A10">
        <w:rPr>
          <w:rFonts w:cs="Times New Roman"/>
          <w:szCs w:val="28"/>
          <w:lang w:val="ru-RU" w:eastAsia="en-GB"/>
        </w:rPr>
        <w:t xml:space="preserve"> </w:t>
      </w:r>
      <w:r w:rsidR="00DE0A10">
        <w:rPr>
          <w:rFonts w:cs="Times New Roman"/>
          <w:szCs w:val="28"/>
          <w:lang w:val="ru-RU" w:eastAsia="en-GB"/>
        </w:rPr>
        <w:t>с применением техники</w:t>
      </w:r>
      <w:r w:rsidR="00D21528" w:rsidRPr="00D21528">
        <w:rPr>
          <w:rFonts w:cs="Times New Roman"/>
          <w:szCs w:val="28"/>
          <w:lang w:val="ru-RU" w:eastAsia="en-GB"/>
        </w:rPr>
        <w:t xml:space="preserve"> </w:t>
      </w:r>
      <w:r w:rsidR="00D21528">
        <w:rPr>
          <w:rFonts w:cs="Times New Roman"/>
          <w:szCs w:val="28"/>
          <w:lang w:val="ru-RU" w:eastAsia="en-GB"/>
        </w:rPr>
        <w:t>стохастического</w:t>
      </w:r>
      <w:r w:rsidR="00DE0A10">
        <w:rPr>
          <w:rFonts w:cs="Times New Roman"/>
          <w:szCs w:val="28"/>
          <w:lang w:val="ru-RU" w:eastAsia="en-GB"/>
        </w:rPr>
        <w:t xml:space="preserve"> градиентного спуска для минимизации ошибки</w:t>
      </w:r>
      <w:r w:rsidR="00DE0A10" w:rsidRPr="00DE0A10">
        <w:rPr>
          <w:rFonts w:cs="Times New Roman"/>
          <w:szCs w:val="28"/>
          <w:lang w:val="ru-RU" w:eastAsia="en-GB"/>
        </w:rPr>
        <w:t xml:space="preserve">, </w:t>
      </w:r>
      <w:r w:rsidR="00DE0A10">
        <w:rPr>
          <w:rFonts w:cs="Times New Roman"/>
          <w:szCs w:val="28"/>
          <w:lang w:val="ru-RU" w:eastAsia="en-GB"/>
        </w:rPr>
        <w:t>по умолчанию реализует алгоритм классификации на основе метода опорных векторов</w:t>
      </w:r>
      <w:r w:rsidR="00862737" w:rsidRPr="00862737">
        <w:rPr>
          <w:rFonts w:cs="Times New Roman"/>
          <w:szCs w:val="28"/>
          <w:lang w:val="ru-RU" w:eastAsia="en-GB"/>
        </w:rPr>
        <w:t>;</w:t>
      </w:r>
    </w:p>
    <w:p w14:paraId="4000118E" w14:textId="72FA2ADD" w:rsidR="00487091" w:rsidRPr="00037B10" w:rsidRDefault="00487091" w:rsidP="00487091">
      <w:pPr>
        <w:pStyle w:val="ListParagraph"/>
        <w:numPr>
          <w:ilvl w:val="1"/>
          <w:numId w:val="12"/>
        </w:numPr>
        <w:rPr>
          <w:rFonts w:ascii="Consolas" w:hAnsi="Consolas" w:cs="Consolas"/>
          <w:szCs w:val="28"/>
          <w:lang w:val="ru-RU" w:eastAsia="en-GB"/>
        </w:rPr>
      </w:pPr>
      <w:proofErr w:type="spellStart"/>
      <w:proofErr w:type="gramStart"/>
      <w:r w:rsidRPr="00487091">
        <w:rPr>
          <w:rFonts w:ascii="Consolas" w:hAnsi="Consolas" w:cs="Consolas"/>
          <w:szCs w:val="28"/>
          <w:lang w:val="en-US" w:eastAsia="en-GB"/>
        </w:rPr>
        <w:t>sklearn</w:t>
      </w:r>
      <w:proofErr w:type="spellEnd"/>
      <w:r w:rsidRPr="00037B10">
        <w:rPr>
          <w:rFonts w:ascii="Consolas" w:hAnsi="Consolas" w:cs="Consolas"/>
          <w:szCs w:val="28"/>
          <w:lang w:val="ru-RU" w:eastAsia="en-GB"/>
        </w:rPr>
        <w:t>.</w:t>
      </w:r>
      <w:r>
        <w:rPr>
          <w:rFonts w:ascii="Consolas" w:hAnsi="Consolas" w:cs="Consolas"/>
          <w:szCs w:val="28"/>
          <w:lang w:val="en-US" w:eastAsia="en-GB"/>
        </w:rPr>
        <w:t>neural</w:t>
      </w:r>
      <w:proofErr w:type="gramEnd"/>
      <w:r w:rsidRPr="00037B10">
        <w:rPr>
          <w:rFonts w:ascii="Consolas" w:hAnsi="Consolas" w:cs="Consolas"/>
          <w:szCs w:val="28"/>
          <w:lang w:val="ru-RU" w:eastAsia="en-GB"/>
        </w:rPr>
        <w:t>_</w:t>
      </w:r>
      <w:r>
        <w:rPr>
          <w:rFonts w:ascii="Consolas" w:hAnsi="Consolas" w:cs="Consolas"/>
          <w:szCs w:val="28"/>
          <w:lang w:val="en-US" w:eastAsia="en-GB"/>
        </w:rPr>
        <w:t>network</w:t>
      </w:r>
      <w:r w:rsidRPr="00037B10">
        <w:rPr>
          <w:rFonts w:ascii="Consolas" w:hAnsi="Consolas" w:cs="Consolas"/>
          <w:szCs w:val="28"/>
          <w:lang w:val="ru-RU" w:eastAsia="en-GB"/>
        </w:rPr>
        <w:t>.</w:t>
      </w:r>
      <w:proofErr w:type="spellStart"/>
      <w:r>
        <w:rPr>
          <w:rFonts w:ascii="Consolas" w:hAnsi="Consolas" w:cs="Consolas"/>
          <w:szCs w:val="28"/>
          <w:lang w:val="en-US" w:eastAsia="en-GB"/>
        </w:rPr>
        <w:t>MLPClassifier</w:t>
      </w:r>
      <w:proofErr w:type="spellEnd"/>
      <w:r w:rsidR="00037B10" w:rsidRPr="00037B10">
        <w:rPr>
          <w:rFonts w:cs="Times New Roman"/>
          <w:szCs w:val="28"/>
          <w:lang w:val="ru-RU" w:eastAsia="en-GB"/>
        </w:rPr>
        <w:t xml:space="preserve"> – </w:t>
      </w:r>
      <w:r w:rsidR="00037B10">
        <w:rPr>
          <w:rFonts w:cs="Times New Roman"/>
          <w:szCs w:val="28"/>
          <w:lang w:val="ru-RU" w:eastAsia="en-GB"/>
        </w:rPr>
        <w:t>модель многослойного перцептрона</w:t>
      </w:r>
      <w:r w:rsidR="00037B10" w:rsidRPr="00037B10">
        <w:rPr>
          <w:rFonts w:cs="Times New Roman"/>
          <w:szCs w:val="28"/>
          <w:lang w:val="ru-RU" w:eastAsia="en-GB"/>
        </w:rPr>
        <w:t xml:space="preserve">, </w:t>
      </w:r>
      <w:r w:rsidR="00037B10">
        <w:rPr>
          <w:rFonts w:cs="Times New Roman"/>
          <w:szCs w:val="28"/>
          <w:lang w:val="ru-RU" w:eastAsia="en-GB"/>
        </w:rPr>
        <w:t xml:space="preserve">является примером </w:t>
      </w:r>
      <w:proofErr w:type="spellStart"/>
      <w:r w:rsidR="00037B10">
        <w:rPr>
          <w:rFonts w:cs="Times New Roman"/>
          <w:szCs w:val="28"/>
          <w:lang w:val="ru-RU" w:eastAsia="en-GB"/>
        </w:rPr>
        <w:t>полносвязных</w:t>
      </w:r>
      <w:proofErr w:type="spellEnd"/>
      <w:r w:rsidR="00037B10">
        <w:rPr>
          <w:rFonts w:cs="Times New Roman"/>
          <w:szCs w:val="28"/>
          <w:lang w:val="ru-RU" w:eastAsia="en-GB"/>
        </w:rPr>
        <w:t xml:space="preserve"> нейронных сетей</w:t>
      </w:r>
      <w:r w:rsidR="00037B10" w:rsidRPr="00037B10">
        <w:rPr>
          <w:rFonts w:cs="Times New Roman"/>
          <w:szCs w:val="28"/>
          <w:lang w:val="ru-RU" w:eastAsia="en-GB"/>
        </w:rPr>
        <w:t xml:space="preserve">, </w:t>
      </w:r>
      <w:r w:rsidR="00037B10">
        <w:rPr>
          <w:rFonts w:cs="Times New Roman"/>
          <w:szCs w:val="28"/>
          <w:lang w:val="ru-RU" w:eastAsia="en-GB"/>
        </w:rPr>
        <w:t>реализует стохастический градиентный спуск для уменьшения ошибки в процессе обучения</w:t>
      </w:r>
      <w:r w:rsidR="003A4E39" w:rsidRPr="003A4E39">
        <w:rPr>
          <w:rFonts w:cs="Times New Roman"/>
          <w:szCs w:val="28"/>
          <w:lang w:val="ru-RU" w:eastAsia="en-GB"/>
        </w:rPr>
        <w:t>;</w:t>
      </w:r>
    </w:p>
    <w:p w14:paraId="636DA6EF" w14:textId="7CB8A510" w:rsidR="00487091" w:rsidRPr="00FF1AAD" w:rsidRDefault="00487091" w:rsidP="00487091">
      <w:pPr>
        <w:pStyle w:val="ListParagraph"/>
        <w:numPr>
          <w:ilvl w:val="1"/>
          <w:numId w:val="12"/>
        </w:numPr>
        <w:rPr>
          <w:rFonts w:ascii="Consolas" w:hAnsi="Consolas" w:cs="Consolas"/>
          <w:szCs w:val="28"/>
          <w:lang w:val="ru-RU" w:eastAsia="en-GB"/>
        </w:rPr>
      </w:pPr>
      <w:proofErr w:type="spellStart"/>
      <w:proofErr w:type="gramStart"/>
      <w:r w:rsidRPr="00487091">
        <w:rPr>
          <w:rFonts w:ascii="Consolas" w:hAnsi="Consolas" w:cs="Consolas"/>
          <w:szCs w:val="28"/>
          <w:lang w:val="en-US" w:eastAsia="en-GB"/>
        </w:rPr>
        <w:t>sklearn</w:t>
      </w:r>
      <w:proofErr w:type="spellEnd"/>
      <w:r w:rsidRPr="00FF1AAD">
        <w:rPr>
          <w:rFonts w:ascii="Consolas" w:hAnsi="Consolas" w:cs="Consolas"/>
          <w:szCs w:val="28"/>
          <w:lang w:val="ru-RU" w:eastAsia="en-GB"/>
        </w:rPr>
        <w:t>.</w:t>
      </w:r>
      <w:proofErr w:type="spellStart"/>
      <w:r>
        <w:rPr>
          <w:rFonts w:ascii="Consolas" w:hAnsi="Consolas" w:cs="Consolas"/>
          <w:szCs w:val="28"/>
          <w:lang w:val="en-US" w:eastAsia="en-GB"/>
        </w:rPr>
        <w:t>neighbours</w:t>
      </w:r>
      <w:proofErr w:type="spellEnd"/>
      <w:proofErr w:type="gramEnd"/>
      <w:r w:rsidRPr="00FF1AAD">
        <w:rPr>
          <w:rFonts w:ascii="Consolas" w:hAnsi="Consolas" w:cs="Consolas"/>
          <w:szCs w:val="28"/>
          <w:lang w:val="ru-RU" w:eastAsia="en-GB"/>
        </w:rPr>
        <w:t>.</w:t>
      </w:r>
      <w:proofErr w:type="spellStart"/>
      <w:r>
        <w:rPr>
          <w:rFonts w:ascii="Consolas" w:hAnsi="Consolas" w:cs="Consolas"/>
          <w:szCs w:val="28"/>
          <w:lang w:val="en-US" w:eastAsia="en-GB"/>
        </w:rPr>
        <w:t>KNeighboursClassifier</w:t>
      </w:r>
      <w:proofErr w:type="spellEnd"/>
      <w:r w:rsidR="00FF1AAD" w:rsidRPr="00FF1AAD">
        <w:rPr>
          <w:rFonts w:cs="Times New Roman"/>
          <w:szCs w:val="28"/>
          <w:lang w:val="ru-RU" w:eastAsia="en-GB"/>
        </w:rPr>
        <w:t xml:space="preserve"> – </w:t>
      </w:r>
      <w:r w:rsidR="00FF1AAD">
        <w:rPr>
          <w:rFonts w:cs="Times New Roman"/>
          <w:szCs w:val="28"/>
          <w:lang w:val="ru-RU" w:eastAsia="en-GB"/>
        </w:rPr>
        <w:t xml:space="preserve">алгоритм классификации по методу </w:t>
      </w:r>
      <w:r w:rsidR="00FF1AAD">
        <w:rPr>
          <w:rFonts w:cs="Times New Roman"/>
          <w:szCs w:val="28"/>
          <w:lang w:val="en-US" w:eastAsia="en-GB"/>
        </w:rPr>
        <w:t>k</w:t>
      </w:r>
      <w:r w:rsidR="00FF1AAD" w:rsidRPr="00FF1AAD">
        <w:rPr>
          <w:rFonts w:cs="Times New Roman"/>
          <w:szCs w:val="28"/>
          <w:lang w:val="ru-RU" w:eastAsia="en-GB"/>
        </w:rPr>
        <w:t>-</w:t>
      </w:r>
      <w:r w:rsidR="00FF1AAD">
        <w:rPr>
          <w:rFonts w:cs="Times New Roman"/>
          <w:szCs w:val="28"/>
          <w:lang w:val="ru-RU" w:eastAsia="en-GB"/>
        </w:rPr>
        <w:t>ближайших соседей</w:t>
      </w:r>
      <w:r w:rsidR="00FF1AAD" w:rsidRPr="00FF1AAD">
        <w:rPr>
          <w:rFonts w:cs="Times New Roman"/>
          <w:szCs w:val="28"/>
          <w:lang w:val="ru-RU" w:eastAsia="en-GB"/>
        </w:rPr>
        <w:t xml:space="preserve">. </w:t>
      </w:r>
      <w:r w:rsidR="00FF1AAD">
        <w:rPr>
          <w:rFonts w:cs="Times New Roman"/>
          <w:szCs w:val="28"/>
          <w:lang w:val="ru-RU" w:eastAsia="en-GB"/>
        </w:rPr>
        <w:t xml:space="preserve">Решение о принадлежности образца к конкретному классу принимается на основании информации о классах </w:t>
      </w:r>
      <w:r w:rsidR="00FF1AAD">
        <w:rPr>
          <w:rFonts w:cs="Times New Roman"/>
          <w:szCs w:val="28"/>
          <w:lang w:val="en-US" w:eastAsia="en-GB"/>
        </w:rPr>
        <w:t>k</w:t>
      </w:r>
      <w:r w:rsidR="00FF1AAD" w:rsidRPr="00FF1AAD">
        <w:rPr>
          <w:rFonts w:cs="Times New Roman"/>
          <w:szCs w:val="28"/>
          <w:lang w:val="ru-RU" w:eastAsia="en-GB"/>
        </w:rPr>
        <w:t>-</w:t>
      </w:r>
      <w:r w:rsidR="00FF1AAD">
        <w:rPr>
          <w:rFonts w:cs="Times New Roman"/>
          <w:szCs w:val="28"/>
          <w:lang w:val="ru-RU" w:eastAsia="en-GB"/>
        </w:rPr>
        <w:t>ближайший по Евклидову расстоянию к данному образцов</w:t>
      </w:r>
      <w:r w:rsidR="00716B96" w:rsidRPr="00716B96">
        <w:rPr>
          <w:rFonts w:cs="Times New Roman"/>
          <w:szCs w:val="28"/>
          <w:lang w:val="ru-RU" w:eastAsia="en-GB"/>
        </w:rPr>
        <w:t>;</w:t>
      </w:r>
    </w:p>
    <w:p w14:paraId="76AA2EB1" w14:textId="7FC4B6B4" w:rsidR="00487091" w:rsidRPr="008855EC" w:rsidRDefault="00487091" w:rsidP="00487091">
      <w:pPr>
        <w:pStyle w:val="ListParagraph"/>
        <w:numPr>
          <w:ilvl w:val="1"/>
          <w:numId w:val="12"/>
        </w:numPr>
        <w:rPr>
          <w:rFonts w:ascii="Consolas" w:hAnsi="Consolas" w:cs="Consolas"/>
          <w:szCs w:val="28"/>
          <w:lang w:val="ru-RU" w:eastAsia="en-GB"/>
        </w:rPr>
      </w:pPr>
      <w:proofErr w:type="spellStart"/>
      <w:proofErr w:type="gramStart"/>
      <w:r w:rsidRPr="00487091">
        <w:rPr>
          <w:rFonts w:ascii="Consolas" w:hAnsi="Consolas" w:cs="Consolas"/>
          <w:szCs w:val="28"/>
          <w:lang w:val="en-US" w:eastAsia="en-GB"/>
        </w:rPr>
        <w:t>sklearn</w:t>
      </w:r>
      <w:proofErr w:type="spellEnd"/>
      <w:r w:rsidRPr="008855EC">
        <w:rPr>
          <w:rFonts w:ascii="Consolas" w:hAnsi="Consolas" w:cs="Consolas"/>
          <w:szCs w:val="28"/>
          <w:lang w:val="ru-RU" w:eastAsia="en-GB"/>
        </w:rPr>
        <w:t>.</w:t>
      </w:r>
      <w:r>
        <w:rPr>
          <w:rFonts w:ascii="Consolas" w:hAnsi="Consolas" w:cs="Consolas"/>
          <w:szCs w:val="28"/>
          <w:lang w:val="en-US" w:eastAsia="en-GB"/>
        </w:rPr>
        <w:t>ensemble</w:t>
      </w:r>
      <w:proofErr w:type="gramEnd"/>
      <w:r w:rsidRPr="008855EC">
        <w:rPr>
          <w:rFonts w:ascii="Consolas" w:hAnsi="Consolas" w:cs="Consolas"/>
          <w:szCs w:val="28"/>
          <w:lang w:val="ru-RU" w:eastAsia="en-GB"/>
        </w:rPr>
        <w:t>.</w:t>
      </w:r>
      <w:proofErr w:type="spellStart"/>
      <w:r>
        <w:rPr>
          <w:rFonts w:ascii="Consolas" w:hAnsi="Consolas" w:cs="Consolas"/>
          <w:szCs w:val="28"/>
          <w:lang w:val="en-US" w:eastAsia="en-GB"/>
        </w:rPr>
        <w:t>BaggingClassifier</w:t>
      </w:r>
      <w:proofErr w:type="spellEnd"/>
      <w:r w:rsidR="008855EC" w:rsidRPr="008855EC">
        <w:rPr>
          <w:rFonts w:cs="Times New Roman"/>
          <w:szCs w:val="28"/>
          <w:lang w:val="ru-RU" w:eastAsia="en-GB"/>
        </w:rPr>
        <w:t xml:space="preserve"> – </w:t>
      </w:r>
      <w:r w:rsidR="008855EC">
        <w:rPr>
          <w:rFonts w:cs="Times New Roman"/>
          <w:szCs w:val="28"/>
          <w:lang w:val="ru-RU" w:eastAsia="en-GB"/>
        </w:rPr>
        <w:t>алгоритм</w:t>
      </w:r>
      <w:r w:rsidR="008855EC" w:rsidRPr="008855EC">
        <w:rPr>
          <w:rFonts w:cs="Times New Roman"/>
          <w:szCs w:val="28"/>
          <w:lang w:val="ru-RU" w:eastAsia="en-GB"/>
        </w:rPr>
        <w:t xml:space="preserve">, </w:t>
      </w:r>
      <w:r w:rsidR="008855EC">
        <w:rPr>
          <w:rFonts w:cs="Times New Roman"/>
          <w:szCs w:val="28"/>
          <w:lang w:val="ru-RU" w:eastAsia="en-GB"/>
        </w:rPr>
        <w:t>обучающий множество базовых моделей</w:t>
      </w:r>
      <w:r w:rsidR="008855EC" w:rsidRPr="008855EC">
        <w:rPr>
          <w:rFonts w:cs="Times New Roman"/>
          <w:szCs w:val="28"/>
          <w:lang w:val="ru-RU" w:eastAsia="en-GB"/>
        </w:rPr>
        <w:t xml:space="preserve">, </w:t>
      </w:r>
      <w:r w:rsidR="008855EC">
        <w:rPr>
          <w:rFonts w:cs="Times New Roman"/>
          <w:szCs w:val="28"/>
          <w:lang w:val="ru-RU" w:eastAsia="en-GB"/>
        </w:rPr>
        <w:t>таких как</w:t>
      </w:r>
      <w:r w:rsidR="008855EC" w:rsidRPr="008855EC">
        <w:rPr>
          <w:rFonts w:cs="Times New Roman"/>
          <w:szCs w:val="28"/>
          <w:lang w:val="ru-RU" w:eastAsia="en-GB"/>
        </w:rPr>
        <w:t xml:space="preserve">, </w:t>
      </w:r>
      <w:r w:rsidR="008855EC">
        <w:rPr>
          <w:rFonts w:cs="Times New Roman"/>
          <w:szCs w:val="28"/>
          <w:lang w:val="ru-RU" w:eastAsia="en-GB"/>
        </w:rPr>
        <w:t>например</w:t>
      </w:r>
      <w:r w:rsidR="008855EC" w:rsidRPr="008855EC">
        <w:rPr>
          <w:rFonts w:cs="Times New Roman"/>
          <w:szCs w:val="28"/>
          <w:lang w:val="ru-RU" w:eastAsia="en-GB"/>
        </w:rPr>
        <w:t xml:space="preserve">, </w:t>
      </w:r>
      <w:r w:rsidR="008855EC">
        <w:rPr>
          <w:rFonts w:cs="Times New Roman"/>
          <w:szCs w:val="28"/>
          <w:lang w:val="ru-RU" w:eastAsia="en-GB"/>
        </w:rPr>
        <w:t>дерево принятия решения</w:t>
      </w:r>
      <w:r w:rsidR="008855EC" w:rsidRPr="008855EC">
        <w:rPr>
          <w:rFonts w:cs="Times New Roman"/>
          <w:szCs w:val="28"/>
          <w:lang w:val="ru-RU" w:eastAsia="en-GB"/>
        </w:rPr>
        <w:t xml:space="preserve">, </w:t>
      </w:r>
      <w:r w:rsidR="008855EC">
        <w:rPr>
          <w:rFonts w:cs="Times New Roman"/>
          <w:szCs w:val="28"/>
          <w:lang w:val="ru-RU" w:eastAsia="en-GB"/>
        </w:rPr>
        <w:t xml:space="preserve">на разных </w:t>
      </w:r>
      <w:proofErr w:type="spellStart"/>
      <w:r w:rsidR="008855EC">
        <w:rPr>
          <w:rFonts w:cs="Times New Roman"/>
          <w:szCs w:val="28"/>
          <w:lang w:val="ru-RU" w:eastAsia="en-GB"/>
        </w:rPr>
        <w:t>подвыборках</w:t>
      </w:r>
      <w:proofErr w:type="spellEnd"/>
      <w:r w:rsidR="008855EC">
        <w:rPr>
          <w:rFonts w:cs="Times New Roman"/>
          <w:szCs w:val="28"/>
          <w:lang w:val="ru-RU" w:eastAsia="en-GB"/>
        </w:rPr>
        <w:t xml:space="preserve"> данных</w:t>
      </w:r>
      <w:r w:rsidR="008855EC" w:rsidRPr="008855EC">
        <w:rPr>
          <w:rFonts w:cs="Times New Roman"/>
          <w:szCs w:val="28"/>
          <w:lang w:val="ru-RU" w:eastAsia="en-GB"/>
        </w:rPr>
        <w:t xml:space="preserve">, </w:t>
      </w:r>
      <w:r w:rsidR="008855EC">
        <w:rPr>
          <w:rFonts w:cs="Times New Roman"/>
          <w:szCs w:val="28"/>
          <w:lang w:val="ru-RU" w:eastAsia="en-GB"/>
        </w:rPr>
        <w:t>и принимающий итоговое решение методом усреднения результатов предсказания каждой из базовых моделей либо методом голосования – выбором того класса</w:t>
      </w:r>
      <w:r w:rsidR="008855EC" w:rsidRPr="008855EC">
        <w:rPr>
          <w:rFonts w:cs="Times New Roman"/>
          <w:szCs w:val="28"/>
          <w:lang w:val="ru-RU" w:eastAsia="en-GB"/>
        </w:rPr>
        <w:t xml:space="preserve">, </w:t>
      </w:r>
      <w:r w:rsidR="0097695A">
        <w:rPr>
          <w:rFonts w:cs="Times New Roman"/>
          <w:szCs w:val="28"/>
          <w:lang w:val="ru-RU" w:eastAsia="en-GB"/>
        </w:rPr>
        <w:t>к которому образец определило большинство моделей</w:t>
      </w:r>
      <w:r w:rsidR="00F51892" w:rsidRPr="00F51892">
        <w:rPr>
          <w:rFonts w:cs="Times New Roman"/>
          <w:szCs w:val="28"/>
          <w:lang w:val="ru-RU" w:eastAsia="en-GB"/>
        </w:rPr>
        <w:t>;</w:t>
      </w:r>
    </w:p>
    <w:p w14:paraId="7382AD65" w14:textId="0851902C" w:rsidR="00487091" w:rsidRPr="00920EB3" w:rsidRDefault="00487091" w:rsidP="00487091">
      <w:pPr>
        <w:pStyle w:val="ListParagraph"/>
        <w:numPr>
          <w:ilvl w:val="1"/>
          <w:numId w:val="12"/>
        </w:numPr>
        <w:rPr>
          <w:rFonts w:ascii="Consolas" w:hAnsi="Consolas" w:cs="Consolas"/>
          <w:szCs w:val="28"/>
          <w:lang w:val="ru-RU" w:eastAsia="en-GB"/>
        </w:rPr>
      </w:pPr>
      <w:proofErr w:type="spellStart"/>
      <w:proofErr w:type="gramStart"/>
      <w:r w:rsidRPr="00487091">
        <w:rPr>
          <w:rFonts w:ascii="Consolas" w:hAnsi="Consolas" w:cs="Consolas"/>
          <w:szCs w:val="28"/>
          <w:lang w:val="en-US" w:eastAsia="en-GB"/>
        </w:rPr>
        <w:t>sklearn</w:t>
      </w:r>
      <w:proofErr w:type="spellEnd"/>
      <w:r w:rsidRPr="00920EB3">
        <w:rPr>
          <w:rFonts w:ascii="Consolas" w:hAnsi="Consolas" w:cs="Consolas"/>
          <w:szCs w:val="28"/>
          <w:lang w:val="ru-RU" w:eastAsia="en-GB"/>
        </w:rPr>
        <w:t>.</w:t>
      </w:r>
      <w:r>
        <w:rPr>
          <w:rFonts w:ascii="Consolas" w:hAnsi="Consolas" w:cs="Consolas"/>
          <w:szCs w:val="28"/>
          <w:lang w:val="en-US" w:eastAsia="en-GB"/>
        </w:rPr>
        <w:t>ensemble</w:t>
      </w:r>
      <w:proofErr w:type="gramEnd"/>
      <w:r w:rsidRPr="00920EB3">
        <w:rPr>
          <w:rFonts w:ascii="Consolas" w:hAnsi="Consolas" w:cs="Consolas"/>
          <w:szCs w:val="28"/>
          <w:lang w:val="ru-RU" w:eastAsia="en-GB"/>
        </w:rPr>
        <w:t>.</w:t>
      </w:r>
      <w:proofErr w:type="spellStart"/>
      <w:r>
        <w:rPr>
          <w:rFonts w:ascii="Consolas" w:hAnsi="Consolas" w:cs="Consolas"/>
          <w:szCs w:val="28"/>
          <w:lang w:val="en-US" w:eastAsia="en-GB"/>
        </w:rPr>
        <w:t>RandomForest</w:t>
      </w:r>
      <w:r>
        <w:rPr>
          <w:rFonts w:ascii="Consolas" w:hAnsi="Consolas" w:cs="Consolas"/>
          <w:szCs w:val="28"/>
          <w:lang w:val="en-US" w:eastAsia="en-GB"/>
        </w:rPr>
        <w:t>Classifier</w:t>
      </w:r>
      <w:proofErr w:type="spellEnd"/>
      <w:r w:rsidR="00920EB3" w:rsidRPr="00920EB3">
        <w:rPr>
          <w:rFonts w:cs="Times New Roman"/>
          <w:szCs w:val="28"/>
          <w:lang w:val="ru-RU" w:eastAsia="en-GB"/>
        </w:rPr>
        <w:t xml:space="preserve"> – </w:t>
      </w:r>
      <w:r w:rsidR="00920EB3">
        <w:rPr>
          <w:rFonts w:cs="Times New Roman"/>
          <w:szCs w:val="28"/>
          <w:lang w:val="ru-RU" w:eastAsia="en-GB"/>
        </w:rPr>
        <w:t>ансамблевая модель</w:t>
      </w:r>
      <w:r w:rsidR="00920EB3" w:rsidRPr="00920EB3">
        <w:rPr>
          <w:rFonts w:cs="Times New Roman"/>
          <w:szCs w:val="28"/>
          <w:lang w:val="ru-RU" w:eastAsia="en-GB"/>
        </w:rPr>
        <w:t xml:space="preserve"> </w:t>
      </w:r>
      <w:r w:rsidR="00920EB3">
        <w:rPr>
          <w:rFonts w:cs="Times New Roman"/>
          <w:szCs w:val="28"/>
          <w:lang w:val="ru-RU" w:eastAsia="en-GB"/>
        </w:rPr>
        <w:t>на основании множества деревьев принятия решения</w:t>
      </w:r>
      <w:r w:rsidR="00920EB3" w:rsidRPr="00920EB3">
        <w:rPr>
          <w:rFonts w:cs="Times New Roman"/>
          <w:szCs w:val="28"/>
          <w:lang w:val="ru-RU" w:eastAsia="en-GB"/>
        </w:rPr>
        <w:t xml:space="preserve">, </w:t>
      </w:r>
      <w:r w:rsidR="00920EB3">
        <w:rPr>
          <w:rFonts w:cs="Times New Roman"/>
          <w:szCs w:val="28"/>
          <w:lang w:val="ru-RU" w:eastAsia="en-GB"/>
        </w:rPr>
        <w:lastRenderedPageBreak/>
        <w:t>определяющая образец к конкретному классу путем усреднения предсказаний каждой из составляющих его моделей</w:t>
      </w:r>
      <w:r w:rsidR="00F51892" w:rsidRPr="00F51892">
        <w:rPr>
          <w:rFonts w:cs="Times New Roman"/>
          <w:szCs w:val="28"/>
          <w:lang w:val="ru-RU" w:eastAsia="en-GB"/>
        </w:rPr>
        <w:t>;</w:t>
      </w:r>
    </w:p>
    <w:p w14:paraId="2B1388F4" w14:textId="4DAE71B7" w:rsidR="00487091" w:rsidRPr="00235C21" w:rsidRDefault="00487091" w:rsidP="00487091">
      <w:pPr>
        <w:pStyle w:val="ListParagraph"/>
        <w:numPr>
          <w:ilvl w:val="1"/>
          <w:numId w:val="12"/>
        </w:numPr>
        <w:rPr>
          <w:rFonts w:ascii="Consolas" w:hAnsi="Consolas" w:cs="Consolas"/>
          <w:szCs w:val="28"/>
          <w:lang w:val="ru-RU" w:eastAsia="en-GB"/>
        </w:rPr>
      </w:pPr>
      <w:proofErr w:type="spellStart"/>
      <w:proofErr w:type="gramStart"/>
      <w:r w:rsidRPr="00487091">
        <w:rPr>
          <w:rFonts w:ascii="Consolas" w:hAnsi="Consolas" w:cs="Consolas"/>
          <w:szCs w:val="28"/>
          <w:lang w:val="en-US" w:eastAsia="en-GB"/>
        </w:rPr>
        <w:t>sklearn</w:t>
      </w:r>
      <w:proofErr w:type="spellEnd"/>
      <w:r w:rsidRPr="00235C21">
        <w:rPr>
          <w:rFonts w:ascii="Consolas" w:hAnsi="Consolas" w:cs="Consolas"/>
          <w:szCs w:val="28"/>
          <w:lang w:val="ru-RU" w:eastAsia="en-GB"/>
        </w:rPr>
        <w:t>.</w:t>
      </w:r>
      <w:r>
        <w:rPr>
          <w:rFonts w:ascii="Consolas" w:hAnsi="Consolas" w:cs="Consolas"/>
          <w:szCs w:val="28"/>
          <w:lang w:val="en-US" w:eastAsia="en-GB"/>
        </w:rPr>
        <w:t>ensemble</w:t>
      </w:r>
      <w:proofErr w:type="gramEnd"/>
      <w:r w:rsidRPr="00235C21">
        <w:rPr>
          <w:rFonts w:ascii="Consolas" w:hAnsi="Consolas" w:cs="Consolas"/>
          <w:szCs w:val="28"/>
          <w:lang w:val="ru-RU" w:eastAsia="en-GB"/>
        </w:rPr>
        <w:t>.</w:t>
      </w:r>
      <w:proofErr w:type="spellStart"/>
      <w:r>
        <w:rPr>
          <w:rFonts w:ascii="Consolas" w:hAnsi="Consolas" w:cs="Consolas"/>
          <w:szCs w:val="28"/>
          <w:lang w:val="en-US" w:eastAsia="en-GB"/>
        </w:rPr>
        <w:t>GradientBoosting</w:t>
      </w:r>
      <w:r>
        <w:rPr>
          <w:rFonts w:ascii="Consolas" w:hAnsi="Consolas" w:cs="Consolas"/>
          <w:szCs w:val="28"/>
          <w:lang w:val="en-US" w:eastAsia="en-GB"/>
        </w:rPr>
        <w:t>Classifier</w:t>
      </w:r>
      <w:proofErr w:type="spellEnd"/>
      <w:r w:rsidR="00614EB4" w:rsidRPr="00235C21">
        <w:rPr>
          <w:rFonts w:cs="Times New Roman"/>
          <w:szCs w:val="28"/>
          <w:lang w:val="ru-RU" w:eastAsia="en-GB"/>
        </w:rPr>
        <w:t xml:space="preserve"> </w:t>
      </w:r>
      <w:r w:rsidR="00235C21" w:rsidRPr="00235C21">
        <w:rPr>
          <w:rFonts w:cs="Times New Roman"/>
          <w:szCs w:val="28"/>
          <w:lang w:val="ru-RU" w:eastAsia="en-GB"/>
        </w:rPr>
        <w:t>–</w:t>
      </w:r>
      <w:r w:rsidR="00614EB4" w:rsidRPr="00235C21">
        <w:rPr>
          <w:rFonts w:cs="Times New Roman"/>
          <w:szCs w:val="28"/>
          <w:lang w:val="ru-RU" w:eastAsia="en-GB"/>
        </w:rPr>
        <w:t xml:space="preserve"> </w:t>
      </w:r>
      <w:r w:rsidR="00235C21">
        <w:rPr>
          <w:rFonts w:cs="Times New Roman"/>
          <w:szCs w:val="28"/>
          <w:lang w:val="ru-RU" w:eastAsia="en-GB"/>
        </w:rPr>
        <w:t>алгоритм на основании деревьев принятия решения</w:t>
      </w:r>
      <w:r w:rsidR="00235C21" w:rsidRPr="00235C21">
        <w:rPr>
          <w:rFonts w:cs="Times New Roman"/>
          <w:szCs w:val="28"/>
          <w:lang w:val="ru-RU" w:eastAsia="en-GB"/>
        </w:rPr>
        <w:t xml:space="preserve">, </w:t>
      </w:r>
      <w:r w:rsidR="00235C21">
        <w:rPr>
          <w:rFonts w:cs="Times New Roman"/>
          <w:szCs w:val="28"/>
          <w:lang w:val="ru-RU" w:eastAsia="en-GB"/>
        </w:rPr>
        <w:t>обучение которых осуществляется в направлении спуска по градиенту функции ошибки</w:t>
      </w:r>
      <w:r w:rsidR="00F51892" w:rsidRPr="00F51892">
        <w:rPr>
          <w:rFonts w:cs="Times New Roman"/>
          <w:szCs w:val="28"/>
          <w:lang w:val="ru-RU" w:eastAsia="en-GB"/>
        </w:rPr>
        <w:t>;</w:t>
      </w:r>
    </w:p>
    <w:p w14:paraId="07628157" w14:textId="0ED77141" w:rsidR="00487091" w:rsidRPr="0008682B" w:rsidRDefault="00487091" w:rsidP="00487091">
      <w:pPr>
        <w:pStyle w:val="ListParagraph"/>
        <w:numPr>
          <w:ilvl w:val="1"/>
          <w:numId w:val="12"/>
        </w:numPr>
        <w:rPr>
          <w:rFonts w:ascii="Consolas" w:hAnsi="Consolas" w:cs="Consolas"/>
          <w:szCs w:val="28"/>
          <w:lang w:val="ru-RU" w:eastAsia="en-GB"/>
        </w:rPr>
      </w:pPr>
      <w:proofErr w:type="spellStart"/>
      <w:r w:rsidRPr="00487091">
        <w:rPr>
          <w:rFonts w:ascii="Consolas" w:hAnsi="Consolas" w:cs="Consolas"/>
          <w:szCs w:val="28"/>
          <w:lang w:val="en-US" w:eastAsia="en-GB"/>
        </w:rPr>
        <w:t>sklearn</w:t>
      </w:r>
      <w:proofErr w:type="spellEnd"/>
      <w:r w:rsidRPr="0008682B">
        <w:rPr>
          <w:rFonts w:ascii="Consolas" w:hAnsi="Consolas" w:cs="Consolas"/>
          <w:szCs w:val="28"/>
          <w:lang w:val="ru-RU" w:eastAsia="en-GB"/>
        </w:rPr>
        <w:t>.</w:t>
      </w:r>
      <w:proofErr w:type="spellStart"/>
      <w:r>
        <w:rPr>
          <w:rFonts w:ascii="Consolas" w:hAnsi="Consolas" w:cs="Consolas"/>
          <w:szCs w:val="28"/>
          <w:lang w:val="en-US" w:eastAsia="en-GB"/>
        </w:rPr>
        <w:t>svm</w:t>
      </w:r>
      <w:proofErr w:type="spellEnd"/>
      <w:r w:rsidRPr="0008682B">
        <w:rPr>
          <w:rFonts w:ascii="Consolas" w:hAnsi="Consolas" w:cs="Consolas"/>
          <w:szCs w:val="28"/>
          <w:lang w:val="ru-RU" w:eastAsia="en-GB"/>
        </w:rPr>
        <w:t>.</w:t>
      </w:r>
      <w:r>
        <w:rPr>
          <w:rFonts w:ascii="Consolas" w:hAnsi="Consolas" w:cs="Consolas"/>
          <w:szCs w:val="28"/>
          <w:lang w:val="en-US" w:eastAsia="en-GB"/>
        </w:rPr>
        <w:t>SVC</w:t>
      </w:r>
      <w:r w:rsidR="0008682B" w:rsidRPr="0008682B">
        <w:rPr>
          <w:rFonts w:cs="Times New Roman"/>
          <w:szCs w:val="28"/>
          <w:lang w:val="ru-RU" w:eastAsia="en-GB"/>
        </w:rPr>
        <w:t xml:space="preserve"> – </w:t>
      </w:r>
      <w:r w:rsidR="0008682B">
        <w:rPr>
          <w:rFonts w:cs="Times New Roman"/>
          <w:szCs w:val="28"/>
          <w:lang w:val="ru-RU" w:eastAsia="en-GB"/>
        </w:rPr>
        <w:t xml:space="preserve">модель классификации на основе метода опорных </w:t>
      </w:r>
      <w:proofErr w:type="gramStart"/>
      <w:r w:rsidR="0008682B">
        <w:rPr>
          <w:rFonts w:cs="Times New Roman"/>
          <w:szCs w:val="28"/>
          <w:lang w:val="ru-RU" w:eastAsia="en-GB"/>
        </w:rPr>
        <w:t>векторов</w:t>
      </w:r>
      <w:r w:rsidR="00F51892" w:rsidRPr="00F51892">
        <w:rPr>
          <w:rFonts w:cs="Times New Roman"/>
          <w:szCs w:val="28"/>
          <w:lang w:val="ru-RU" w:eastAsia="en-GB"/>
        </w:rPr>
        <w:t>;</w:t>
      </w:r>
      <w:proofErr w:type="gramEnd"/>
    </w:p>
    <w:p w14:paraId="5D0F7A9C" w14:textId="1C08FACB" w:rsidR="00487091" w:rsidRPr="0008682B" w:rsidRDefault="00487091" w:rsidP="00487091">
      <w:pPr>
        <w:pStyle w:val="ListParagraph"/>
        <w:numPr>
          <w:ilvl w:val="1"/>
          <w:numId w:val="12"/>
        </w:numPr>
        <w:rPr>
          <w:rFonts w:ascii="Consolas" w:hAnsi="Consolas" w:cs="Consolas"/>
          <w:szCs w:val="28"/>
          <w:lang w:val="ru-RU" w:eastAsia="en-GB"/>
        </w:rPr>
      </w:pPr>
      <w:proofErr w:type="spellStart"/>
      <w:proofErr w:type="gramStart"/>
      <w:r w:rsidRPr="00487091">
        <w:rPr>
          <w:rFonts w:ascii="Consolas" w:hAnsi="Consolas" w:cs="Consolas"/>
          <w:szCs w:val="28"/>
          <w:lang w:val="en-US" w:eastAsia="en-GB"/>
        </w:rPr>
        <w:t>sklearn</w:t>
      </w:r>
      <w:proofErr w:type="spellEnd"/>
      <w:r w:rsidRPr="0008682B">
        <w:rPr>
          <w:rFonts w:ascii="Consolas" w:hAnsi="Consolas" w:cs="Consolas"/>
          <w:szCs w:val="28"/>
          <w:lang w:val="ru-RU" w:eastAsia="en-GB"/>
        </w:rPr>
        <w:t>.</w:t>
      </w:r>
      <w:proofErr w:type="spellStart"/>
      <w:r>
        <w:rPr>
          <w:rFonts w:ascii="Consolas" w:hAnsi="Consolas" w:cs="Consolas"/>
          <w:szCs w:val="28"/>
          <w:lang w:val="en-US" w:eastAsia="en-GB"/>
        </w:rPr>
        <w:t>svm</w:t>
      </w:r>
      <w:proofErr w:type="spellEnd"/>
      <w:r w:rsidRPr="0008682B">
        <w:rPr>
          <w:rFonts w:ascii="Consolas" w:hAnsi="Consolas" w:cs="Consolas"/>
          <w:szCs w:val="28"/>
          <w:lang w:val="ru-RU" w:eastAsia="en-GB"/>
        </w:rPr>
        <w:t>.</w:t>
      </w:r>
      <w:proofErr w:type="spellStart"/>
      <w:r>
        <w:rPr>
          <w:rFonts w:ascii="Consolas" w:hAnsi="Consolas" w:cs="Consolas"/>
          <w:szCs w:val="28"/>
          <w:lang w:val="en-US" w:eastAsia="en-GB"/>
        </w:rPr>
        <w:t>LinearSVC</w:t>
      </w:r>
      <w:proofErr w:type="spellEnd"/>
      <w:proofErr w:type="gramEnd"/>
      <w:r w:rsidR="0008682B">
        <w:rPr>
          <w:rFonts w:cs="Times New Roman"/>
          <w:szCs w:val="28"/>
          <w:lang w:val="ru-RU" w:eastAsia="en-GB"/>
        </w:rPr>
        <w:t xml:space="preserve"> – так же как и </w:t>
      </w:r>
      <w:r w:rsidR="0008682B">
        <w:rPr>
          <w:rFonts w:cs="Times New Roman"/>
          <w:szCs w:val="28"/>
          <w:lang w:val="en-US" w:eastAsia="en-GB"/>
        </w:rPr>
        <w:t>SVC</w:t>
      </w:r>
      <w:r w:rsidR="0008682B" w:rsidRPr="0008682B">
        <w:rPr>
          <w:rFonts w:cs="Times New Roman"/>
          <w:szCs w:val="28"/>
          <w:lang w:val="ru-RU" w:eastAsia="en-GB"/>
        </w:rPr>
        <w:t xml:space="preserve">, </w:t>
      </w:r>
      <w:r w:rsidR="0008682B">
        <w:rPr>
          <w:rFonts w:cs="Times New Roman"/>
          <w:szCs w:val="28"/>
          <w:lang w:val="ru-RU" w:eastAsia="en-GB"/>
        </w:rPr>
        <w:t>основывается на методе опорных векторов</w:t>
      </w:r>
      <w:r w:rsidR="0008682B" w:rsidRPr="0008682B">
        <w:rPr>
          <w:rFonts w:cs="Times New Roman"/>
          <w:szCs w:val="28"/>
          <w:lang w:val="ru-RU" w:eastAsia="en-GB"/>
        </w:rPr>
        <w:t xml:space="preserve">. </w:t>
      </w:r>
      <w:r w:rsidR="0008682B">
        <w:rPr>
          <w:rFonts w:cs="Times New Roman"/>
          <w:szCs w:val="28"/>
          <w:lang w:val="ru-RU" w:eastAsia="en-GB"/>
        </w:rPr>
        <w:t>Ключевое отличие заключается в применении линейного ядра</w:t>
      </w:r>
      <w:r w:rsidR="00F51892">
        <w:rPr>
          <w:rFonts w:cs="Times New Roman"/>
          <w:szCs w:val="28"/>
          <w:lang w:val="en-US" w:eastAsia="en-GB"/>
        </w:rPr>
        <w:t>.</w:t>
      </w:r>
    </w:p>
    <w:p w14:paraId="46108E5A" w14:textId="5F6175C1" w:rsidR="00487091" w:rsidRDefault="00487091" w:rsidP="00487091">
      <w:pPr>
        <w:pStyle w:val="ListParagraph"/>
        <w:numPr>
          <w:ilvl w:val="0"/>
          <w:numId w:val="12"/>
        </w:numPr>
        <w:rPr>
          <w:rFonts w:cs="Times New Roman"/>
          <w:szCs w:val="28"/>
          <w:lang w:val="en-US" w:eastAsia="en-GB"/>
        </w:rPr>
      </w:pPr>
      <w:r>
        <w:rPr>
          <w:rFonts w:cs="Times New Roman"/>
          <w:szCs w:val="28"/>
          <w:lang w:val="ru-RU" w:eastAsia="en-GB"/>
        </w:rPr>
        <w:t xml:space="preserve">Библиотека </w:t>
      </w:r>
      <w:proofErr w:type="spellStart"/>
      <w:proofErr w:type="gramStart"/>
      <w:r w:rsidRPr="00487091">
        <w:rPr>
          <w:rFonts w:cs="Times New Roman"/>
          <w:i/>
          <w:iCs/>
          <w:szCs w:val="28"/>
          <w:lang w:val="en-US" w:eastAsia="en-GB"/>
        </w:rPr>
        <w:t>lighgbm</w:t>
      </w:r>
      <w:proofErr w:type="spellEnd"/>
      <w:r w:rsidR="008F6C9D">
        <w:rPr>
          <w:rFonts w:cs="Times New Roman"/>
          <w:szCs w:val="28"/>
          <w:lang w:val="en-US" w:eastAsia="en-GB"/>
        </w:rPr>
        <w:t>[</w:t>
      </w:r>
      <w:proofErr w:type="gramEnd"/>
      <w:r w:rsidR="008F6C9D">
        <w:rPr>
          <w:rFonts w:cs="Times New Roman"/>
          <w:szCs w:val="28"/>
          <w:lang w:val="en-US" w:eastAsia="en-GB"/>
        </w:rPr>
        <w:t>42]</w:t>
      </w:r>
      <w:r>
        <w:rPr>
          <w:rFonts w:cs="Times New Roman"/>
          <w:szCs w:val="28"/>
          <w:lang w:val="en-US" w:eastAsia="en-GB"/>
        </w:rPr>
        <w:t>:</w:t>
      </w:r>
    </w:p>
    <w:p w14:paraId="0A827CE3" w14:textId="4E06BA0F" w:rsidR="00487091" w:rsidRPr="00F51892" w:rsidRDefault="00487091" w:rsidP="00487091">
      <w:pPr>
        <w:pStyle w:val="ListParagraph"/>
        <w:numPr>
          <w:ilvl w:val="1"/>
          <w:numId w:val="12"/>
        </w:numPr>
        <w:rPr>
          <w:rFonts w:cs="Times New Roman"/>
          <w:szCs w:val="28"/>
          <w:lang w:val="ru-RU" w:eastAsia="en-GB"/>
        </w:rPr>
      </w:pPr>
      <w:proofErr w:type="spellStart"/>
      <w:proofErr w:type="gramStart"/>
      <w:r>
        <w:rPr>
          <w:rFonts w:ascii="Consolas" w:hAnsi="Consolas" w:cs="Consolas"/>
          <w:szCs w:val="28"/>
          <w:lang w:val="en-US" w:eastAsia="en-GB"/>
        </w:rPr>
        <w:t>lightgbm</w:t>
      </w:r>
      <w:proofErr w:type="spellEnd"/>
      <w:r w:rsidRPr="00F51892">
        <w:rPr>
          <w:rFonts w:ascii="Consolas" w:hAnsi="Consolas" w:cs="Consolas"/>
          <w:szCs w:val="28"/>
          <w:lang w:val="ru-RU" w:eastAsia="en-GB"/>
        </w:rPr>
        <w:t>.</w:t>
      </w:r>
      <w:proofErr w:type="spellStart"/>
      <w:r>
        <w:rPr>
          <w:rFonts w:ascii="Consolas" w:hAnsi="Consolas" w:cs="Consolas"/>
          <w:szCs w:val="28"/>
          <w:lang w:val="en-US" w:eastAsia="en-GB"/>
        </w:rPr>
        <w:t>LGBMClassifier</w:t>
      </w:r>
      <w:proofErr w:type="spellEnd"/>
      <w:proofErr w:type="gramEnd"/>
      <w:r w:rsidR="00F51892">
        <w:rPr>
          <w:rFonts w:cs="Times New Roman"/>
          <w:szCs w:val="28"/>
          <w:lang w:val="ru-RU" w:eastAsia="en-GB"/>
        </w:rPr>
        <w:t xml:space="preserve"> – модель на основе деревьев принятия решения с применением градиентного спуска в процессе обучения</w:t>
      </w:r>
      <w:r w:rsidR="00F51892" w:rsidRPr="00F51892">
        <w:rPr>
          <w:rFonts w:cs="Times New Roman"/>
          <w:szCs w:val="28"/>
          <w:lang w:val="ru-RU" w:eastAsia="en-GB"/>
        </w:rPr>
        <w:t xml:space="preserve">. </w:t>
      </w:r>
      <w:r w:rsidR="00F51892">
        <w:rPr>
          <w:rFonts w:cs="Times New Roman"/>
          <w:szCs w:val="28"/>
          <w:lang w:val="ru-RU" w:eastAsia="en-GB"/>
        </w:rPr>
        <w:t>Отличительной чертой данной реализации является более эффективное использование памяти вычислительной машины</w:t>
      </w:r>
      <w:r w:rsidR="00F51892" w:rsidRPr="00F51892">
        <w:rPr>
          <w:rFonts w:cs="Times New Roman"/>
          <w:szCs w:val="28"/>
          <w:lang w:val="ru-RU" w:eastAsia="en-GB"/>
        </w:rPr>
        <w:t xml:space="preserve">, </w:t>
      </w:r>
      <w:r w:rsidR="00F51892">
        <w:rPr>
          <w:rFonts w:cs="Times New Roman"/>
          <w:szCs w:val="28"/>
          <w:lang w:val="ru-RU" w:eastAsia="en-GB"/>
        </w:rPr>
        <w:t xml:space="preserve">повышенная скорость и </w:t>
      </w:r>
      <w:r w:rsidR="00F51892">
        <w:rPr>
          <w:rFonts w:cs="Times New Roman"/>
          <w:szCs w:val="28"/>
          <w:lang w:val="ru-RU" w:eastAsia="en-GB"/>
        </w:rPr>
        <w:t>оптимизация</w:t>
      </w:r>
      <w:r w:rsidR="00F51892">
        <w:rPr>
          <w:rFonts w:cs="Times New Roman"/>
          <w:szCs w:val="28"/>
          <w:lang w:val="ru-RU" w:eastAsia="en-GB"/>
        </w:rPr>
        <w:t xml:space="preserve"> обучения</w:t>
      </w:r>
      <w:r w:rsidR="00F51892" w:rsidRPr="00F51892">
        <w:rPr>
          <w:rFonts w:cs="Times New Roman"/>
          <w:szCs w:val="28"/>
          <w:lang w:val="ru-RU" w:eastAsia="en-GB"/>
        </w:rPr>
        <w:t>.</w:t>
      </w:r>
    </w:p>
    <w:p w14:paraId="663F89F9" w14:textId="1CD29ABA" w:rsidR="00410A8D" w:rsidRDefault="00410A8D" w:rsidP="00410A8D">
      <w:pPr>
        <w:ind w:firstLine="720"/>
        <w:rPr>
          <w:rFonts w:cs="Times New Roman"/>
          <w:szCs w:val="28"/>
          <w:lang w:val="ru-RU" w:eastAsia="en-GB"/>
        </w:rPr>
      </w:pPr>
      <w:r>
        <w:rPr>
          <w:rFonts w:cs="Times New Roman"/>
          <w:szCs w:val="28"/>
          <w:lang w:val="ru-RU" w:eastAsia="en-GB"/>
        </w:rPr>
        <w:t>Поскольку была проведена нормализация спектральных данных</w:t>
      </w:r>
      <w:r w:rsidRPr="00410A8D">
        <w:rPr>
          <w:rFonts w:cs="Times New Roman"/>
          <w:szCs w:val="28"/>
          <w:lang w:val="ru-RU" w:eastAsia="en-GB"/>
        </w:rPr>
        <w:t xml:space="preserve">, </w:t>
      </w:r>
      <w:r>
        <w:rPr>
          <w:rFonts w:cs="Times New Roman"/>
          <w:szCs w:val="28"/>
          <w:lang w:val="ru-RU" w:eastAsia="en-GB"/>
        </w:rPr>
        <w:t>была выдвинута гипотеза о том</w:t>
      </w:r>
      <w:r w:rsidRPr="00410A8D">
        <w:rPr>
          <w:rFonts w:cs="Times New Roman"/>
          <w:szCs w:val="28"/>
          <w:lang w:val="ru-RU" w:eastAsia="en-GB"/>
        </w:rPr>
        <w:t xml:space="preserve">, </w:t>
      </w:r>
      <w:r>
        <w:rPr>
          <w:rFonts w:cs="Times New Roman"/>
          <w:szCs w:val="28"/>
          <w:lang w:val="ru-RU" w:eastAsia="en-GB"/>
        </w:rPr>
        <w:t>что этап стандартизации данных</w:t>
      </w:r>
      <w:r w:rsidRPr="00410A8D">
        <w:rPr>
          <w:rFonts w:cs="Times New Roman"/>
          <w:szCs w:val="28"/>
          <w:lang w:val="ru-RU" w:eastAsia="en-GB"/>
        </w:rPr>
        <w:t xml:space="preserve">, </w:t>
      </w:r>
      <w:r>
        <w:rPr>
          <w:rFonts w:cs="Times New Roman"/>
          <w:szCs w:val="28"/>
          <w:lang w:val="ru-RU" w:eastAsia="en-GB"/>
        </w:rPr>
        <w:t>являющийся необходимым при подготовке данных к обучению модели</w:t>
      </w:r>
      <w:r w:rsidRPr="00410A8D">
        <w:rPr>
          <w:rFonts w:cs="Times New Roman"/>
          <w:szCs w:val="28"/>
          <w:lang w:val="ru-RU" w:eastAsia="en-GB"/>
        </w:rPr>
        <w:t>,</w:t>
      </w:r>
      <w:r>
        <w:rPr>
          <w:rFonts w:cs="Times New Roman"/>
          <w:szCs w:val="28"/>
          <w:lang w:val="ru-RU" w:eastAsia="en-GB"/>
        </w:rPr>
        <w:t xml:space="preserve"> может быть опущен</w:t>
      </w:r>
      <w:r w:rsidRPr="00410A8D">
        <w:rPr>
          <w:rFonts w:cs="Times New Roman"/>
          <w:szCs w:val="28"/>
          <w:lang w:val="ru-RU" w:eastAsia="en-GB"/>
        </w:rPr>
        <w:t xml:space="preserve">. </w:t>
      </w:r>
      <w:r>
        <w:rPr>
          <w:rFonts w:cs="Times New Roman"/>
          <w:szCs w:val="28"/>
          <w:lang w:val="ru-RU" w:eastAsia="en-GB"/>
        </w:rPr>
        <w:t>Для проверки выдвинутого предположения для каждой из описанных выше моделей была произведена следующая предобработка данных</w:t>
      </w:r>
      <w:r w:rsidRPr="00410A8D">
        <w:rPr>
          <w:rFonts w:cs="Times New Roman"/>
          <w:szCs w:val="28"/>
          <w:lang w:val="ru-RU" w:eastAsia="en-GB"/>
        </w:rPr>
        <w:t>:</w:t>
      </w:r>
    </w:p>
    <w:p w14:paraId="44DDA9B9" w14:textId="672BBAA2" w:rsidR="00410A8D" w:rsidRDefault="00CA2903" w:rsidP="00410A8D">
      <w:pPr>
        <w:pStyle w:val="ListParagraph"/>
        <w:numPr>
          <w:ilvl w:val="0"/>
          <w:numId w:val="14"/>
        </w:numPr>
        <w:rPr>
          <w:rFonts w:cs="Times New Roman"/>
          <w:szCs w:val="28"/>
          <w:lang w:val="ru-RU" w:eastAsia="en-GB"/>
        </w:rPr>
      </w:pPr>
      <w:proofErr w:type="spellStart"/>
      <w:r>
        <w:rPr>
          <w:rFonts w:ascii="Consolas" w:hAnsi="Consolas" w:cs="Consolas"/>
          <w:szCs w:val="28"/>
          <w:lang w:val="en-US" w:eastAsia="en-GB"/>
        </w:rPr>
        <w:t>NoScaler</w:t>
      </w:r>
      <w:proofErr w:type="spellEnd"/>
      <w:r w:rsidR="00005A97">
        <w:rPr>
          <w:rFonts w:ascii="Consolas" w:hAnsi="Consolas" w:cs="Consolas"/>
          <w:szCs w:val="28"/>
          <w:lang w:val="ru-RU" w:eastAsia="en-GB"/>
        </w:rPr>
        <w:t xml:space="preserve"> - </w:t>
      </w:r>
      <w:r w:rsidR="00005A97">
        <w:rPr>
          <w:rFonts w:cs="Times New Roman"/>
          <w:szCs w:val="28"/>
          <w:lang w:val="ru-RU" w:eastAsia="en-GB"/>
        </w:rPr>
        <w:t>о</w:t>
      </w:r>
      <w:r w:rsidR="00005A97">
        <w:rPr>
          <w:rFonts w:cs="Times New Roman"/>
          <w:szCs w:val="28"/>
          <w:lang w:val="ru-RU" w:eastAsia="en-GB"/>
        </w:rPr>
        <w:t xml:space="preserve">тсутствие </w:t>
      </w:r>
      <w:proofErr w:type="gramStart"/>
      <w:r w:rsidR="00005A97" w:rsidRPr="00410A8D">
        <w:rPr>
          <w:rFonts w:cs="Times New Roman"/>
          <w:szCs w:val="28"/>
          <w:lang w:val="ru-RU" w:eastAsia="en-GB"/>
        </w:rPr>
        <w:t>предобработки</w:t>
      </w:r>
      <w:r w:rsidR="00410A8D">
        <w:rPr>
          <w:rFonts w:cs="Times New Roman"/>
          <w:szCs w:val="28"/>
          <w:lang w:val="en-US" w:eastAsia="en-GB"/>
        </w:rPr>
        <w:t>;</w:t>
      </w:r>
      <w:proofErr w:type="gramEnd"/>
    </w:p>
    <w:p w14:paraId="72D1BCE0" w14:textId="6F2F41CC" w:rsidR="00410A8D" w:rsidRPr="000467B4" w:rsidRDefault="00D13F18" w:rsidP="00410A8D">
      <w:pPr>
        <w:pStyle w:val="ListParagraph"/>
        <w:numPr>
          <w:ilvl w:val="0"/>
          <w:numId w:val="14"/>
        </w:numPr>
        <w:rPr>
          <w:rFonts w:cs="Times New Roman"/>
          <w:szCs w:val="28"/>
          <w:lang w:val="ru-RU" w:eastAsia="en-GB"/>
        </w:rPr>
      </w:pPr>
      <w:proofErr w:type="spellStart"/>
      <w:proofErr w:type="gramStart"/>
      <w:r>
        <w:rPr>
          <w:rFonts w:ascii="Consolas" w:hAnsi="Consolas" w:cs="Consolas"/>
          <w:szCs w:val="28"/>
          <w:lang w:val="en-US" w:eastAsia="en-GB"/>
        </w:rPr>
        <w:t>sklearn</w:t>
      </w:r>
      <w:proofErr w:type="spellEnd"/>
      <w:r w:rsidRPr="000467B4">
        <w:rPr>
          <w:rFonts w:ascii="Consolas" w:hAnsi="Consolas" w:cs="Consolas"/>
          <w:szCs w:val="28"/>
          <w:lang w:val="ru-RU" w:eastAsia="en-GB"/>
        </w:rPr>
        <w:t>.</w:t>
      </w:r>
      <w:r>
        <w:rPr>
          <w:rFonts w:ascii="Consolas" w:hAnsi="Consolas" w:cs="Consolas"/>
          <w:szCs w:val="28"/>
          <w:lang w:val="en-US" w:eastAsia="en-GB"/>
        </w:rPr>
        <w:t>preprocessing</w:t>
      </w:r>
      <w:proofErr w:type="gramEnd"/>
      <w:r w:rsidRPr="000467B4">
        <w:rPr>
          <w:rFonts w:ascii="Consolas" w:hAnsi="Consolas" w:cs="Consolas"/>
          <w:szCs w:val="28"/>
          <w:lang w:val="ru-RU" w:eastAsia="en-GB"/>
        </w:rPr>
        <w:t>.</w:t>
      </w:r>
      <w:proofErr w:type="spellStart"/>
      <w:r>
        <w:rPr>
          <w:rFonts w:ascii="Consolas" w:hAnsi="Consolas" w:cs="Consolas"/>
          <w:szCs w:val="28"/>
          <w:lang w:val="en-US" w:eastAsia="en-GB"/>
        </w:rPr>
        <w:t>StandardScaler</w:t>
      </w:r>
      <w:proofErr w:type="spellEnd"/>
      <w:r w:rsidR="00AB2723" w:rsidRPr="000467B4">
        <w:rPr>
          <w:rFonts w:cs="Times New Roman"/>
          <w:szCs w:val="28"/>
          <w:lang w:val="ru-RU" w:eastAsia="en-GB"/>
        </w:rPr>
        <w:t xml:space="preserve"> </w:t>
      </w:r>
      <w:r w:rsidR="000467B4" w:rsidRPr="000467B4">
        <w:rPr>
          <w:rFonts w:cs="Times New Roman"/>
          <w:szCs w:val="28"/>
          <w:lang w:val="ru-RU" w:eastAsia="en-GB"/>
        </w:rPr>
        <w:t>–</w:t>
      </w:r>
      <w:r w:rsidR="00AB2723" w:rsidRPr="000467B4">
        <w:rPr>
          <w:rFonts w:cs="Times New Roman"/>
          <w:szCs w:val="28"/>
          <w:lang w:val="ru-RU" w:eastAsia="en-GB"/>
        </w:rPr>
        <w:t xml:space="preserve"> </w:t>
      </w:r>
      <w:r w:rsidR="000467B4">
        <w:rPr>
          <w:rFonts w:cs="Times New Roman"/>
          <w:szCs w:val="28"/>
          <w:lang w:val="ru-RU" w:eastAsia="en-GB"/>
        </w:rPr>
        <w:t>преобразует данные в выборке таким образом</w:t>
      </w:r>
      <w:r w:rsidR="000467B4" w:rsidRPr="000467B4">
        <w:rPr>
          <w:rFonts w:cs="Times New Roman"/>
          <w:szCs w:val="28"/>
          <w:lang w:val="ru-RU" w:eastAsia="en-GB"/>
        </w:rPr>
        <w:t xml:space="preserve">, </w:t>
      </w:r>
      <w:r w:rsidR="000467B4">
        <w:rPr>
          <w:rFonts w:cs="Times New Roman"/>
          <w:szCs w:val="28"/>
          <w:lang w:val="ru-RU" w:eastAsia="en-GB"/>
        </w:rPr>
        <w:t>что в пределах одного параметра данные имеют среднее значение 0 и стандартное отклонение 1</w:t>
      </w:r>
      <w:r w:rsidR="0002497F" w:rsidRPr="0002497F">
        <w:rPr>
          <w:rFonts w:cs="Times New Roman"/>
          <w:szCs w:val="28"/>
          <w:lang w:val="ru-RU" w:eastAsia="en-GB"/>
        </w:rPr>
        <w:t>;</w:t>
      </w:r>
    </w:p>
    <w:p w14:paraId="6139A13E" w14:textId="38AE6FA4" w:rsidR="00D13F18" w:rsidRPr="0002497F" w:rsidRDefault="00D13F18" w:rsidP="00D13F18">
      <w:pPr>
        <w:pStyle w:val="ListParagraph"/>
        <w:numPr>
          <w:ilvl w:val="0"/>
          <w:numId w:val="14"/>
        </w:numPr>
        <w:rPr>
          <w:rFonts w:cs="Times New Roman"/>
          <w:szCs w:val="28"/>
          <w:lang w:val="ru-RU" w:eastAsia="en-GB"/>
        </w:rPr>
      </w:pPr>
      <w:proofErr w:type="spellStart"/>
      <w:proofErr w:type="gramStart"/>
      <w:r>
        <w:rPr>
          <w:rFonts w:ascii="Consolas" w:hAnsi="Consolas" w:cs="Consolas"/>
          <w:szCs w:val="28"/>
          <w:lang w:val="en-US" w:eastAsia="en-GB"/>
        </w:rPr>
        <w:t>sklearn</w:t>
      </w:r>
      <w:proofErr w:type="spellEnd"/>
      <w:r w:rsidRPr="0002497F">
        <w:rPr>
          <w:rFonts w:ascii="Consolas" w:hAnsi="Consolas" w:cs="Consolas"/>
          <w:szCs w:val="28"/>
          <w:lang w:val="ru-RU" w:eastAsia="en-GB"/>
        </w:rPr>
        <w:t>.</w:t>
      </w:r>
      <w:r>
        <w:rPr>
          <w:rFonts w:ascii="Consolas" w:hAnsi="Consolas" w:cs="Consolas"/>
          <w:szCs w:val="28"/>
          <w:lang w:val="en-US" w:eastAsia="en-GB"/>
        </w:rPr>
        <w:t>preprocessing</w:t>
      </w:r>
      <w:proofErr w:type="gramEnd"/>
      <w:r w:rsidRPr="0002497F">
        <w:rPr>
          <w:rFonts w:ascii="Consolas" w:hAnsi="Consolas" w:cs="Consolas"/>
          <w:szCs w:val="28"/>
          <w:lang w:val="ru-RU" w:eastAsia="en-GB"/>
        </w:rPr>
        <w:t>.</w:t>
      </w:r>
      <w:proofErr w:type="spellStart"/>
      <w:r>
        <w:rPr>
          <w:rFonts w:ascii="Consolas" w:hAnsi="Consolas" w:cs="Consolas"/>
          <w:szCs w:val="28"/>
          <w:lang w:val="en-US" w:eastAsia="en-GB"/>
        </w:rPr>
        <w:t>MinMaxScaler</w:t>
      </w:r>
      <w:proofErr w:type="spellEnd"/>
      <w:r w:rsidR="0002497F" w:rsidRPr="0002497F">
        <w:rPr>
          <w:rFonts w:cs="Times New Roman"/>
          <w:szCs w:val="28"/>
          <w:lang w:val="ru-RU" w:eastAsia="en-GB"/>
        </w:rPr>
        <w:t xml:space="preserve"> – </w:t>
      </w:r>
      <w:r w:rsidR="0002497F">
        <w:rPr>
          <w:rFonts w:cs="Times New Roman"/>
          <w:szCs w:val="28"/>
          <w:lang w:val="ru-RU" w:eastAsia="en-GB"/>
        </w:rPr>
        <w:t>приводит данные</w:t>
      </w:r>
      <w:r w:rsidR="00E304EC">
        <w:rPr>
          <w:rFonts w:cs="Times New Roman"/>
          <w:szCs w:val="28"/>
          <w:lang w:val="ru-RU" w:eastAsia="en-GB"/>
        </w:rPr>
        <w:t xml:space="preserve"> в рамках каждого параметра</w:t>
      </w:r>
      <w:r w:rsidR="0002497F">
        <w:rPr>
          <w:rFonts w:cs="Times New Roman"/>
          <w:szCs w:val="28"/>
          <w:lang w:val="ru-RU" w:eastAsia="en-GB"/>
        </w:rPr>
        <w:t xml:space="preserve"> к диапазону от </w:t>
      </w:r>
      <w:r w:rsidR="00E304EC">
        <w:rPr>
          <w:rFonts w:cs="Times New Roman"/>
          <w:szCs w:val="28"/>
          <w:lang w:val="ru-RU" w:eastAsia="en-GB"/>
        </w:rPr>
        <w:t>0</w:t>
      </w:r>
      <w:r w:rsidR="0002497F">
        <w:rPr>
          <w:rFonts w:cs="Times New Roman"/>
          <w:szCs w:val="28"/>
          <w:lang w:val="ru-RU" w:eastAsia="en-GB"/>
        </w:rPr>
        <w:t xml:space="preserve"> до </w:t>
      </w:r>
      <w:r w:rsidR="00E304EC">
        <w:rPr>
          <w:rFonts w:cs="Times New Roman"/>
          <w:szCs w:val="28"/>
          <w:lang w:val="ru-RU" w:eastAsia="en-GB"/>
        </w:rPr>
        <w:t>1</w:t>
      </w:r>
      <w:r w:rsidRPr="0002497F">
        <w:rPr>
          <w:rFonts w:ascii="Consolas" w:hAnsi="Consolas" w:cs="Consolas"/>
          <w:szCs w:val="28"/>
          <w:lang w:val="ru-RU" w:eastAsia="en-GB"/>
        </w:rPr>
        <w:t>;</w:t>
      </w:r>
    </w:p>
    <w:p w14:paraId="72E89F71" w14:textId="17DC9EE1" w:rsidR="00D13F18" w:rsidRPr="00351E27" w:rsidRDefault="00D13F18" w:rsidP="00D13F18">
      <w:pPr>
        <w:pStyle w:val="ListParagraph"/>
        <w:numPr>
          <w:ilvl w:val="0"/>
          <w:numId w:val="14"/>
        </w:numPr>
        <w:rPr>
          <w:rFonts w:cs="Times New Roman"/>
          <w:szCs w:val="28"/>
          <w:lang w:val="ru-RU" w:eastAsia="en-GB"/>
        </w:rPr>
      </w:pPr>
      <w:proofErr w:type="spellStart"/>
      <w:proofErr w:type="gramStart"/>
      <w:r>
        <w:rPr>
          <w:rFonts w:ascii="Consolas" w:hAnsi="Consolas" w:cs="Consolas"/>
          <w:szCs w:val="28"/>
          <w:lang w:val="en-US" w:eastAsia="en-GB"/>
        </w:rPr>
        <w:t>sklearn</w:t>
      </w:r>
      <w:proofErr w:type="spellEnd"/>
      <w:r w:rsidRPr="00351E27">
        <w:rPr>
          <w:rFonts w:ascii="Consolas" w:hAnsi="Consolas" w:cs="Consolas"/>
          <w:szCs w:val="28"/>
          <w:lang w:val="ru-RU" w:eastAsia="en-GB"/>
        </w:rPr>
        <w:t>.</w:t>
      </w:r>
      <w:r>
        <w:rPr>
          <w:rFonts w:ascii="Consolas" w:hAnsi="Consolas" w:cs="Consolas"/>
          <w:szCs w:val="28"/>
          <w:lang w:val="en-US" w:eastAsia="en-GB"/>
        </w:rPr>
        <w:t>preprocessing</w:t>
      </w:r>
      <w:proofErr w:type="gramEnd"/>
      <w:r w:rsidRPr="00351E27">
        <w:rPr>
          <w:rFonts w:ascii="Consolas" w:hAnsi="Consolas" w:cs="Consolas"/>
          <w:szCs w:val="28"/>
          <w:lang w:val="ru-RU" w:eastAsia="en-GB"/>
        </w:rPr>
        <w:t>.</w:t>
      </w:r>
      <w:proofErr w:type="spellStart"/>
      <w:r>
        <w:rPr>
          <w:rFonts w:ascii="Consolas" w:hAnsi="Consolas" w:cs="Consolas"/>
          <w:szCs w:val="28"/>
          <w:lang w:val="en-US" w:eastAsia="en-GB"/>
        </w:rPr>
        <w:t>RobustScaler</w:t>
      </w:r>
      <w:proofErr w:type="spellEnd"/>
      <w:r w:rsidR="00351E27" w:rsidRPr="00351E27">
        <w:rPr>
          <w:rFonts w:cs="Times New Roman"/>
          <w:szCs w:val="28"/>
          <w:lang w:val="ru-RU" w:eastAsia="en-GB"/>
        </w:rPr>
        <w:t xml:space="preserve"> </w:t>
      </w:r>
      <w:r w:rsidR="00351E27">
        <w:rPr>
          <w:rFonts w:cs="Times New Roman"/>
          <w:szCs w:val="28"/>
          <w:lang w:val="ru-RU" w:eastAsia="en-GB"/>
        </w:rPr>
        <w:t>– алгоритм</w:t>
      </w:r>
      <w:r w:rsidR="00351E27" w:rsidRPr="00351E27">
        <w:rPr>
          <w:rFonts w:cs="Times New Roman"/>
          <w:szCs w:val="28"/>
          <w:lang w:val="ru-RU" w:eastAsia="en-GB"/>
        </w:rPr>
        <w:t xml:space="preserve">, </w:t>
      </w:r>
      <w:r w:rsidR="00351E27">
        <w:rPr>
          <w:rFonts w:cs="Times New Roman"/>
          <w:szCs w:val="28"/>
          <w:lang w:val="ru-RU" w:eastAsia="en-GB"/>
        </w:rPr>
        <w:t>реализующий стандартизацию каждого параметра на основании его первого и третьего квантилей в выборке</w:t>
      </w:r>
      <w:r w:rsidRPr="00351E27">
        <w:rPr>
          <w:rFonts w:ascii="Consolas" w:hAnsi="Consolas" w:cs="Consolas"/>
          <w:szCs w:val="28"/>
          <w:lang w:val="ru-RU" w:eastAsia="en-GB"/>
        </w:rPr>
        <w:t>;</w:t>
      </w:r>
    </w:p>
    <w:p w14:paraId="7DF4268D" w14:textId="0E7091AF" w:rsidR="00120972" w:rsidRDefault="00120972" w:rsidP="00120972">
      <w:pPr>
        <w:ind w:left="360"/>
        <w:rPr>
          <w:rFonts w:cs="Times New Roman"/>
          <w:szCs w:val="28"/>
          <w:lang w:val="ru-RU" w:eastAsia="en-GB"/>
        </w:rPr>
      </w:pPr>
      <w:r>
        <w:rPr>
          <w:rFonts w:cs="Times New Roman"/>
          <w:szCs w:val="28"/>
          <w:lang w:val="ru-RU" w:eastAsia="en-GB"/>
        </w:rPr>
        <w:lastRenderedPageBreak/>
        <w:t>В таблице 3 представлены результат</w:t>
      </w:r>
      <w:r w:rsidR="007D6005">
        <w:rPr>
          <w:rFonts w:cs="Times New Roman"/>
          <w:szCs w:val="28"/>
          <w:lang w:val="ru-RU" w:eastAsia="en-GB"/>
        </w:rPr>
        <w:t>ы</w:t>
      </w:r>
      <w:r>
        <w:rPr>
          <w:rFonts w:cs="Times New Roman"/>
          <w:szCs w:val="28"/>
          <w:lang w:val="ru-RU" w:eastAsia="en-GB"/>
        </w:rPr>
        <w:t xml:space="preserve"> </w:t>
      </w:r>
      <w:r w:rsidR="007D6005">
        <w:rPr>
          <w:rFonts w:cs="Times New Roman"/>
          <w:szCs w:val="28"/>
          <w:lang w:val="ru-RU" w:eastAsia="en-GB"/>
        </w:rPr>
        <w:t>десяти лучших</w:t>
      </w:r>
      <w:r>
        <w:rPr>
          <w:rFonts w:cs="Times New Roman"/>
          <w:szCs w:val="28"/>
          <w:lang w:val="ru-RU" w:eastAsia="en-GB"/>
        </w:rPr>
        <w:t xml:space="preserve"> сочетаний стратегии предобработки данных и алгоритма машинного обучения</w:t>
      </w:r>
      <w:r w:rsidRPr="00120972">
        <w:rPr>
          <w:rFonts w:cs="Times New Roman"/>
          <w:szCs w:val="28"/>
          <w:lang w:val="ru-RU" w:eastAsia="en-GB"/>
        </w:rPr>
        <w:t>.</w:t>
      </w:r>
    </w:p>
    <w:p w14:paraId="6CFF23D1" w14:textId="02F2169A" w:rsidR="00120972" w:rsidRDefault="00120972" w:rsidP="00120972">
      <w:pPr>
        <w:ind w:left="360"/>
        <w:rPr>
          <w:rFonts w:cs="Times New Roman"/>
          <w:szCs w:val="28"/>
          <w:lang w:val="ru-RU" w:eastAsia="en-GB"/>
        </w:rPr>
      </w:pPr>
      <w:r>
        <w:rPr>
          <w:rFonts w:cs="Times New Roman"/>
          <w:szCs w:val="28"/>
          <w:lang w:val="ru-RU" w:eastAsia="en-GB"/>
        </w:rPr>
        <w:t>Таблица 3 – результаты первичного отбора моделей и стратегии предобработки данных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34"/>
        <w:gridCol w:w="3971"/>
        <w:gridCol w:w="2408"/>
        <w:gridCol w:w="2261"/>
      </w:tblGrid>
      <w:tr w:rsidR="009934FB" w:rsidRPr="009934FB" w14:paraId="11DE019A" w14:textId="77777777" w:rsidTr="00F250C2">
        <w:trPr>
          <w:trHeight w:val="300"/>
          <w:jc w:val="center"/>
        </w:trPr>
        <w:tc>
          <w:tcPr>
            <w:tcW w:w="1134" w:type="dxa"/>
          </w:tcPr>
          <w:p w14:paraId="5FE3E773" w14:textId="6D800F15" w:rsidR="009934FB" w:rsidRPr="009934FB" w:rsidRDefault="009934FB" w:rsidP="009934FB">
            <w:pPr>
              <w:ind w:left="360"/>
              <w:jc w:val="left"/>
              <w:rPr>
                <w:rFonts w:cs="Times New Roman"/>
                <w:szCs w:val="28"/>
                <w:lang w:val="ru-RU" w:eastAsia="en-GB"/>
              </w:rPr>
            </w:pPr>
            <w:r>
              <w:rPr>
                <w:rFonts w:cs="Times New Roman"/>
                <w:szCs w:val="28"/>
                <w:lang w:val="ru-RU" w:eastAsia="en-GB"/>
              </w:rPr>
              <w:t>№</w:t>
            </w:r>
          </w:p>
        </w:tc>
        <w:tc>
          <w:tcPr>
            <w:tcW w:w="3971" w:type="dxa"/>
            <w:noWrap/>
            <w:hideMark/>
          </w:tcPr>
          <w:p w14:paraId="1645EDC4" w14:textId="1DC9C053" w:rsidR="009934FB" w:rsidRPr="009934FB" w:rsidRDefault="009934FB" w:rsidP="009934FB">
            <w:pPr>
              <w:ind w:left="360"/>
              <w:jc w:val="center"/>
              <w:rPr>
                <w:rFonts w:cs="Times New Roman"/>
                <w:szCs w:val="28"/>
                <w:lang w:val="ru-RU" w:eastAsia="en-GB"/>
              </w:rPr>
            </w:pPr>
            <w:r w:rsidRPr="009934FB">
              <w:rPr>
                <w:rFonts w:cs="Times New Roman"/>
                <w:szCs w:val="28"/>
                <w:lang w:val="ru-RU" w:eastAsia="en-GB"/>
              </w:rPr>
              <w:t>Модель</w:t>
            </w:r>
          </w:p>
        </w:tc>
        <w:tc>
          <w:tcPr>
            <w:tcW w:w="2408" w:type="dxa"/>
            <w:noWrap/>
            <w:hideMark/>
          </w:tcPr>
          <w:p w14:paraId="13BF47B4" w14:textId="1C171409" w:rsidR="009934FB" w:rsidRPr="009934FB" w:rsidRDefault="009934FB" w:rsidP="009934FB">
            <w:pPr>
              <w:ind w:left="360"/>
              <w:jc w:val="center"/>
              <w:rPr>
                <w:rFonts w:cs="Times New Roman"/>
                <w:szCs w:val="28"/>
                <w:lang w:val="ru-RU" w:eastAsia="en-GB"/>
              </w:rPr>
            </w:pPr>
            <w:r>
              <w:rPr>
                <w:rFonts w:cs="Times New Roman"/>
                <w:szCs w:val="28"/>
                <w:lang w:val="ru-RU" w:eastAsia="en-GB"/>
              </w:rPr>
              <w:t>Стратегия предобработки</w:t>
            </w:r>
          </w:p>
        </w:tc>
        <w:tc>
          <w:tcPr>
            <w:tcW w:w="2261" w:type="dxa"/>
            <w:noWrap/>
            <w:hideMark/>
          </w:tcPr>
          <w:p w14:paraId="2C2E9384" w14:textId="43AB2628" w:rsidR="009934FB" w:rsidRPr="009934FB" w:rsidRDefault="009934FB" w:rsidP="009934FB">
            <w:pPr>
              <w:ind w:left="360"/>
              <w:jc w:val="center"/>
              <w:rPr>
                <w:rFonts w:cs="Times New Roman"/>
                <w:szCs w:val="28"/>
                <w:lang w:val="ru-RU" w:eastAsia="en-GB"/>
              </w:rPr>
            </w:pPr>
            <w:r>
              <w:rPr>
                <w:rFonts w:cs="Times New Roman"/>
                <w:szCs w:val="28"/>
                <w:lang w:val="ru-RU" w:eastAsia="en-GB"/>
              </w:rPr>
              <w:t>Точность</w:t>
            </w:r>
          </w:p>
        </w:tc>
      </w:tr>
      <w:tr w:rsidR="009934FB" w:rsidRPr="009934FB" w14:paraId="16B26602" w14:textId="77777777" w:rsidTr="00F250C2">
        <w:trPr>
          <w:trHeight w:val="300"/>
          <w:jc w:val="center"/>
        </w:trPr>
        <w:tc>
          <w:tcPr>
            <w:tcW w:w="1134" w:type="dxa"/>
          </w:tcPr>
          <w:p w14:paraId="50F63BB5" w14:textId="71C5FAF5" w:rsidR="009934FB" w:rsidRPr="009934FB" w:rsidRDefault="009934FB" w:rsidP="009934FB">
            <w:pPr>
              <w:ind w:left="360"/>
              <w:rPr>
                <w:rFonts w:cs="Times New Roman"/>
                <w:szCs w:val="28"/>
                <w:lang w:val="ru-RU" w:eastAsia="en-GB"/>
              </w:rPr>
            </w:pPr>
            <w:r>
              <w:rPr>
                <w:rFonts w:cs="Times New Roman"/>
                <w:szCs w:val="28"/>
                <w:lang w:val="ru-RU" w:eastAsia="en-GB"/>
              </w:rPr>
              <w:t>1</w:t>
            </w:r>
          </w:p>
        </w:tc>
        <w:tc>
          <w:tcPr>
            <w:tcW w:w="3971" w:type="dxa"/>
            <w:noWrap/>
            <w:hideMark/>
          </w:tcPr>
          <w:p w14:paraId="0CF031D6" w14:textId="45330291" w:rsidR="009934FB" w:rsidRPr="009934FB" w:rsidRDefault="009934FB" w:rsidP="009934FB">
            <w:pPr>
              <w:ind w:left="360"/>
              <w:rPr>
                <w:rFonts w:cs="Times New Roman"/>
                <w:szCs w:val="28"/>
                <w:lang w:eastAsia="en-GB"/>
              </w:rPr>
            </w:pPr>
            <w:r w:rsidRPr="009934FB">
              <w:rPr>
                <w:rFonts w:cs="Times New Roman"/>
                <w:szCs w:val="28"/>
                <w:lang w:eastAsia="en-GB"/>
              </w:rPr>
              <w:t>RandomForestClassifier</w:t>
            </w:r>
          </w:p>
        </w:tc>
        <w:tc>
          <w:tcPr>
            <w:tcW w:w="2408" w:type="dxa"/>
            <w:noWrap/>
            <w:hideMark/>
          </w:tcPr>
          <w:p w14:paraId="75B49DC1" w14:textId="77777777" w:rsidR="009934FB" w:rsidRPr="009934FB" w:rsidRDefault="009934FB" w:rsidP="009934FB">
            <w:pPr>
              <w:ind w:left="360"/>
              <w:rPr>
                <w:rFonts w:cs="Times New Roman"/>
                <w:szCs w:val="28"/>
                <w:lang w:eastAsia="en-GB"/>
              </w:rPr>
            </w:pPr>
            <w:r w:rsidRPr="009934FB">
              <w:rPr>
                <w:rFonts w:cs="Times New Roman"/>
                <w:szCs w:val="28"/>
                <w:lang w:eastAsia="en-GB"/>
              </w:rPr>
              <w:t>NoScaler</w:t>
            </w:r>
          </w:p>
        </w:tc>
        <w:tc>
          <w:tcPr>
            <w:tcW w:w="2261" w:type="dxa"/>
            <w:noWrap/>
            <w:hideMark/>
          </w:tcPr>
          <w:p w14:paraId="2D14EC1A" w14:textId="77777777" w:rsidR="009934FB" w:rsidRPr="009934FB" w:rsidRDefault="009934FB" w:rsidP="009934FB">
            <w:pPr>
              <w:ind w:left="360"/>
              <w:rPr>
                <w:rFonts w:cs="Times New Roman"/>
                <w:szCs w:val="28"/>
                <w:lang w:eastAsia="en-GB"/>
              </w:rPr>
            </w:pPr>
            <w:r w:rsidRPr="009934FB">
              <w:rPr>
                <w:rFonts w:cs="Times New Roman"/>
                <w:szCs w:val="28"/>
                <w:lang w:eastAsia="en-GB"/>
              </w:rPr>
              <w:t>0,695652174</w:t>
            </w:r>
          </w:p>
        </w:tc>
      </w:tr>
      <w:tr w:rsidR="009934FB" w:rsidRPr="009934FB" w14:paraId="02D66781" w14:textId="77777777" w:rsidTr="00F250C2">
        <w:trPr>
          <w:trHeight w:val="300"/>
          <w:jc w:val="center"/>
        </w:trPr>
        <w:tc>
          <w:tcPr>
            <w:tcW w:w="1134" w:type="dxa"/>
          </w:tcPr>
          <w:p w14:paraId="48A1D3F5" w14:textId="53397FB1" w:rsidR="009934FB" w:rsidRPr="009934FB" w:rsidRDefault="009934FB" w:rsidP="009934FB">
            <w:pPr>
              <w:ind w:left="360"/>
              <w:rPr>
                <w:rFonts w:cs="Times New Roman"/>
                <w:szCs w:val="28"/>
                <w:lang w:val="ru-RU" w:eastAsia="en-GB"/>
              </w:rPr>
            </w:pPr>
            <w:r>
              <w:rPr>
                <w:rFonts w:cs="Times New Roman"/>
                <w:szCs w:val="28"/>
                <w:lang w:val="ru-RU" w:eastAsia="en-GB"/>
              </w:rPr>
              <w:t>2</w:t>
            </w:r>
          </w:p>
        </w:tc>
        <w:tc>
          <w:tcPr>
            <w:tcW w:w="3971" w:type="dxa"/>
            <w:noWrap/>
            <w:hideMark/>
          </w:tcPr>
          <w:p w14:paraId="550015EB" w14:textId="115D7017" w:rsidR="009934FB" w:rsidRPr="009934FB" w:rsidRDefault="009934FB" w:rsidP="009934FB">
            <w:pPr>
              <w:ind w:left="360"/>
              <w:rPr>
                <w:rFonts w:cs="Times New Roman"/>
                <w:szCs w:val="28"/>
                <w:lang w:eastAsia="en-GB"/>
              </w:rPr>
            </w:pPr>
            <w:r w:rsidRPr="009934FB">
              <w:rPr>
                <w:rFonts w:cs="Times New Roman"/>
                <w:szCs w:val="28"/>
                <w:lang w:eastAsia="en-GB"/>
              </w:rPr>
              <w:t>RandomForestClassifier</w:t>
            </w:r>
          </w:p>
        </w:tc>
        <w:tc>
          <w:tcPr>
            <w:tcW w:w="2408" w:type="dxa"/>
            <w:noWrap/>
            <w:hideMark/>
          </w:tcPr>
          <w:p w14:paraId="7F55C53D" w14:textId="77777777" w:rsidR="009934FB" w:rsidRPr="009934FB" w:rsidRDefault="009934FB" w:rsidP="009934FB">
            <w:pPr>
              <w:ind w:left="360"/>
              <w:rPr>
                <w:rFonts w:cs="Times New Roman"/>
                <w:szCs w:val="28"/>
                <w:lang w:eastAsia="en-GB"/>
              </w:rPr>
            </w:pPr>
            <w:r w:rsidRPr="009934FB">
              <w:rPr>
                <w:rFonts w:cs="Times New Roman"/>
                <w:szCs w:val="28"/>
                <w:lang w:eastAsia="en-GB"/>
              </w:rPr>
              <w:t>MinMaxScaler</w:t>
            </w:r>
          </w:p>
        </w:tc>
        <w:tc>
          <w:tcPr>
            <w:tcW w:w="2261" w:type="dxa"/>
            <w:noWrap/>
            <w:hideMark/>
          </w:tcPr>
          <w:p w14:paraId="187CB271" w14:textId="77777777" w:rsidR="009934FB" w:rsidRPr="009934FB" w:rsidRDefault="009934FB" w:rsidP="009934FB">
            <w:pPr>
              <w:ind w:left="360"/>
              <w:rPr>
                <w:rFonts w:cs="Times New Roman"/>
                <w:szCs w:val="28"/>
                <w:lang w:eastAsia="en-GB"/>
              </w:rPr>
            </w:pPr>
            <w:r w:rsidRPr="009934FB">
              <w:rPr>
                <w:rFonts w:cs="Times New Roman"/>
                <w:szCs w:val="28"/>
                <w:lang w:eastAsia="en-GB"/>
              </w:rPr>
              <w:t>0,666666667</w:t>
            </w:r>
          </w:p>
        </w:tc>
      </w:tr>
      <w:tr w:rsidR="009934FB" w:rsidRPr="009934FB" w14:paraId="7C146F0B" w14:textId="77777777" w:rsidTr="00F250C2">
        <w:trPr>
          <w:trHeight w:val="300"/>
          <w:jc w:val="center"/>
        </w:trPr>
        <w:tc>
          <w:tcPr>
            <w:tcW w:w="1134" w:type="dxa"/>
          </w:tcPr>
          <w:p w14:paraId="45CE5AD8" w14:textId="5FE483E3" w:rsidR="009934FB" w:rsidRPr="009934FB" w:rsidRDefault="009934FB" w:rsidP="009934FB">
            <w:pPr>
              <w:ind w:left="360"/>
              <w:rPr>
                <w:rFonts w:cs="Times New Roman"/>
                <w:szCs w:val="28"/>
                <w:lang w:val="ru-RU" w:eastAsia="en-GB"/>
              </w:rPr>
            </w:pPr>
            <w:r>
              <w:rPr>
                <w:rFonts w:cs="Times New Roman"/>
                <w:szCs w:val="28"/>
                <w:lang w:val="ru-RU" w:eastAsia="en-GB"/>
              </w:rPr>
              <w:t>3</w:t>
            </w:r>
          </w:p>
        </w:tc>
        <w:tc>
          <w:tcPr>
            <w:tcW w:w="3971" w:type="dxa"/>
            <w:noWrap/>
            <w:hideMark/>
          </w:tcPr>
          <w:p w14:paraId="764D7A28" w14:textId="034D414A" w:rsidR="009934FB" w:rsidRPr="009934FB" w:rsidRDefault="009934FB" w:rsidP="009934FB">
            <w:pPr>
              <w:ind w:left="360"/>
              <w:rPr>
                <w:rFonts w:cs="Times New Roman"/>
                <w:szCs w:val="28"/>
                <w:lang w:eastAsia="en-GB"/>
              </w:rPr>
            </w:pPr>
            <w:r w:rsidRPr="009934FB">
              <w:rPr>
                <w:rFonts w:cs="Times New Roman"/>
                <w:szCs w:val="28"/>
                <w:lang w:eastAsia="en-GB"/>
              </w:rPr>
              <w:t>RandomForestClassifier</w:t>
            </w:r>
          </w:p>
        </w:tc>
        <w:tc>
          <w:tcPr>
            <w:tcW w:w="2408" w:type="dxa"/>
            <w:noWrap/>
            <w:hideMark/>
          </w:tcPr>
          <w:p w14:paraId="15543684" w14:textId="77777777" w:rsidR="009934FB" w:rsidRPr="009934FB" w:rsidRDefault="009934FB" w:rsidP="009934FB">
            <w:pPr>
              <w:ind w:left="360"/>
              <w:rPr>
                <w:rFonts w:cs="Times New Roman"/>
                <w:szCs w:val="28"/>
                <w:lang w:eastAsia="en-GB"/>
              </w:rPr>
            </w:pPr>
            <w:r w:rsidRPr="009934FB">
              <w:rPr>
                <w:rFonts w:cs="Times New Roman"/>
                <w:szCs w:val="28"/>
                <w:lang w:eastAsia="en-GB"/>
              </w:rPr>
              <w:t>RobustScaler</w:t>
            </w:r>
          </w:p>
        </w:tc>
        <w:tc>
          <w:tcPr>
            <w:tcW w:w="2261" w:type="dxa"/>
            <w:noWrap/>
            <w:hideMark/>
          </w:tcPr>
          <w:p w14:paraId="5ABC123C" w14:textId="77777777" w:rsidR="009934FB" w:rsidRPr="009934FB" w:rsidRDefault="009934FB" w:rsidP="009934FB">
            <w:pPr>
              <w:ind w:left="360"/>
              <w:rPr>
                <w:rFonts w:cs="Times New Roman"/>
                <w:szCs w:val="28"/>
                <w:lang w:eastAsia="en-GB"/>
              </w:rPr>
            </w:pPr>
            <w:r w:rsidRPr="009934FB">
              <w:rPr>
                <w:rFonts w:cs="Times New Roman"/>
                <w:szCs w:val="28"/>
                <w:lang w:eastAsia="en-GB"/>
              </w:rPr>
              <w:t>0,666666667</w:t>
            </w:r>
          </w:p>
        </w:tc>
      </w:tr>
      <w:tr w:rsidR="009934FB" w:rsidRPr="009934FB" w14:paraId="7EDD9AB6" w14:textId="77777777" w:rsidTr="00F250C2">
        <w:trPr>
          <w:trHeight w:val="300"/>
          <w:jc w:val="center"/>
        </w:trPr>
        <w:tc>
          <w:tcPr>
            <w:tcW w:w="1134" w:type="dxa"/>
          </w:tcPr>
          <w:p w14:paraId="00E7A360" w14:textId="5CA48C75" w:rsidR="009934FB" w:rsidRPr="009934FB" w:rsidRDefault="009934FB" w:rsidP="009934FB">
            <w:pPr>
              <w:ind w:left="360"/>
              <w:rPr>
                <w:rFonts w:cs="Times New Roman"/>
                <w:szCs w:val="28"/>
                <w:lang w:val="ru-RU" w:eastAsia="en-GB"/>
              </w:rPr>
            </w:pPr>
            <w:r>
              <w:rPr>
                <w:rFonts w:cs="Times New Roman"/>
                <w:szCs w:val="28"/>
                <w:lang w:val="ru-RU" w:eastAsia="en-GB"/>
              </w:rPr>
              <w:t>4</w:t>
            </w:r>
          </w:p>
        </w:tc>
        <w:tc>
          <w:tcPr>
            <w:tcW w:w="3971" w:type="dxa"/>
            <w:noWrap/>
            <w:hideMark/>
          </w:tcPr>
          <w:p w14:paraId="36F504BD" w14:textId="187FFBB2" w:rsidR="009934FB" w:rsidRPr="009934FB" w:rsidRDefault="009934FB" w:rsidP="009934FB">
            <w:pPr>
              <w:ind w:left="360"/>
              <w:rPr>
                <w:rFonts w:cs="Times New Roman"/>
                <w:szCs w:val="28"/>
                <w:lang w:eastAsia="en-GB"/>
              </w:rPr>
            </w:pPr>
            <w:r w:rsidRPr="009934FB">
              <w:rPr>
                <w:rFonts w:cs="Times New Roman"/>
                <w:szCs w:val="28"/>
                <w:lang w:eastAsia="en-GB"/>
              </w:rPr>
              <w:t>GradientBoostingClassifier</w:t>
            </w:r>
          </w:p>
        </w:tc>
        <w:tc>
          <w:tcPr>
            <w:tcW w:w="2408" w:type="dxa"/>
            <w:noWrap/>
            <w:hideMark/>
          </w:tcPr>
          <w:p w14:paraId="70C3975B" w14:textId="77777777" w:rsidR="009934FB" w:rsidRPr="009934FB" w:rsidRDefault="009934FB" w:rsidP="009934FB">
            <w:pPr>
              <w:ind w:left="360"/>
              <w:rPr>
                <w:rFonts w:cs="Times New Roman"/>
                <w:szCs w:val="28"/>
                <w:lang w:eastAsia="en-GB"/>
              </w:rPr>
            </w:pPr>
            <w:r w:rsidRPr="009934FB">
              <w:rPr>
                <w:rFonts w:cs="Times New Roman"/>
                <w:szCs w:val="28"/>
                <w:lang w:eastAsia="en-GB"/>
              </w:rPr>
              <w:t>StandardScaler</w:t>
            </w:r>
          </w:p>
        </w:tc>
        <w:tc>
          <w:tcPr>
            <w:tcW w:w="2261" w:type="dxa"/>
            <w:noWrap/>
            <w:hideMark/>
          </w:tcPr>
          <w:p w14:paraId="1A926FF4" w14:textId="77777777" w:rsidR="009934FB" w:rsidRPr="009934FB" w:rsidRDefault="009934FB" w:rsidP="009934FB">
            <w:pPr>
              <w:ind w:left="360"/>
              <w:rPr>
                <w:rFonts w:cs="Times New Roman"/>
                <w:szCs w:val="28"/>
                <w:lang w:eastAsia="en-GB"/>
              </w:rPr>
            </w:pPr>
            <w:r w:rsidRPr="009934FB">
              <w:rPr>
                <w:rFonts w:cs="Times New Roman"/>
                <w:szCs w:val="28"/>
                <w:lang w:eastAsia="en-GB"/>
              </w:rPr>
              <w:t>0,637681159</w:t>
            </w:r>
          </w:p>
        </w:tc>
      </w:tr>
      <w:tr w:rsidR="009934FB" w:rsidRPr="009934FB" w14:paraId="5BF221E7" w14:textId="77777777" w:rsidTr="00F250C2">
        <w:trPr>
          <w:trHeight w:val="300"/>
          <w:jc w:val="center"/>
        </w:trPr>
        <w:tc>
          <w:tcPr>
            <w:tcW w:w="1134" w:type="dxa"/>
          </w:tcPr>
          <w:p w14:paraId="4E71329E" w14:textId="2FAD3B0C" w:rsidR="009934FB" w:rsidRPr="009934FB" w:rsidRDefault="009934FB" w:rsidP="009934FB">
            <w:pPr>
              <w:ind w:left="360"/>
              <w:rPr>
                <w:rFonts w:cs="Times New Roman"/>
                <w:szCs w:val="28"/>
                <w:lang w:val="ru-RU" w:eastAsia="en-GB"/>
              </w:rPr>
            </w:pPr>
            <w:r>
              <w:rPr>
                <w:rFonts w:cs="Times New Roman"/>
                <w:szCs w:val="28"/>
                <w:lang w:val="ru-RU" w:eastAsia="en-GB"/>
              </w:rPr>
              <w:t>5</w:t>
            </w:r>
          </w:p>
        </w:tc>
        <w:tc>
          <w:tcPr>
            <w:tcW w:w="3971" w:type="dxa"/>
            <w:noWrap/>
            <w:hideMark/>
          </w:tcPr>
          <w:p w14:paraId="1685255E" w14:textId="517346D5" w:rsidR="009934FB" w:rsidRPr="009934FB" w:rsidRDefault="009934FB" w:rsidP="009934FB">
            <w:pPr>
              <w:ind w:left="360"/>
              <w:rPr>
                <w:rFonts w:cs="Times New Roman"/>
                <w:szCs w:val="28"/>
                <w:lang w:eastAsia="en-GB"/>
              </w:rPr>
            </w:pPr>
            <w:r w:rsidRPr="009934FB">
              <w:rPr>
                <w:rFonts w:cs="Times New Roman"/>
                <w:szCs w:val="28"/>
                <w:lang w:eastAsia="en-GB"/>
              </w:rPr>
              <w:t>RandomForestClassifier</w:t>
            </w:r>
          </w:p>
        </w:tc>
        <w:tc>
          <w:tcPr>
            <w:tcW w:w="2408" w:type="dxa"/>
            <w:noWrap/>
            <w:hideMark/>
          </w:tcPr>
          <w:p w14:paraId="0CF7342F" w14:textId="77777777" w:rsidR="009934FB" w:rsidRPr="009934FB" w:rsidRDefault="009934FB" w:rsidP="009934FB">
            <w:pPr>
              <w:ind w:left="360"/>
              <w:rPr>
                <w:rFonts w:cs="Times New Roman"/>
                <w:szCs w:val="28"/>
                <w:lang w:eastAsia="en-GB"/>
              </w:rPr>
            </w:pPr>
            <w:r w:rsidRPr="009934FB">
              <w:rPr>
                <w:rFonts w:cs="Times New Roman"/>
                <w:szCs w:val="28"/>
                <w:lang w:eastAsia="en-GB"/>
              </w:rPr>
              <w:t>StandardScaler</w:t>
            </w:r>
          </w:p>
        </w:tc>
        <w:tc>
          <w:tcPr>
            <w:tcW w:w="2261" w:type="dxa"/>
            <w:noWrap/>
            <w:hideMark/>
          </w:tcPr>
          <w:p w14:paraId="0299A8EC" w14:textId="77777777" w:rsidR="009934FB" w:rsidRPr="009934FB" w:rsidRDefault="009934FB" w:rsidP="009934FB">
            <w:pPr>
              <w:ind w:left="360"/>
              <w:rPr>
                <w:rFonts w:cs="Times New Roman"/>
                <w:szCs w:val="28"/>
                <w:lang w:eastAsia="en-GB"/>
              </w:rPr>
            </w:pPr>
            <w:r w:rsidRPr="009934FB">
              <w:rPr>
                <w:rFonts w:cs="Times New Roman"/>
                <w:szCs w:val="28"/>
                <w:lang w:eastAsia="en-GB"/>
              </w:rPr>
              <w:t>0,623188406</w:t>
            </w:r>
          </w:p>
        </w:tc>
      </w:tr>
      <w:tr w:rsidR="009934FB" w:rsidRPr="009934FB" w14:paraId="2A323106" w14:textId="77777777" w:rsidTr="00F250C2">
        <w:trPr>
          <w:trHeight w:val="300"/>
          <w:jc w:val="center"/>
        </w:trPr>
        <w:tc>
          <w:tcPr>
            <w:tcW w:w="1134" w:type="dxa"/>
          </w:tcPr>
          <w:p w14:paraId="5DD298EE" w14:textId="23BF0D55" w:rsidR="009934FB" w:rsidRPr="009934FB" w:rsidRDefault="009934FB" w:rsidP="009934FB">
            <w:pPr>
              <w:ind w:left="360"/>
              <w:rPr>
                <w:rFonts w:cs="Times New Roman"/>
                <w:szCs w:val="28"/>
                <w:lang w:val="ru-RU" w:eastAsia="en-GB"/>
              </w:rPr>
            </w:pPr>
            <w:r>
              <w:rPr>
                <w:rFonts w:cs="Times New Roman"/>
                <w:szCs w:val="28"/>
                <w:lang w:val="ru-RU" w:eastAsia="en-GB"/>
              </w:rPr>
              <w:t>6</w:t>
            </w:r>
          </w:p>
        </w:tc>
        <w:tc>
          <w:tcPr>
            <w:tcW w:w="3971" w:type="dxa"/>
            <w:noWrap/>
            <w:hideMark/>
          </w:tcPr>
          <w:p w14:paraId="730B6F49" w14:textId="67AFC983" w:rsidR="009934FB" w:rsidRPr="009934FB" w:rsidRDefault="009934FB" w:rsidP="009934FB">
            <w:pPr>
              <w:ind w:left="360"/>
              <w:rPr>
                <w:rFonts w:cs="Times New Roman"/>
                <w:szCs w:val="28"/>
                <w:lang w:eastAsia="en-GB"/>
              </w:rPr>
            </w:pPr>
            <w:r w:rsidRPr="009934FB">
              <w:rPr>
                <w:rFonts w:cs="Times New Roman"/>
                <w:szCs w:val="28"/>
                <w:lang w:eastAsia="en-GB"/>
              </w:rPr>
              <w:t>LGBMClassifier</w:t>
            </w:r>
          </w:p>
        </w:tc>
        <w:tc>
          <w:tcPr>
            <w:tcW w:w="2408" w:type="dxa"/>
            <w:noWrap/>
            <w:hideMark/>
          </w:tcPr>
          <w:p w14:paraId="18B94898" w14:textId="77777777" w:rsidR="009934FB" w:rsidRPr="009934FB" w:rsidRDefault="009934FB" w:rsidP="009934FB">
            <w:pPr>
              <w:ind w:left="360"/>
              <w:rPr>
                <w:rFonts w:cs="Times New Roman"/>
                <w:szCs w:val="28"/>
                <w:lang w:eastAsia="en-GB"/>
              </w:rPr>
            </w:pPr>
            <w:r w:rsidRPr="009934FB">
              <w:rPr>
                <w:rFonts w:cs="Times New Roman"/>
                <w:szCs w:val="28"/>
                <w:lang w:eastAsia="en-GB"/>
              </w:rPr>
              <w:t>RobustScaler</w:t>
            </w:r>
          </w:p>
        </w:tc>
        <w:tc>
          <w:tcPr>
            <w:tcW w:w="2261" w:type="dxa"/>
            <w:noWrap/>
            <w:hideMark/>
          </w:tcPr>
          <w:p w14:paraId="1722B97A" w14:textId="77777777" w:rsidR="009934FB" w:rsidRPr="009934FB" w:rsidRDefault="009934FB" w:rsidP="009934FB">
            <w:pPr>
              <w:ind w:left="360"/>
              <w:rPr>
                <w:rFonts w:cs="Times New Roman"/>
                <w:szCs w:val="28"/>
                <w:lang w:eastAsia="en-GB"/>
              </w:rPr>
            </w:pPr>
            <w:r w:rsidRPr="009934FB">
              <w:rPr>
                <w:rFonts w:cs="Times New Roman"/>
                <w:szCs w:val="28"/>
                <w:lang w:eastAsia="en-GB"/>
              </w:rPr>
              <w:t>0,623188406</w:t>
            </w:r>
          </w:p>
        </w:tc>
      </w:tr>
      <w:tr w:rsidR="009934FB" w:rsidRPr="009934FB" w14:paraId="7852BF59" w14:textId="77777777" w:rsidTr="00F250C2">
        <w:trPr>
          <w:trHeight w:val="300"/>
          <w:jc w:val="center"/>
        </w:trPr>
        <w:tc>
          <w:tcPr>
            <w:tcW w:w="1134" w:type="dxa"/>
          </w:tcPr>
          <w:p w14:paraId="3CEFDB7D" w14:textId="736F44C7" w:rsidR="009934FB" w:rsidRPr="009934FB" w:rsidRDefault="009934FB" w:rsidP="009934FB">
            <w:pPr>
              <w:ind w:left="360"/>
              <w:rPr>
                <w:rFonts w:cs="Times New Roman"/>
                <w:szCs w:val="28"/>
                <w:lang w:val="ru-RU" w:eastAsia="en-GB"/>
              </w:rPr>
            </w:pPr>
            <w:r>
              <w:rPr>
                <w:rFonts w:cs="Times New Roman"/>
                <w:szCs w:val="28"/>
                <w:lang w:val="ru-RU" w:eastAsia="en-GB"/>
              </w:rPr>
              <w:t>7</w:t>
            </w:r>
          </w:p>
        </w:tc>
        <w:tc>
          <w:tcPr>
            <w:tcW w:w="3971" w:type="dxa"/>
            <w:noWrap/>
            <w:hideMark/>
          </w:tcPr>
          <w:p w14:paraId="628F7364" w14:textId="7341C357" w:rsidR="009934FB" w:rsidRPr="009934FB" w:rsidRDefault="009934FB" w:rsidP="009934FB">
            <w:pPr>
              <w:ind w:left="360"/>
              <w:rPr>
                <w:rFonts w:cs="Times New Roman"/>
                <w:szCs w:val="28"/>
                <w:lang w:eastAsia="en-GB"/>
              </w:rPr>
            </w:pPr>
            <w:r w:rsidRPr="009934FB">
              <w:rPr>
                <w:rFonts w:cs="Times New Roman"/>
                <w:szCs w:val="28"/>
                <w:lang w:eastAsia="en-GB"/>
              </w:rPr>
              <w:t>BaggingClassifier</w:t>
            </w:r>
          </w:p>
        </w:tc>
        <w:tc>
          <w:tcPr>
            <w:tcW w:w="2408" w:type="dxa"/>
            <w:noWrap/>
            <w:hideMark/>
          </w:tcPr>
          <w:p w14:paraId="344AB6B8" w14:textId="77777777" w:rsidR="009934FB" w:rsidRPr="009934FB" w:rsidRDefault="009934FB" w:rsidP="009934FB">
            <w:pPr>
              <w:ind w:left="360"/>
              <w:rPr>
                <w:rFonts w:cs="Times New Roman"/>
                <w:szCs w:val="28"/>
                <w:lang w:eastAsia="en-GB"/>
              </w:rPr>
            </w:pPr>
            <w:r w:rsidRPr="009934FB">
              <w:rPr>
                <w:rFonts w:cs="Times New Roman"/>
                <w:szCs w:val="28"/>
                <w:lang w:eastAsia="en-GB"/>
              </w:rPr>
              <w:t>StandardScaler</w:t>
            </w:r>
          </w:p>
        </w:tc>
        <w:tc>
          <w:tcPr>
            <w:tcW w:w="2261" w:type="dxa"/>
            <w:noWrap/>
            <w:hideMark/>
          </w:tcPr>
          <w:p w14:paraId="31508032" w14:textId="77777777" w:rsidR="009934FB" w:rsidRPr="009934FB" w:rsidRDefault="009934FB" w:rsidP="009934FB">
            <w:pPr>
              <w:ind w:left="360"/>
              <w:rPr>
                <w:rFonts w:cs="Times New Roman"/>
                <w:szCs w:val="28"/>
                <w:lang w:eastAsia="en-GB"/>
              </w:rPr>
            </w:pPr>
            <w:r w:rsidRPr="009934FB">
              <w:rPr>
                <w:rFonts w:cs="Times New Roman"/>
                <w:szCs w:val="28"/>
                <w:lang w:eastAsia="en-GB"/>
              </w:rPr>
              <w:t>0,608695652</w:t>
            </w:r>
          </w:p>
        </w:tc>
      </w:tr>
      <w:tr w:rsidR="009934FB" w:rsidRPr="009934FB" w14:paraId="3310B002" w14:textId="77777777" w:rsidTr="00F250C2">
        <w:trPr>
          <w:trHeight w:val="300"/>
          <w:jc w:val="center"/>
        </w:trPr>
        <w:tc>
          <w:tcPr>
            <w:tcW w:w="1134" w:type="dxa"/>
          </w:tcPr>
          <w:p w14:paraId="770E8429" w14:textId="0EAE6A67" w:rsidR="009934FB" w:rsidRPr="009934FB" w:rsidRDefault="009934FB" w:rsidP="009934FB">
            <w:pPr>
              <w:ind w:left="360"/>
              <w:rPr>
                <w:rFonts w:cs="Times New Roman"/>
                <w:szCs w:val="28"/>
                <w:lang w:val="ru-RU" w:eastAsia="en-GB"/>
              </w:rPr>
            </w:pPr>
            <w:r>
              <w:rPr>
                <w:rFonts w:cs="Times New Roman"/>
                <w:szCs w:val="28"/>
                <w:lang w:val="ru-RU" w:eastAsia="en-GB"/>
              </w:rPr>
              <w:t>8</w:t>
            </w:r>
          </w:p>
        </w:tc>
        <w:tc>
          <w:tcPr>
            <w:tcW w:w="3971" w:type="dxa"/>
            <w:noWrap/>
            <w:hideMark/>
          </w:tcPr>
          <w:p w14:paraId="1983BA96" w14:textId="58C4200D" w:rsidR="009934FB" w:rsidRPr="009934FB" w:rsidRDefault="009934FB" w:rsidP="009934FB">
            <w:pPr>
              <w:ind w:left="360"/>
              <w:rPr>
                <w:rFonts w:cs="Times New Roman"/>
                <w:szCs w:val="28"/>
                <w:lang w:eastAsia="en-GB"/>
              </w:rPr>
            </w:pPr>
            <w:r w:rsidRPr="009934FB">
              <w:rPr>
                <w:rFonts w:cs="Times New Roman"/>
                <w:szCs w:val="28"/>
                <w:lang w:eastAsia="en-GB"/>
              </w:rPr>
              <w:t>LGBMClassifier</w:t>
            </w:r>
          </w:p>
        </w:tc>
        <w:tc>
          <w:tcPr>
            <w:tcW w:w="2408" w:type="dxa"/>
            <w:noWrap/>
            <w:hideMark/>
          </w:tcPr>
          <w:p w14:paraId="6D99CCB4" w14:textId="77777777" w:rsidR="009934FB" w:rsidRPr="009934FB" w:rsidRDefault="009934FB" w:rsidP="009934FB">
            <w:pPr>
              <w:ind w:left="360"/>
              <w:rPr>
                <w:rFonts w:cs="Times New Roman"/>
                <w:szCs w:val="28"/>
                <w:lang w:eastAsia="en-GB"/>
              </w:rPr>
            </w:pPr>
            <w:r w:rsidRPr="009934FB">
              <w:rPr>
                <w:rFonts w:cs="Times New Roman"/>
                <w:szCs w:val="28"/>
                <w:lang w:eastAsia="en-GB"/>
              </w:rPr>
              <w:t>NoScaler</w:t>
            </w:r>
          </w:p>
        </w:tc>
        <w:tc>
          <w:tcPr>
            <w:tcW w:w="2261" w:type="dxa"/>
            <w:noWrap/>
            <w:hideMark/>
          </w:tcPr>
          <w:p w14:paraId="404F08C8" w14:textId="77777777" w:rsidR="009934FB" w:rsidRPr="009934FB" w:rsidRDefault="009934FB" w:rsidP="009934FB">
            <w:pPr>
              <w:ind w:left="360"/>
              <w:rPr>
                <w:rFonts w:cs="Times New Roman"/>
                <w:szCs w:val="28"/>
                <w:lang w:eastAsia="en-GB"/>
              </w:rPr>
            </w:pPr>
            <w:r w:rsidRPr="009934FB">
              <w:rPr>
                <w:rFonts w:cs="Times New Roman"/>
                <w:szCs w:val="28"/>
                <w:lang w:eastAsia="en-GB"/>
              </w:rPr>
              <w:t>0,594202899</w:t>
            </w:r>
          </w:p>
        </w:tc>
      </w:tr>
      <w:tr w:rsidR="009934FB" w:rsidRPr="009934FB" w14:paraId="636FE1B8" w14:textId="77777777" w:rsidTr="00F250C2">
        <w:trPr>
          <w:trHeight w:val="300"/>
          <w:jc w:val="center"/>
        </w:trPr>
        <w:tc>
          <w:tcPr>
            <w:tcW w:w="1134" w:type="dxa"/>
          </w:tcPr>
          <w:p w14:paraId="76626591" w14:textId="5434984E" w:rsidR="009934FB" w:rsidRPr="009934FB" w:rsidRDefault="009934FB" w:rsidP="009934FB">
            <w:pPr>
              <w:ind w:left="360"/>
              <w:rPr>
                <w:rFonts w:cs="Times New Roman"/>
                <w:szCs w:val="28"/>
                <w:lang w:val="ru-RU" w:eastAsia="en-GB"/>
              </w:rPr>
            </w:pPr>
            <w:r>
              <w:rPr>
                <w:rFonts w:cs="Times New Roman"/>
                <w:szCs w:val="28"/>
                <w:lang w:val="ru-RU" w:eastAsia="en-GB"/>
              </w:rPr>
              <w:t>9</w:t>
            </w:r>
          </w:p>
        </w:tc>
        <w:tc>
          <w:tcPr>
            <w:tcW w:w="3971" w:type="dxa"/>
            <w:noWrap/>
            <w:hideMark/>
          </w:tcPr>
          <w:p w14:paraId="223CFDEB" w14:textId="02F11940" w:rsidR="009934FB" w:rsidRPr="009934FB" w:rsidRDefault="009934FB" w:rsidP="009934FB">
            <w:pPr>
              <w:ind w:left="360"/>
              <w:rPr>
                <w:rFonts w:cs="Times New Roman"/>
                <w:szCs w:val="28"/>
                <w:lang w:eastAsia="en-GB"/>
              </w:rPr>
            </w:pPr>
            <w:r w:rsidRPr="009934FB">
              <w:rPr>
                <w:rFonts w:cs="Times New Roman"/>
                <w:szCs w:val="28"/>
                <w:lang w:eastAsia="en-GB"/>
              </w:rPr>
              <w:t>GradientBoostingClassifier</w:t>
            </w:r>
          </w:p>
        </w:tc>
        <w:tc>
          <w:tcPr>
            <w:tcW w:w="2408" w:type="dxa"/>
            <w:noWrap/>
            <w:hideMark/>
          </w:tcPr>
          <w:p w14:paraId="18E5D4E6" w14:textId="77777777" w:rsidR="009934FB" w:rsidRPr="009934FB" w:rsidRDefault="009934FB" w:rsidP="009934FB">
            <w:pPr>
              <w:ind w:left="360"/>
              <w:rPr>
                <w:rFonts w:cs="Times New Roman"/>
                <w:szCs w:val="28"/>
                <w:lang w:eastAsia="en-GB"/>
              </w:rPr>
            </w:pPr>
            <w:r w:rsidRPr="009934FB">
              <w:rPr>
                <w:rFonts w:cs="Times New Roman"/>
                <w:szCs w:val="28"/>
                <w:lang w:eastAsia="en-GB"/>
              </w:rPr>
              <w:t>MinMaxScaler</w:t>
            </w:r>
          </w:p>
        </w:tc>
        <w:tc>
          <w:tcPr>
            <w:tcW w:w="2261" w:type="dxa"/>
            <w:noWrap/>
            <w:hideMark/>
          </w:tcPr>
          <w:p w14:paraId="44253BB2" w14:textId="77777777" w:rsidR="009934FB" w:rsidRPr="009934FB" w:rsidRDefault="009934FB" w:rsidP="009934FB">
            <w:pPr>
              <w:ind w:left="360"/>
              <w:rPr>
                <w:rFonts w:cs="Times New Roman"/>
                <w:szCs w:val="28"/>
                <w:lang w:eastAsia="en-GB"/>
              </w:rPr>
            </w:pPr>
            <w:r w:rsidRPr="009934FB">
              <w:rPr>
                <w:rFonts w:cs="Times New Roman"/>
                <w:szCs w:val="28"/>
                <w:lang w:eastAsia="en-GB"/>
              </w:rPr>
              <w:t>0,594202899</w:t>
            </w:r>
          </w:p>
        </w:tc>
      </w:tr>
      <w:tr w:rsidR="009934FB" w:rsidRPr="009934FB" w14:paraId="0D448A9A" w14:textId="77777777" w:rsidTr="00F250C2">
        <w:trPr>
          <w:trHeight w:val="300"/>
          <w:jc w:val="center"/>
        </w:trPr>
        <w:tc>
          <w:tcPr>
            <w:tcW w:w="1134" w:type="dxa"/>
          </w:tcPr>
          <w:p w14:paraId="10F86251" w14:textId="728C980A" w:rsidR="009934FB" w:rsidRPr="009934FB" w:rsidRDefault="009934FB" w:rsidP="009934FB">
            <w:pPr>
              <w:ind w:left="360"/>
              <w:rPr>
                <w:rFonts w:cs="Times New Roman"/>
                <w:szCs w:val="28"/>
                <w:lang w:val="ru-RU" w:eastAsia="en-GB"/>
              </w:rPr>
            </w:pPr>
            <w:r>
              <w:rPr>
                <w:rFonts w:cs="Times New Roman"/>
                <w:szCs w:val="28"/>
                <w:lang w:val="ru-RU" w:eastAsia="en-GB"/>
              </w:rPr>
              <w:t>10</w:t>
            </w:r>
          </w:p>
        </w:tc>
        <w:tc>
          <w:tcPr>
            <w:tcW w:w="3971" w:type="dxa"/>
            <w:noWrap/>
            <w:hideMark/>
          </w:tcPr>
          <w:p w14:paraId="563349AD" w14:textId="37DF6A28" w:rsidR="009934FB" w:rsidRPr="009934FB" w:rsidRDefault="009934FB" w:rsidP="009934FB">
            <w:pPr>
              <w:ind w:left="360"/>
              <w:rPr>
                <w:rFonts w:cs="Times New Roman"/>
                <w:szCs w:val="28"/>
                <w:lang w:eastAsia="en-GB"/>
              </w:rPr>
            </w:pPr>
            <w:r w:rsidRPr="009934FB">
              <w:rPr>
                <w:rFonts w:cs="Times New Roman"/>
                <w:szCs w:val="28"/>
                <w:lang w:eastAsia="en-GB"/>
              </w:rPr>
              <w:t>GradientBoostingClassifier</w:t>
            </w:r>
          </w:p>
        </w:tc>
        <w:tc>
          <w:tcPr>
            <w:tcW w:w="2408" w:type="dxa"/>
            <w:noWrap/>
            <w:hideMark/>
          </w:tcPr>
          <w:p w14:paraId="089E5907" w14:textId="77777777" w:rsidR="009934FB" w:rsidRPr="009934FB" w:rsidRDefault="009934FB" w:rsidP="009934FB">
            <w:pPr>
              <w:ind w:left="360"/>
              <w:rPr>
                <w:rFonts w:cs="Times New Roman"/>
                <w:szCs w:val="28"/>
                <w:lang w:eastAsia="en-GB"/>
              </w:rPr>
            </w:pPr>
            <w:r w:rsidRPr="009934FB">
              <w:rPr>
                <w:rFonts w:cs="Times New Roman"/>
                <w:szCs w:val="28"/>
                <w:lang w:eastAsia="en-GB"/>
              </w:rPr>
              <w:t>RobustScaler</w:t>
            </w:r>
          </w:p>
        </w:tc>
        <w:tc>
          <w:tcPr>
            <w:tcW w:w="2261" w:type="dxa"/>
            <w:noWrap/>
            <w:hideMark/>
          </w:tcPr>
          <w:p w14:paraId="3DCA1997" w14:textId="77777777" w:rsidR="009934FB" w:rsidRPr="009934FB" w:rsidRDefault="009934FB" w:rsidP="009934FB">
            <w:pPr>
              <w:ind w:left="360"/>
              <w:rPr>
                <w:rFonts w:cs="Times New Roman"/>
                <w:szCs w:val="28"/>
                <w:lang w:eastAsia="en-GB"/>
              </w:rPr>
            </w:pPr>
            <w:r w:rsidRPr="009934FB">
              <w:rPr>
                <w:rFonts w:cs="Times New Roman"/>
                <w:szCs w:val="28"/>
                <w:lang w:eastAsia="en-GB"/>
              </w:rPr>
              <w:t>0,594202899</w:t>
            </w:r>
          </w:p>
        </w:tc>
      </w:tr>
    </w:tbl>
    <w:p w14:paraId="39BB6023" w14:textId="77777777" w:rsidR="00120972" w:rsidRPr="009934FB" w:rsidRDefault="00120972" w:rsidP="00120972">
      <w:pPr>
        <w:ind w:left="360"/>
        <w:rPr>
          <w:rFonts w:cs="Times New Roman"/>
          <w:szCs w:val="28"/>
          <w:lang w:val="en-US" w:eastAsia="en-GB"/>
        </w:rPr>
      </w:pPr>
    </w:p>
    <w:p w14:paraId="0C8DEBD5" w14:textId="77777777" w:rsidR="00EC4AED" w:rsidRDefault="00046ED1" w:rsidP="000F340B">
      <w:pPr>
        <w:rPr>
          <w:rFonts w:cs="Times New Roman"/>
          <w:szCs w:val="28"/>
          <w:lang w:val="ru-RU" w:eastAsia="en-GB"/>
        </w:rPr>
      </w:pPr>
      <w:r>
        <w:rPr>
          <w:rFonts w:cs="Times New Roman"/>
          <w:szCs w:val="28"/>
          <w:lang w:val="ru-RU" w:eastAsia="en-GB"/>
        </w:rPr>
        <w:tab/>
        <w:t>Приведенная таблица показывает</w:t>
      </w:r>
      <w:r w:rsidRPr="00046ED1">
        <w:rPr>
          <w:rFonts w:cs="Times New Roman"/>
          <w:szCs w:val="28"/>
          <w:lang w:val="ru-RU" w:eastAsia="en-GB"/>
        </w:rPr>
        <w:t xml:space="preserve">, </w:t>
      </w:r>
      <w:r>
        <w:rPr>
          <w:rFonts w:cs="Times New Roman"/>
          <w:szCs w:val="28"/>
          <w:lang w:val="ru-RU" w:eastAsia="en-GB"/>
        </w:rPr>
        <w:t xml:space="preserve">что лучшей моделью оказался </w:t>
      </w:r>
      <w:proofErr w:type="spellStart"/>
      <w:r>
        <w:rPr>
          <w:rFonts w:ascii="Consolas" w:hAnsi="Consolas" w:cs="Consolas"/>
          <w:szCs w:val="28"/>
          <w:lang w:val="en-US" w:eastAsia="en-GB"/>
        </w:rPr>
        <w:t>RandomForestClassifier</w:t>
      </w:r>
      <w:proofErr w:type="spellEnd"/>
      <w:r>
        <w:rPr>
          <w:rFonts w:cs="Times New Roman"/>
          <w:szCs w:val="28"/>
          <w:lang w:val="ru-RU" w:eastAsia="en-GB"/>
        </w:rPr>
        <w:t xml:space="preserve"> без предобработки данных</w:t>
      </w:r>
      <w:r w:rsidRPr="00046ED1">
        <w:rPr>
          <w:rFonts w:cs="Times New Roman"/>
          <w:szCs w:val="28"/>
          <w:lang w:val="ru-RU" w:eastAsia="en-GB"/>
        </w:rPr>
        <w:t xml:space="preserve">, </w:t>
      </w:r>
      <w:r>
        <w:rPr>
          <w:rFonts w:cs="Times New Roman"/>
          <w:szCs w:val="28"/>
          <w:lang w:val="ru-RU" w:eastAsia="en-GB"/>
        </w:rPr>
        <w:t xml:space="preserve">точность которого составляет </w:t>
      </w:r>
      <w:r w:rsidRPr="00046ED1">
        <w:rPr>
          <w:rFonts w:cs="Times New Roman"/>
          <w:szCs w:val="28"/>
          <w:lang w:val="ru-RU" w:eastAsia="en-GB"/>
        </w:rPr>
        <w:t xml:space="preserve">0,696. </w:t>
      </w:r>
      <w:r w:rsidR="004D36D6">
        <w:rPr>
          <w:rFonts w:cs="Times New Roman"/>
          <w:szCs w:val="28"/>
          <w:lang w:val="ru-RU" w:eastAsia="en-GB"/>
        </w:rPr>
        <w:t>Также данная модель занимает три лучшие позиции по точности</w:t>
      </w:r>
      <w:r w:rsidR="004D36D6" w:rsidRPr="004D36D6">
        <w:rPr>
          <w:rFonts w:cs="Times New Roman"/>
          <w:szCs w:val="28"/>
          <w:lang w:val="ru-RU" w:eastAsia="en-GB"/>
        </w:rPr>
        <w:t xml:space="preserve">, </w:t>
      </w:r>
      <w:r w:rsidR="004D36D6">
        <w:rPr>
          <w:rFonts w:cs="Times New Roman"/>
          <w:szCs w:val="28"/>
          <w:lang w:val="ru-RU" w:eastAsia="en-GB"/>
        </w:rPr>
        <w:t>из чего можно сделать предположение о том</w:t>
      </w:r>
      <w:r w:rsidR="004D36D6" w:rsidRPr="004D36D6">
        <w:rPr>
          <w:rFonts w:cs="Times New Roman"/>
          <w:szCs w:val="28"/>
          <w:lang w:val="ru-RU" w:eastAsia="en-GB"/>
        </w:rPr>
        <w:t xml:space="preserve">, </w:t>
      </w:r>
      <w:r w:rsidR="004D36D6">
        <w:rPr>
          <w:rFonts w:cs="Times New Roman"/>
          <w:szCs w:val="28"/>
          <w:lang w:val="ru-RU" w:eastAsia="en-GB"/>
        </w:rPr>
        <w:t>что дальнейшая оптимизация позволит добиться еще большей точности классификации</w:t>
      </w:r>
      <w:r w:rsidR="004D36D6" w:rsidRPr="004D36D6">
        <w:rPr>
          <w:rFonts w:cs="Times New Roman"/>
          <w:szCs w:val="28"/>
          <w:lang w:val="ru-RU" w:eastAsia="en-GB"/>
        </w:rPr>
        <w:t>.</w:t>
      </w:r>
    </w:p>
    <w:p w14:paraId="5839A9D1" w14:textId="77777777" w:rsidR="009D2755" w:rsidRDefault="009D2755" w:rsidP="00EC4AED">
      <w:pPr>
        <w:pStyle w:val="Heading4"/>
      </w:pPr>
    </w:p>
    <w:p w14:paraId="73284F9B" w14:textId="2652F97B" w:rsidR="00EC4AED" w:rsidRPr="009D2755" w:rsidRDefault="00EC4AED" w:rsidP="00EC4AED">
      <w:pPr>
        <w:pStyle w:val="Heading4"/>
        <w:rPr>
          <w:lang w:val="ru-RU"/>
        </w:rPr>
      </w:pPr>
      <w:r w:rsidRPr="009D2755">
        <w:rPr>
          <w:lang w:val="ru-RU"/>
        </w:rPr>
        <w:t>2.3.7 Оптимизация параметров выбранной модели машинного обучения</w:t>
      </w:r>
    </w:p>
    <w:p w14:paraId="25814764" w14:textId="05D5B909" w:rsidR="00543425" w:rsidRPr="00046ED1" w:rsidRDefault="00046ED1" w:rsidP="00EC4AED">
      <w:r>
        <w:t xml:space="preserve"> </w:t>
      </w:r>
    </w:p>
    <w:p w14:paraId="08EE8A65" w14:textId="32266813" w:rsidR="00FB1826" w:rsidRPr="00120972" w:rsidRDefault="00FB1826" w:rsidP="00D41DDD">
      <w:pPr>
        <w:pStyle w:val="Heading4"/>
        <w:rPr>
          <w:lang w:val="ru-RU"/>
        </w:rPr>
      </w:pPr>
      <w:r w:rsidRPr="00120972">
        <w:rPr>
          <w:lang w:val="ru-RU"/>
        </w:rPr>
        <w:br w:type="page"/>
      </w:r>
    </w:p>
    <w:p w14:paraId="6AA48BDB" w14:textId="7552ACD4" w:rsidR="00C72DB2" w:rsidRPr="00876BC3" w:rsidRDefault="00C72DB2" w:rsidP="009E1995">
      <w:pPr>
        <w:ind w:firstLine="720"/>
        <w:rPr>
          <w:rFonts w:eastAsia="Times New Roman" w:cs="Times New Roman"/>
          <w:kern w:val="0"/>
          <w:szCs w:val="28"/>
          <w:lang w:eastAsia="en-GB"/>
          <w14:ligatures w14:val="none"/>
        </w:rPr>
      </w:pPr>
    </w:p>
    <w:p w14:paraId="003F5A01" w14:textId="77777777" w:rsidR="0098576F" w:rsidRPr="00876BC3" w:rsidRDefault="0098576F" w:rsidP="009E1995">
      <w:pPr>
        <w:rPr>
          <w:rFonts w:eastAsia="Times New Roman" w:cs="Times New Roman"/>
          <w:color w:val="1F1F1F"/>
          <w:kern w:val="0"/>
          <w:szCs w:val="28"/>
          <w:shd w:val="clear" w:color="auto" w:fill="FFFFFF"/>
          <w:lang w:eastAsia="en-GB"/>
          <w14:ligatures w14:val="none"/>
        </w:rPr>
      </w:pPr>
      <w:r w:rsidRPr="00876BC3">
        <w:rPr>
          <w:rFonts w:eastAsia="Times New Roman" w:cs="Times New Roman"/>
          <w:color w:val="1F1F1F"/>
          <w:kern w:val="0"/>
          <w:szCs w:val="28"/>
          <w:shd w:val="clear" w:color="auto" w:fill="FFFFFF"/>
          <w:lang w:eastAsia="en-GB"/>
          <w14:ligatures w14:val="none"/>
        </w:rPr>
        <w:br w:type="page"/>
      </w:r>
    </w:p>
    <w:p w14:paraId="45963A35" w14:textId="0289EC6A" w:rsidR="00C72DB2" w:rsidRPr="00876BC3" w:rsidRDefault="00C72DB2" w:rsidP="00D41DDD">
      <w:pPr>
        <w:pStyle w:val="Heading2"/>
      </w:pPr>
      <w:bookmarkStart w:id="11" w:name="_Toc166717348"/>
      <w:r w:rsidRPr="00876BC3">
        <w:lastRenderedPageBreak/>
        <w:t>Список использованных источников</w:t>
      </w:r>
      <w:bookmarkEnd w:id="11"/>
    </w:p>
    <w:p w14:paraId="62B49A45" w14:textId="77777777" w:rsidR="0098576F" w:rsidRPr="00876BC3" w:rsidRDefault="0098576F" w:rsidP="009E1995">
      <w:pPr>
        <w:rPr>
          <w:rFonts w:cs="Times New Roman"/>
          <w:szCs w:val="28"/>
          <w:lang w:eastAsia="en-GB"/>
        </w:rPr>
      </w:pPr>
    </w:p>
    <w:p w14:paraId="5A2C6BE3" w14:textId="77777777" w:rsidR="00C72DB2" w:rsidRPr="00945679" w:rsidRDefault="00C72DB2" w:rsidP="009E1995">
      <w:pPr>
        <w:numPr>
          <w:ilvl w:val="0"/>
          <w:numId w:val="6"/>
        </w:numPr>
        <w:textAlignment w:val="baseline"/>
        <w:rPr>
          <w:rFonts w:eastAsia="Times New Roman" w:cs="Times New Roman"/>
          <w:color w:val="222222"/>
          <w:kern w:val="0"/>
          <w:szCs w:val="28"/>
          <w:lang w:eastAsia="en-GB"/>
          <w14:ligatures w14:val="none"/>
        </w:rPr>
      </w:pPr>
      <w:r w:rsidRPr="00876BC3">
        <w:rPr>
          <w:rFonts w:eastAsia="Times New Roman" w:cs="Times New Roman"/>
          <w:color w:val="222222"/>
          <w:kern w:val="0"/>
          <w:szCs w:val="28"/>
          <w:shd w:val="clear" w:color="auto" w:fill="FFFFFF"/>
          <w:lang w:eastAsia="en-GB"/>
          <w14:ligatures w14:val="none"/>
        </w:rPr>
        <w:t xml:space="preserve">Ильина, Г. Г., Ламоткин, С. А., Колногоров, К. П., &amp; Скаковский, Е. Д. (2014). Идентификация состава растительных масел хроматографическими и спектральными методами. </w:t>
      </w:r>
      <w:r w:rsidRPr="00876BC3">
        <w:rPr>
          <w:rFonts w:eastAsia="Times New Roman" w:cs="Times New Roman"/>
          <w:i/>
          <w:iCs/>
          <w:color w:val="222222"/>
          <w:kern w:val="0"/>
          <w:szCs w:val="28"/>
          <w:shd w:val="clear" w:color="auto" w:fill="FFFFFF"/>
          <w:lang w:eastAsia="en-GB"/>
          <w14:ligatures w14:val="none"/>
        </w:rPr>
        <w:t>Труды БГТУ. Серия 2: Химические технологии, биотехнология, геоэкология</w:t>
      </w:r>
      <w:r w:rsidRPr="00876BC3">
        <w:rPr>
          <w:rFonts w:eastAsia="Times New Roman" w:cs="Times New Roman"/>
          <w:color w:val="222222"/>
          <w:kern w:val="0"/>
          <w:szCs w:val="28"/>
          <w:shd w:val="clear" w:color="auto" w:fill="FFFFFF"/>
          <w:lang w:eastAsia="en-GB"/>
          <w14:ligatures w14:val="none"/>
        </w:rPr>
        <w:t>, (4 (168)), 207-210.</w:t>
      </w:r>
    </w:p>
    <w:p w14:paraId="53A73312" w14:textId="0CB98095" w:rsidR="00945679" w:rsidRPr="00945679" w:rsidRDefault="00945679" w:rsidP="00945679">
      <w:pPr>
        <w:numPr>
          <w:ilvl w:val="0"/>
          <w:numId w:val="6"/>
        </w:numPr>
        <w:textAlignment w:val="baseline"/>
        <w:rPr>
          <w:rFonts w:eastAsia="Times New Roman" w:cs="Times New Roman"/>
          <w:color w:val="1F1F1F"/>
          <w:kern w:val="0"/>
          <w:szCs w:val="28"/>
          <w:lang w:eastAsia="en-GB"/>
          <w14:ligatures w14:val="none"/>
        </w:rPr>
      </w:pPr>
      <w:r w:rsidRPr="00876BC3">
        <w:rPr>
          <w:rFonts w:eastAsia="Times New Roman" w:cs="Times New Roman"/>
          <w:color w:val="222222"/>
          <w:kern w:val="0"/>
          <w:szCs w:val="28"/>
          <w:shd w:val="clear" w:color="auto" w:fill="FFFFFF"/>
          <w:lang w:eastAsia="en-GB"/>
          <w14:ligatures w14:val="none"/>
        </w:rPr>
        <w:t xml:space="preserve">Зверева, И. С., Денисов, И. С., Зубчонок, Н. В., &amp; Ермолаева, Т. Н. (2019). ИЗУЧЕНИЕ КАЧЕСТВА РАСТИТЕЛЬНЫХ МАСЕЛ МЕТОДАМИ ИК-СПЕКТРОМЕТРИИ И ГАЗОВОЙ ХРОМАТОГРАФИИ С МАСС-СПЕКТРОМЕТРИЧЕСКИМ ДЕТЕКТОРОМ. In </w:t>
      </w:r>
      <w:r w:rsidRPr="00876BC3">
        <w:rPr>
          <w:rFonts w:eastAsia="Times New Roman" w:cs="Times New Roman"/>
          <w:i/>
          <w:iCs/>
          <w:color w:val="222222"/>
          <w:kern w:val="0"/>
          <w:szCs w:val="28"/>
          <w:shd w:val="clear" w:color="auto" w:fill="FFFFFF"/>
          <w:lang w:eastAsia="en-GB"/>
          <w14:ligatures w14:val="none"/>
        </w:rPr>
        <w:t>XXIX Российская молодежная научная конференция «Проблемы теоретической и экспериментальной химии».—Екатеринбург, 2019</w:t>
      </w:r>
      <w:r w:rsidRPr="00876BC3">
        <w:rPr>
          <w:rFonts w:eastAsia="Times New Roman" w:cs="Times New Roman"/>
          <w:color w:val="222222"/>
          <w:kern w:val="0"/>
          <w:szCs w:val="28"/>
          <w:shd w:val="clear" w:color="auto" w:fill="FFFFFF"/>
          <w:lang w:eastAsia="en-GB"/>
          <w14:ligatures w14:val="none"/>
        </w:rPr>
        <w:t xml:space="preserve"> (pp. 94-94). Издательство Уральского университета.</w:t>
      </w:r>
    </w:p>
    <w:p w14:paraId="7533DA60" w14:textId="77777777" w:rsidR="00C72DB2" w:rsidRPr="00876BC3" w:rsidRDefault="00C72DB2" w:rsidP="009E1995">
      <w:pPr>
        <w:numPr>
          <w:ilvl w:val="0"/>
          <w:numId w:val="6"/>
        </w:numPr>
        <w:textAlignment w:val="baseline"/>
        <w:rPr>
          <w:rFonts w:eastAsia="Times New Roman" w:cs="Times New Roman"/>
          <w:color w:val="222222"/>
          <w:kern w:val="0"/>
          <w:szCs w:val="28"/>
          <w:lang w:eastAsia="en-GB"/>
          <w14:ligatures w14:val="none"/>
        </w:rPr>
      </w:pPr>
      <w:r w:rsidRPr="00876BC3">
        <w:rPr>
          <w:rFonts w:eastAsia="Times New Roman" w:cs="Times New Roman"/>
          <w:color w:val="222222"/>
          <w:kern w:val="0"/>
          <w:szCs w:val="28"/>
          <w:shd w:val="clear" w:color="auto" w:fill="FFFFFF"/>
          <w:lang w:eastAsia="en-GB"/>
          <w14:ligatures w14:val="none"/>
        </w:rPr>
        <w:t xml:space="preserve">Дейнека, В. И., Дейнека, Л. А., &amp; Сорокопудов, В. Н. (2009). Обращенно-фазовая ВЭЖХ в анализе растительных масел. Метод контроля подлинности и установления фальсификации облепихового масла. </w:t>
      </w:r>
      <w:r w:rsidRPr="00876BC3">
        <w:rPr>
          <w:rFonts w:eastAsia="Times New Roman" w:cs="Times New Roman"/>
          <w:i/>
          <w:iCs/>
          <w:color w:val="222222"/>
          <w:kern w:val="0"/>
          <w:szCs w:val="28"/>
          <w:shd w:val="clear" w:color="auto" w:fill="FFFFFF"/>
          <w:lang w:eastAsia="en-GB"/>
          <w14:ligatures w14:val="none"/>
        </w:rPr>
        <w:t>Химико-фармацевтический журнал</w:t>
      </w:r>
      <w:r w:rsidRPr="00876BC3">
        <w:rPr>
          <w:rFonts w:eastAsia="Times New Roman" w:cs="Times New Roman"/>
          <w:color w:val="222222"/>
          <w:kern w:val="0"/>
          <w:szCs w:val="28"/>
          <w:shd w:val="clear" w:color="auto" w:fill="FFFFFF"/>
          <w:lang w:eastAsia="en-GB"/>
          <w14:ligatures w14:val="none"/>
        </w:rPr>
        <w:t xml:space="preserve">, </w:t>
      </w:r>
      <w:r w:rsidRPr="00876BC3">
        <w:rPr>
          <w:rFonts w:eastAsia="Times New Roman" w:cs="Times New Roman"/>
          <w:i/>
          <w:iCs/>
          <w:color w:val="222222"/>
          <w:kern w:val="0"/>
          <w:szCs w:val="28"/>
          <w:shd w:val="clear" w:color="auto" w:fill="FFFFFF"/>
          <w:lang w:eastAsia="en-GB"/>
          <w14:ligatures w14:val="none"/>
        </w:rPr>
        <w:t>43</w:t>
      </w:r>
      <w:r w:rsidRPr="00876BC3">
        <w:rPr>
          <w:rFonts w:eastAsia="Times New Roman" w:cs="Times New Roman"/>
          <w:color w:val="222222"/>
          <w:kern w:val="0"/>
          <w:szCs w:val="28"/>
          <w:shd w:val="clear" w:color="auto" w:fill="FFFFFF"/>
          <w:lang w:eastAsia="en-GB"/>
          <w14:ligatures w14:val="none"/>
        </w:rPr>
        <w:t>(1), 33-36.</w:t>
      </w:r>
    </w:p>
    <w:p w14:paraId="742142B1" w14:textId="77777777" w:rsidR="00C72DB2" w:rsidRPr="00B23BDC" w:rsidRDefault="00C72DB2" w:rsidP="009E1995">
      <w:pPr>
        <w:numPr>
          <w:ilvl w:val="0"/>
          <w:numId w:val="6"/>
        </w:numPr>
        <w:textAlignment w:val="baseline"/>
        <w:rPr>
          <w:rFonts w:eastAsia="Times New Roman" w:cs="Times New Roman"/>
          <w:color w:val="222222"/>
          <w:kern w:val="0"/>
          <w:szCs w:val="28"/>
          <w:lang w:eastAsia="en-GB"/>
          <w14:ligatures w14:val="none"/>
        </w:rPr>
      </w:pPr>
      <w:r w:rsidRPr="00876BC3">
        <w:rPr>
          <w:rFonts w:eastAsia="Times New Roman" w:cs="Times New Roman"/>
          <w:color w:val="222222"/>
          <w:kern w:val="0"/>
          <w:szCs w:val="28"/>
          <w:shd w:val="clear" w:color="auto" w:fill="FFFFFF"/>
          <w:lang w:eastAsia="en-GB"/>
          <w14:ligatures w14:val="none"/>
        </w:rPr>
        <w:t xml:space="preserve">da Silveira, R., Vágula, J. M., de Lima Figueiredo, I., Claus, T., Galuch, M. B., Junior, O. O. S., &amp; Visentainer, J. V. (2017). Rapid methodology via mass spectrometry to quantify addition of soybean oil in extra virgin olive oil: A comparison with traditional methods adopted by food industry to identify fraud. </w:t>
      </w:r>
      <w:r w:rsidRPr="00876BC3">
        <w:rPr>
          <w:rFonts w:eastAsia="Times New Roman" w:cs="Times New Roman"/>
          <w:i/>
          <w:iCs/>
          <w:color w:val="222222"/>
          <w:kern w:val="0"/>
          <w:szCs w:val="28"/>
          <w:shd w:val="clear" w:color="auto" w:fill="FFFFFF"/>
          <w:lang w:eastAsia="en-GB"/>
          <w14:ligatures w14:val="none"/>
        </w:rPr>
        <w:t>Food Research International</w:t>
      </w:r>
      <w:r w:rsidRPr="00876BC3">
        <w:rPr>
          <w:rFonts w:eastAsia="Times New Roman" w:cs="Times New Roman"/>
          <w:color w:val="222222"/>
          <w:kern w:val="0"/>
          <w:szCs w:val="28"/>
          <w:shd w:val="clear" w:color="auto" w:fill="FFFFFF"/>
          <w:lang w:eastAsia="en-GB"/>
          <w14:ligatures w14:val="none"/>
        </w:rPr>
        <w:t xml:space="preserve">, </w:t>
      </w:r>
      <w:r w:rsidRPr="00876BC3">
        <w:rPr>
          <w:rFonts w:eastAsia="Times New Roman" w:cs="Times New Roman"/>
          <w:i/>
          <w:iCs/>
          <w:color w:val="222222"/>
          <w:kern w:val="0"/>
          <w:szCs w:val="28"/>
          <w:shd w:val="clear" w:color="auto" w:fill="FFFFFF"/>
          <w:lang w:eastAsia="en-GB"/>
          <w14:ligatures w14:val="none"/>
        </w:rPr>
        <w:t>102</w:t>
      </w:r>
      <w:r w:rsidRPr="00876BC3">
        <w:rPr>
          <w:rFonts w:eastAsia="Times New Roman" w:cs="Times New Roman"/>
          <w:color w:val="222222"/>
          <w:kern w:val="0"/>
          <w:szCs w:val="28"/>
          <w:shd w:val="clear" w:color="auto" w:fill="FFFFFF"/>
          <w:lang w:eastAsia="en-GB"/>
          <w14:ligatures w14:val="none"/>
        </w:rPr>
        <w:t>, 43-50.</w:t>
      </w:r>
    </w:p>
    <w:p w14:paraId="5297F821" w14:textId="716AB6D5" w:rsidR="00B23BDC" w:rsidRPr="00B23BDC" w:rsidRDefault="00B23BDC" w:rsidP="00B23BDC">
      <w:pPr>
        <w:numPr>
          <w:ilvl w:val="0"/>
          <w:numId w:val="6"/>
        </w:numPr>
        <w:textAlignment w:val="baseline"/>
        <w:rPr>
          <w:rFonts w:eastAsia="Times New Roman" w:cs="Times New Roman"/>
          <w:color w:val="222222"/>
          <w:kern w:val="0"/>
          <w:szCs w:val="28"/>
          <w:lang w:eastAsia="en-GB"/>
          <w14:ligatures w14:val="none"/>
        </w:rPr>
      </w:pPr>
      <w:r w:rsidRPr="00876BC3">
        <w:rPr>
          <w:rFonts w:eastAsia="Times New Roman" w:cs="Times New Roman"/>
          <w:color w:val="222222"/>
          <w:kern w:val="0"/>
          <w:szCs w:val="28"/>
          <w:shd w:val="clear" w:color="auto" w:fill="FFFFFF"/>
          <w:lang w:eastAsia="en-GB"/>
          <w14:ligatures w14:val="none"/>
        </w:rPr>
        <w:t xml:space="preserve">Alexa, E., Dragomirescu, A., Pop, G., Jianu, C., &amp; Dragos, D. (2009). The use of FT-IR spectroscopy in the identification of vegetable oils adulteration. </w:t>
      </w:r>
      <w:r w:rsidRPr="00876BC3">
        <w:rPr>
          <w:rFonts w:eastAsia="Times New Roman" w:cs="Times New Roman"/>
          <w:i/>
          <w:iCs/>
          <w:color w:val="222222"/>
          <w:kern w:val="0"/>
          <w:szCs w:val="28"/>
          <w:shd w:val="clear" w:color="auto" w:fill="FFFFFF"/>
          <w:lang w:eastAsia="en-GB"/>
          <w14:ligatures w14:val="none"/>
        </w:rPr>
        <w:t>J. Food Agric. Environ</w:t>
      </w:r>
      <w:r w:rsidRPr="00876BC3">
        <w:rPr>
          <w:rFonts w:eastAsia="Times New Roman" w:cs="Times New Roman"/>
          <w:color w:val="222222"/>
          <w:kern w:val="0"/>
          <w:szCs w:val="28"/>
          <w:shd w:val="clear" w:color="auto" w:fill="FFFFFF"/>
          <w:lang w:eastAsia="en-GB"/>
          <w14:ligatures w14:val="none"/>
        </w:rPr>
        <w:t xml:space="preserve">, </w:t>
      </w:r>
      <w:r w:rsidRPr="00876BC3">
        <w:rPr>
          <w:rFonts w:eastAsia="Times New Roman" w:cs="Times New Roman"/>
          <w:i/>
          <w:iCs/>
          <w:color w:val="222222"/>
          <w:kern w:val="0"/>
          <w:szCs w:val="28"/>
          <w:shd w:val="clear" w:color="auto" w:fill="FFFFFF"/>
          <w:lang w:eastAsia="en-GB"/>
          <w14:ligatures w14:val="none"/>
        </w:rPr>
        <w:t>7</w:t>
      </w:r>
      <w:r w:rsidRPr="00876BC3">
        <w:rPr>
          <w:rFonts w:eastAsia="Times New Roman" w:cs="Times New Roman"/>
          <w:color w:val="222222"/>
          <w:kern w:val="0"/>
          <w:szCs w:val="28"/>
          <w:shd w:val="clear" w:color="auto" w:fill="FFFFFF"/>
          <w:lang w:eastAsia="en-GB"/>
          <w14:ligatures w14:val="none"/>
        </w:rPr>
        <w:t>(2), 20-24.</w:t>
      </w:r>
    </w:p>
    <w:p w14:paraId="3B086CCC" w14:textId="77777777" w:rsidR="00C72DB2" w:rsidRPr="00876BC3" w:rsidRDefault="00C72DB2" w:rsidP="009E1995">
      <w:pPr>
        <w:numPr>
          <w:ilvl w:val="0"/>
          <w:numId w:val="6"/>
        </w:numPr>
        <w:textAlignment w:val="baseline"/>
        <w:rPr>
          <w:rFonts w:eastAsia="Times New Roman" w:cs="Times New Roman"/>
          <w:color w:val="222222"/>
          <w:kern w:val="0"/>
          <w:szCs w:val="28"/>
          <w:lang w:eastAsia="en-GB"/>
          <w14:ligatures w14:val="none"/>
        </w:rPr>
      </w:pPr>
      <w:r w:rsidRPr="00876BC3">
        <w:rPr>
          <w:rFonts w:eastAsia="Times New Roman" w:cs="Times New Roman"/>
          <w:color w:val="222222"/>
          <w:kern w:val="0"/>
          <w:szCs w:val="28"/>
          <w:shd w:val="clear" w:color="auto" w:fill="FFFFFF"/>
          <w:lang w:eastAsia="en-GB"/>
          <w14:ligatures w14:val="none"/>
        </w:rPr>
        <w:t xml:space="preserve">Butler, K. T., Davies, D. W., Cartwright, H., Isayev, O., &amp; Walsh, A. (2018). Machine learning for molecular and materials science. </w:t>
      </w:r>
      <w:r w:rsidRPr="00876BC3">
        <w:rPr>
          <w:rFonts w:eastAsia="Times New Roman" w:cs="Times New Roman"/>
          <w:i/>
          <w:iCs/>
          <w:color w:val="222222"/>
          <w:kern w:val="0"/>
          <w:szCs w:val="28"/>
          <w:shd w:val="clear" w:color="auto" w:fill="FFFFFF"/>
          <w:lang w:eastAsia="en-GB"/>
          <w14:ligatures w14:val="none"/>
        </w:rPr>
        <w:t>Nature</w:t>
      </w:r>
      <w:r w:rsidRPr="00876BC3">
        <w:rPr>
          <w:rFonts w:eastAsia="Times New Roman" w:cs="Times New Roman"/>
          <w:color w:val="222222"/>
          <w:kern w:val="0"/>
          <w:szCs w:val="28"/>
          <w:shd w:val="clear" w:color="auto" w:fill="FFFFFF"/>
          <w:lang w:eastAsia="en-GB"/>
          <w14:ligatures w14:val="none"/>
        </w:rPr>
        <w:t xml:space="preserve">, </w:t>
      </w:r>
      <w:r w:rsidRPr="00876BC3">
        <w:rPr>
          <w:rFonts w:eastAsia="Times New Roman" w:cs="Times New Roman"/>
          <w:i/>
          <w:iCs/>
          <w:color w:val="222222"/>
          <w:kern w:val="0"/>
          <w:szCs w:val="28"/>
          <w:shd w:val="clear" w:color="auto" w:fill="FFFFFF"/>
          <w:lang w:eastAsia="en-GB"/>
          <w14:ligatures w14:val="none"/>
        </w:rPr>
        <w:t>559</w:t>
      </w:r>
      <w:r w:rsidRPr="00876BC3">
        <w:rPr>
          <w:rFonts w:eastAsia="Times New Roman" w:cs="Times New Roman"/>
          <w:color w:val="222222"/>
          <w:kern w:val="0"/>
          <w:szCs w:val="28"/>
          <w:shd w:val="clear" w:color="auto" w:fill="FFFFFF"/>
          <w:lang w:eastAsia="en-GB"/>
          <w14:ligatures w14:val="none"/>
        </w:rPr>
        <w:t>(7715), 547-555.</w:t>
      </w:r>
    </w:p>
    <w:p w14:paraId="4D42A88C" w14:textId="77777777" w:rsidR="00C72DB2" w:rsidRPr="00876BC3" w:rsidRDefault="00C72DB2" w:rsidP="009E1995">
      <w:pPr>
        <w:numPr>
          <w:ilvl w:val="0"/>
          <w:numId w:val="6"/>
        </w:numPr>
        <w:textAlignment w:val="baseline"/>
        <w:rPr>
          <w:rFonts w:eastAsia="Times New Roman" w:cs="Times New Roman"/>
          <w:color w:val="222222"/>
          <w:kern w:val="0"/>
          <w:szCs w:val="28"/>
          <w:lang w:eastAsia="en-GB"/>
          <w14:ligatures w14:val="none"/>
        </w:rPr>
      </w:pPr>
      <w:r w:rsidRPr="00876BC3">
        <w:rPr>
          <w:rFonts w:eastAsia="Times New Roman" w:cs="Times New Roman"/>
          <w:color w:val="222222"/>
          <w:kern w:val="0"/>
          <w:szCs w:val="28"/>
          <w:shd w:val="clear" w:color="auto" w:fill="FFFFFF"/>
          <w:lang w:eastAsia="en-GB"/>
          <w14:ligatures w14:val="none"/>
        </w:rPr>
        <w:lastRenderedPageBreak/>
        <w:t xml:space="preserve">Kireeva, N. et al. Generative topographic mapping (GTM): universal tool for data visualization, structure-activity modeling and dataset comparison. </w:t>
      </w:r>
      <w:r w:rsidRPr="00876BC3">
        <w:rPr>
          <w:rFonts w:eastAsia="Times New Roman" w:cs="Times New Roman"/>
          <w:i/>
          <w:iCs/>
          <w:color w:val="222222"/>
          <w:kern w:val="0"/>
          <w:szCs w:val="28"/>
          <w:shd w:val="clear" w:color="auto" w:fill="FFFFFF"/>
          <w:lang w:eastAsia="en-GB"/>
          <w14:ligatures w14:val="none"/>
        </w:rPr>
        <w:t>Mol. Inform</w:t>
      </w:r>
      <w:r w:rsidRPr="00876BC3">
        <w:rPr>
          <w:rFonts w:eastAsia="Times New Roman" w:cs="Times New Roman"/>
          <w:color w:val="222222"/>
          <w:kern w:val="0"/>
          <w:szCs w:val="28"/>
          <w:shd w:val="clear" w:color="auto" w:fill="FFFFFF"/>
          <w:lang w:eastAsia="en-GB"/>
          <w14:ligatures w14:val="none"/>
        </w:rPr>
        <w:t>. 31, 301–312 (2012).</w:t>
      </w:r>
    </w:p>
    <w:p w14:paraId="1148E5EB" w14:textId="77777777" w:rsidR="00C72DB2" w:rsidRPr="00876BC3" w:rsidRDefault="00C72DB2" w:rsidP="009E1995">
      <w:pPr>
        <w:numPr>
          <w:ilvl w:val="0"/>
          <w:numId w:val="6"/>
        </w:numPr>
        <w:textAlignment w:val="baseline"/>
        <w:rPr>
          <w:rFonts w:eastAsia="Times New Roman" w:cs="Times New Roman"/>
          <w:color w:val="222222"/>
          <w:kern w:val="0"/>
          <w:szCs w:val="28"/>
          <w:lang w:eastAsia="en-GB"/>
          <w14:ligatures w14:val="none"/>
        </w:rPr>
      </w:pPr>
      <w:r w:rsidRPr="00876BC3">
        <w:rPr>
          <w:rFonts w:eastAsia="Times New Roman" w:cs="Times New Roman"/>
          <w:color w:val="222222"/>
          <w:kern w:val="0"/>
          <w:szCs w:val="28"/>
          <w:shd w:val="clear" w:color="auto" w:fill="FFFFFF"/>
          <w:lang w:eastAsia="en-GB"/>
          <w14:ligatures w14:val="none"/>
        </w:rPr>
        <w:t xml:space="preserve">Fourches, D., Muratov, E. &amp; Tropsha, A. Trust, but verify: on the importance of chemical structure curation in cheminformatics and QSAR modeling research. </w:t>
      </w:r>
      <w:r w:rsidRPr="00876BC3">
        <w:rPr>
          <w:rFonts w:eastAsia="Times New Roman" w:cs="Times New Roman"/>
          <w:i/>
          <w:iCs/>
          <w:color w:val="222222"/>
          <w:kern w:val="0"/>
          <w:szCs w:val="28"/>
          <w:shd w:val="clear" w:color="auto" w:fill="FFFFFF"/>
          <w:lang w:eastAsia="en-GB"/>
          <w14:ligatures w14:val="none"/>
        </w:rPr>
        <w:t>J. Chem. Inf. Model</w:t>
      </w:r>
      <w:r w:rsidRPr="00876BC3">
        <w:rPr>
          <w:rFonts w:eastAsia="Times New Roman" w:cs="Times New Roman"/>
          <w:color w:val="222222"/>
          <w:kern w:val="0"/>
          <w:szCs w:val="28"/>
          <w:shd w:val="clear" w:color="auto" w:fill="FFFFFF"/>
          <w:lang w:eastAsia="en-GB"/>
          <w14:ligatures w14:val="none"/>
        </w:rPr>
        <w:t>. 50, 1189–1204 (2010).</w:t>
      </w:r>
    </w:p>
    <w:p w14:paraId="34A920CB" w14:textId="77777777" w:rsidR="00C72DB2" w:rsidRPr="00876BC3" w:rsidRDefault="00C72DB2" w:rsidP="009E1995">
      <w:pPr>
        <w:numPr>
          <w:ilvl w:val="0"/>
          <w:numId w:val="6"/>
        </w:numPr>
        <w:textAlignment w:val="baseline"/>
        <w:rPr>
          <w:rFonts w:eastAsia="Times New Roman" w:cs="Times New Roman"/>
          <w:color w:val="222222"/>
          <w:kern w:val="0"/>
          <w:szCs w:val="28"/>
          <w:lang w:eastAsia="en-GB"/>
          <w14:ligatures w14:val="none"/>
        </w:rPr>
      </w:pPr>
      <w:r w:rsidRPr="00876BC3">
        <w:rPr>
          <w:rFonts w:eastAsia="Times New Roman" w:cs="Times New Roman"/>
          <w:color w:val="222222"/>
          <w:kern w:val="0"/>
          <w:szCs w:val="28"/>
          <w:shd w:val="clear" w:color="auto" w:fill="FFFFFF"/>
          <w:lang w:eastAsia="en-GB"/>
          <w14:ligatures w14:val="none"/>
        </w:rPr>
        <w:t xml:space="preserve">Kumar, R., &amp; Indrayan, A. (2011). Receiver operating characteristic (ROC) curve for medical researchers. </w:t>
      </w:r>
      <w:r w:rsidRPr="00876BC3">
        <w:rPr>
          <w:rFonts w:eastAsia="Times New Roman" w:cs="Times New Roman"/>
          <w:i/>
          <w:iCs/>
          <w:color w:val="222222"/>
          <w:kern w:val="0"/>
          <w:szCs w:val="28"/>
          <w:shd w:val="clear" w:color="auto" w:fill="FFFFFF"/>
          <w:lang w:eastAsia="en-GB"/>
          <w14:ligatures w14:val="none"/>
        </w:rPr>
        <w:t>Indian pediatrics</w:t>
      </w:r>
      <w:r w:rsidRPr="00876BC3">
        <w:rPr>
          <w:rFonts w:eastAsia="Times New Roman" w:cs="Times New Roman"/>
          <w:color w:val="222222"/>
          <w:kern w:val="0"/>
          <w:szCs w:val="28"/>
          <w:shd w:val="clear" w:color="auto" w:fill="FFFFFF"/>
          <w:lang w:eastAsia="en-GB"/>
          <w14:ligatures w14:val="none"/>
        </w:rPr>
        <w:t xml:space="preserve">, </w:t>
      </w:r>
      <w:r w:rsidRPr="00876BC3">
        <w:rPr>
          <w:rFonts w:eastAsia="Times New Roman" w:cs="Times New Roman"/>
          <w:i/>
          <w:iCs/>
          <w:color w:val="222222"/>
          <w:kern w:val="0"/>
          <w:szCs w:val="28"/>
          <w:shd w:val="clear" w:color="auto" w:fill="FFFFFF"/>
          <w:lang w:eastAsia="en-GB"/>
          <w14:ligatures w14:val="none"/>
        </w:rPr>
        <w:t>48</w:t>
      </w:r>
      <w:r w:rsidRPr="00876BC3">
        <w:rPr>
          <w:rFonts w:eastAsia="Times New Roman" w:cs="Times New Roman"/>
          <w:color w:val="222222"/>
          <w:kern w:val="0"/>
          <w:szCs w:val="28"/>
          <w:shd w:val="clear" w:color="auto" w:fill="FFFFFF"/>
          <w:lang w:eastAsia="en-GB"/>
          <w14:ligatures w14:val="none"/>
        </w:rPr>
        <w:t>, 277-287.</w:t>
      </w:r>
    </w:p>
    <w:p w14:paraId="575BDCF8" w14:textId="424D527C" w:rsidR="00C72DB2" w:rsidRPr="00876BC3" w:rsidRDefault="00FC60E9" w:rsidP="009E1995">
      <w:pPr>
        <w:numPr>
          <w:ilvl w:val="0"/>
          <w:numId w:val="6"/>
        </w:numPr>
        <w:textAlignment w:val="baseline"/>
        <w:rPr>
          <w:rFonts w:eastAsia="Times New Roman" w:cs="Times New Roman"/>
          <w:color w:val="222222"/>
          <w:kern w:val="0"/>
          <w:szCs w:val="28"/>
          <w:lang w:eastAsia="en-GB"/>
          <w14:ligatures w14:val="none"/>
        </w:rPr>
      </w:pPr>
      <w:r w:rsidRPr="00876BC3">
        <w:rPr>
          <w:rFonts w:eastAsia="Times New Roman" w:cs="Times New Roman"/>
          <w:color w:val="212529"/>
          <w:kern w:val="0"/>
          <w:szCs w:val="28"/>
          <w:shd w:val="clear" w:color="auto" w:fill="FFFFFF"/>
          <w:lang w:val="en-US" w:eastAsia="en-GB"/>
          <w14:ligatures w14:val="none"/>
        </w:rPr>
        <w:t xml:space="preserve"> </w:t>
      </w:r>
      <w:r w:rsidR="00C72DB2" w:rsidRPr="00876BC3">
        <w:rPr>
          <w:rFonts w:eastAsia="Times New Roman" w:cs="Times New Roman"/>
          <w:color w:val="212529"/>
          <w:kern w:val="0"/>
          <w:szCs w:val="28"/>
          <w:shd w:val="clear" w:color="auto" w:fill="FFFFFF"/>
          <w:lang w:eastAsia="en-GB"/>
          <w14:ligatures w14:val="none"/>
        </w:rPr>
        <w:t xml:space="preserve">Pedregosa </w:t>
      </w:r>
      <w:r w:rsidR="00C72DB2" w:rsidRPr="00876BC3">
        <w:rPr>
          <w:rFonts w:eastAsia="Times New Roman" w:cs="Times New Roman"/>
          <w:i/>
          <w:iCs/>
          <w:color w:val="212529"/>
          <w:kern w:val="0"/>
          <w:szCs w:val="28"/>
          <w:shd w:val="clear" w:color="auto" w:fill="FFFFFF"/>
          <w:lang w:eastAsia="en-GB"/>
          <w14:ligatures w14:val="none"/>
        </w:rPr>
        <w:t>et al.</w:t>
      </w:r>
      <w:r w:rsidR="00C72DB2" w:rsidRPr="00876BC3">
        <w:rPr>
          <w:rFonts w:eastAsia="Times New Roman" w:cs="Times New Roman"/>
          <w:color w:val="212529"/>
          <w:kern w:val="0"/>
          <w:szCs w:val="28"/>
          <w:shd w:val="clear" w:color="auto" w:fill="FFFFFF"/>
          <w:lang w:eastAsia="en-GB"/>
          <w14:ligatures w14:val="none"/>
        </w:rPr>
        <w:t xml:space="preserve">, </w:t>
      </w:r>
      <w:r w:rsidR="00C72DB2" w:rsidRPr="00876BC3">
        <w:rPr>
          <w:rFonts w:eastAsia="Times New Roman" w:cs="Times New Roman"/>
          <w:color w:val="222222"/>
          <w:kern w:val="0"/>
          <w:szCs w:val="28"/>
          <w:shd w:val="clear" w:color="auto" w:fill="FFFFFF"/>
          <w:lang w:eastAsia="en-GB"/>
          <w14:ligatures w14:val="none"/>
        </w:rPr>
        <w:t>Scikit-learn: Machine Learning in Python</w:t>
      </w:r>
      <w:r w:rsidR="00C72DB2" w:rsidRPr="00876BC3">
        <w:rPr>
          <w:rFonts w:eastAsia="Times New Roman" w:cs="Times New Roman"/>
          <w:color w:val="212529"/>
          <w:kern w:val="0"/>
          <w:szCs w:val="28"/>
          <w:shd w:val="clear" w:color="auto" w:fill="FFFFFF"/>
          <w:lang w:eastAsia="en-GB"/>
          <w14:ligatures w14:val="none"/>
        </w:rPr>
        <w:t xml:space="preserve"> JMLR 12, pp. 2825-2830, 2011.</w:t>
      </w:r>
    </w:p>
    <w:p w14:paraId="422723E4" w14:textId="7A1FD1FC" w:rsidR="00FC60E9" w:rsidRPr="00876BC3" w:rsidRDefault="00FC60E9" w:rsidP="009E1995">
      <w:pPr>
        <w:numPr>
          <w:ilvl w:val="0"/>
          <w:numId w:val="6"/>
        </w:numPr>
        <w:textAlignment w:val="baseline"/>
        <w:rPr>
          <w:rFonts w:eastAsia="Times New Roman" w:cs="Times New Roman"/>
          <w:color w:val="222222"/>
          <w:kern w:val="0"/>
          <w:szCs w:val="28"/>
          <w:lang w:eastAsia="en-GB"/>
          <w14:ligatures w14:val="none"/>
        </w:rPr>
      </w:pPr>
      <w:r w:rsidRPr="00876BC3">
        <w:rPr>
          <w:rFonts w:eastAsia="Times New Roman" w:cs="Times New Roman"/>
          <w:color w:val="222222"/>
          <w:kern w:val="0"/>
          <w:szCs w:val="28"/>
          <w:lang w:val="en-US" w:eastAsia="en-GB"/>
          <w14:ligatures w14:val="none"/>
        </w:rPr>
        <w:t xml:space="preserve"> </w:t>
      </w:r>
      <w:r w:rsidRPr="00876BC3">
        <w:rPr>
          <w:rFonts w:eastAsia="Times New Roman" w:cs="Times New Roman"/>
          <w:color w:val="222222"/>
          <w:kern w:val="0"/>
          <w:szCs w:val="28"/>
          <w:lang w:eastAsia="en-GB"/>
          <w14:ligatures w14:val="none"/>
        </w:rPr>
        <w:t>Jumper, J., Evans, R., Pritzel, A. </w:t>
      </w:r>
      <w:r w:rsidRPr="00876BC3">
        <w:rPr>
          <w:rFonts w:eastAsia="Times New Roman" w:cs="Times New Roman"/>
          <w:i/>
          <w:iCs/>
          <w:color w:val="222222"/>
          <w:kern w:val="0"/>
          <w:szCs w:val="28"/>
          <w:lang w:eastAsia="en-GB"/>
          <w14:ligatures w14:val="none"/>
        </w:rPr>
        <w:t>et al.</w:t>
      </w:r>
      <w:r w:rsidRPr="00876BC3">
        <w:rPr>
          <w:rFonts w:eastAsia="Times New Roman" w:cs="Times New Roman"/>
          <w:color w:val="222222"/>
          <w:kern w:val="0"/>
          <w:szCs w:val="28"/>
          <w:lang w:eastAsia="en-GB"/>
          <w14:ligatures w14:val="none"/>
        </w:rPr>
        <w:t> Highly accurate protein structure prediction with AlphaFold. </w:t>
      </w:r>
      <w:r w:rsidRPr="00876BC3">
        <w:rPr>
          <w:rFonts w:eastAsia="Times New Roman" w:cs="Times New Roman"/>
          <w:i/>
          <w:iCs/>
          <w:color w:val="222222"/>
          <w:kern w:val="0"/>
          <w:szCs w:val="28"/>
          <w:lang w:eastAsia="en-GB"/>
          <w14:ligatures w14:val="none"/>
        </w:rPr>
        <w:t>Nature</w:t>
      </w:r>
      <w:r w:rsidRPr="00876BC3">
        <w:rPr>
          <w:rFonts w:eastAsia="Times New Roman" w:cs="Times New Roman"/>
          <w:color w:val="222222"/>
          <w:kern w:val="0"/>
          <w:szCs w:val="28"/>
          <w:lang w:eastAsia="en-GB"/>
          <w14:ligatures w14:val="none"/>
        </w:rPr>
        <w:t> </w:t>
      </w:r>
      <w:r w:rsidRPr="00876BC3">
        <w:rPr>
          <w:rFonts w:eastAsia="Times New Roman" w:cs="Times New Roman"/>
          <w:b/>
          <w:bCs/>
          <w:color w:val="222222"/>
          <w:kern w:val="0"/>
          <w:szCs w:val="28"/>
          <w:lang w:eastAsia="en-GB"/>
          <w14:ligatures w14:val="none"/>
        </w:rPr>
        <w:t>596</w:t>
      </w:r>
      <w:r w:rsidRPr="00876BC3">
        <w:rPr>
          <w:rFonts w:eastAsia="Times New Roman" w:cs="Times New Roman"/>
          <w:color w:val="222222"/>
          <w:kern w:val="0"/>
          <w:szCs w:val="28"/>
          <w:lang w:eastAsia="en-GB"/>
          <w14:ligatures w14:val="none"/>
        </w:rPr>
        <w:t xml:space="preserve">, 583–589 (2021). </w:t>
      </w:r>
      <w:r w:rsidR="00000000" w:rsidRPr="00876BC3">
        <w:rPr>
          <w:rFonts w:cs="Times New Roman"/>
          <w:szCs w:val="28"/>
        </w:rPr>
        <w:fldChar w:fldCharType="begin"/>
      </w:r>
      <w:r w:rsidR="00000000" w:rsidRPr="00876BC3">
        <w:rPr>
          <w:rFonts w:cs="Times New Roman"/>
          <w:szCs w:val="28"/>
        </w:rPr>
        <w:instrText>HYPERLINK "https://doi.org/10.1038/s41586-021-03819-2"</w:instrText>
      </w:r>
      <w:r w:rsidR="00000000" w:rsidRPr="00876BC3">
        <w:rPr>
          <w:rFonts w:cs="Times New Roman"/>
          <w:szCs w:val="28"/>
        </w:rPr>
      </w:r>
      <w:r w:rsidR="00000000" w:rsidRPr="00876BC3">
        <w:rPr>
          <w:rFonts w:cs="Times New Roman"/>
          <w:szCs w:val="28"/>
        </w:rPr>
        <w:fldChar w:fldCharType="separate"/>
      </w:r>
      <w:r w:rsidR="004622BB" w:rsidRPr="00876BC3">
        <w:rPr>
          <w:rStyle w:val="Hyperlink"/>
          <w:rFonts w:eastAsia="Times New Roman" w:cs="Times New Roman"/>
          <w:kern w:val="0"/>
          <w:szCs w:val="28"/>
          <w:lang w:eastAsia="en-GB"/>
          <w14:ligatures w14:val="none"/>
        </w:rPr>
        <w:t>https://doi.org/10.1038/s41586-021-03819-2</w:t>
      </w:r>
      <w:r w:rsidR="00000000" w:rsidRPr="00876BC3">
        <w:rPr>
          <w:rStyle w:val="Hyperlink"/>
          <w:rFonts w:eastAsia="Times New Roman" w:cs="Times New Roman"/>
          <w:kern w:val="0"/>
          <w:szCs w:val="28"/>
          <w:lang w:eastAsia="en-GB"/>
          <w14:ligatures w14:val="none"/>
        </w:rPr>
        <w:fldChar w:fldCharType="end"/>
      </w:r>
    </w:p>
    <w:p w14:paraId="449EEFB4" w14:textId="7EEC3698" w:rsidR="00C72DB2" w:rsidRPr="00876BC3" w:rsidRDefault="004622BB" w:rsidP="009E1995">
      <w:pPr>
        <w:numPr>
          <w:ilvl w:val="0"/>
          <w:numId w:val="6"/>
        </w:numPr>
        <w:textAlignment w:val="baseline"/>
        <w:rPr>
          <w:rFonts w:eastAsia="Times New Roman" w:cs="Times New Roman"/>
          <w:kern w:val="0"/>
          <w:szCs w:val="28"/>
          <w:lang w:eastAsia="en-GB"/>
          <w14:ligatures w14:val="none"/>
        </w:rPr>
      </w:pPr>
      <w:r w:rsidRPr="00876BC3">
        <w:rPr>
          <w:rFonts w:eastAsia="Times New Roman" w:cs="Times New Roman"/>
          <w:color w:val="222222"/>
          <w:kern w:val="0"/>
          <w:szCs w:val="28"/>
          <w:lang w:val="en-US" w:eastAsia="en-GB"/>
          <w14:ligatures w14:val="none"/>
        </w:rPr>
        <w:t xml:space="preserve"> </w:t>
      </w:r>
      <w:r w:rsidRPr="00876BC3">
        <w:rPr>
          <w:rFonts w:eastAsia="Times New Roman" w:cs="Times New Roman"/>
          <w:color w:val="222222"/>
          <w:kern w:val="0"/>
          <w:szCs w:val="28"/>
          <w:lang w:eastAsia="en-GB"/>
          <w14:ligatures w14:val="none"/>
        </w:rPr>
        <w:t>Townsend, J., Micucci, C.P., Hymel, J.H. </w:t>
      </w:r>
      <w:r w:rsidRPr="00876BC3">
        <w:rPr>
          <w:rFonts w:eastAsia="Times New Roman" w:cs="Times New Roman"/>
          <w:i/>
          <w:iCs/>
          <w:color w:val="222222"/>
          <w:kern w:val="0"/>
          <w:szCs w:val="28"/>
          <w:lang w:eastAsia="en-GB"/>
          <w14:ligatures w14:val="none"/>
        </w:rPr>
        <w:t>et al.</w:t>
      </w:r>
      <w:r w:rsidRPr="00876BC3">
        <w:rPr>
          <w:rFonts w:eastAsia="Times New Roman" w:cs="Times New Roman"/>
          <w:color w:val="222222"/>
          <w:kern w:val="0"/>
          <w:szCs w:val="28"/>
          <w:lang w:eastAsia="en-GB"/>
          <w14:ligatures w14:val="none"/>
        </w:rPr>
        <w:t> Representation of molecular structures with persistent homology for machine learning applications in chemistry. </w:t>
      </w:r>
      <w:r w:rsidRPr="00876BC3">
        <w:rPr>
          <w:rFonts w:eastAsia="Times New Roman" w:cs="Times New Roman"/>
          <w:i/>
          <w:iCs/>
          <w:color w:val="222222"/>
          <w:kern w:val="0"/>
          <w:szCs w:val="28"/>
          <w:lang w:eastAsia="en-GB"/>
          <w14:ligatures w14:val="none"/>
        </w:rPr>
        <w:t>Nat Commun</w:t>
      </w:r>
      <w:r w:rsidRPr="00876BC3">
        <w:rPr>
          <w:rFonts w:eastAsia="Times New Roman" w:cs="Times New Roman"/>
          <w:color w:val="222222"/>
          <w:kern w:val="0"/>
          <w:szCs w:val="28"/>
          <w:lang w:eastAsia="en-GB"/>
          <w14:ligatures w14:val="none"/>
        </w:rPr>
        <w:t> </w:t>
      </w:r>
      <w:r w:rsidRPr="00876BC3">
        <w:rPr>
          <w:rFonts w:eastAsia="Times New Roman" w:cs="Times New Roman"/>
          <w:b/>
          <w:bCs/>
          <w:color w:val="222222"/>
          <w:kern w:val="0"/>
          <w:szCs w:val="28"/>
          <w:lang w:eastAsia="en-GB"/>
          <w14:ligatures w14:val="none"/>
        </w:rPr>
        <w:t>11</w:t>
      </w:r>
      <w:r w:rsidRPr="00876BC3">
        <w:rPr>
          <w:rFonts w:eastAsia="Times New Roman" w:cs="Times New Roman"/>
          <w:color w:val="222222"/>
          <w:kern w:val="0"/>
          <w:szCs w:val="28"/>
          <w:lang w:eastAsia="en-GB"/>
          <w14:ligatures w14:val="none"/>
        </w:rPr>
        <w:t xml:space="preserve">, 3230 (2020). </w:t>
      </w:r>
      <w:r w:rsidR="00000000" w:rsidRPr="00876BC3">
        <w:rPr>
          <w:rFonts w:cs="Times New Roman"/>
          <w:szCs w:val="28"/>
        </w:rPr>
        <w:fldChar w:fldCharType="begin"/>
      </w:r>
      <w:r w:rsidR="00000000" w:rsidRPr="00876BC3">
        <w:rPr>
          <w:rFonts w:cs="Times New Roman"/>
          <w:szCs w:val="28"/>
        </w:rPr>
        <w:instrText>HYPERLINK "https://doi.org/10.1038/s41467-020-17035-5"</w:instrText>
      </w:r>
      <w:r w:rsidR="00000000" w:rsidRPr="00876BC3">
        <w:rPr>
          <w:rFonts w:cs="Times New Roman"/>
          <w:szCs w:val="28"/>
        </w:rPr>
      </w:r>
      <w:r w:rsidR="00000000" w:rsidRPr="00876BC3">
        <w:rPr>
          <w:rFonts w:cs="Times New Roman"/>
          <w:szCs w:val="28"/>
        </w:rPr>
        <w:fldChar w:fldCharType="separate"/>
      </w:r>
      <w:r w:rsidRPr="00876BC3">
        <w:rPr>
          <w:rStyle w:val="Hyperlink"/>
          <w:rFonts w:eastAsia="Times New Roman" w:cs="Times New Roman"/>
          <w:kern w:val="0"/>
          <w:szCs w:val="28"/>
          <w:lang w:eastAsia="en-GB"/>
          <w14:ligatures w14:val="none"/>
        </w:rPr>
        <w:t>https://doi.org/10.1038/s41467-020-17035-5</w:t>
      </w:r>
      <w:r w:rsidR="00000000" w:rsidRPr="00876BC3">
        <w:rPr>
          <w:rStyle w:val="Hyperlink"/>
          <w:rFonts w:eastAsia="Times New Roman" w:cs="Times New Roman"/>
          <w:kern w:val="0"/>
          <w:szCs w:val="28"/>
          <w:lang w:eastAsia="en-GB"/>
          <w14:ligatures w14:val="none"/>
        </w:rPr>
        <w:fldChar w:fldCharType="end"/>
      </w:r>
      <w:r w:rsidRPr="00876BC3">
        <w:rPr>
          <w:rFonts w:eastAsia="Times New Roman" w:cs="Times New Roman"/>
          <w:color w:val="222222"/>
          <w:kern w:val="0"/>
          <w:szCs w:val="28"/>
          <w:lang w:val="en-US" w:eastAsia="en-GB"/>
          <w14:ligatures w14:val="none"/>
        </w:rPr>
        <w:t xml:space="preserve"> </w:t>
      </w:r>
    </w:p>
    <w:p w14:paraId="72349690" w14:textId="1DCA774A" w:rsidR="00644CCD" w:rsidRPr="00876BC3" w:rsidRDefault="00644CCD" w:rsidP="009E1995">
      <w:pPr>
        <w:numPr>
          <w:ilvl w:val="0"/>
          <w:numId w:val="6"/>
        </w:numPr>
        <w:textAlignment w:val="baseline"/>
        <w:rPr>
          <w:rFonts w:eastAsia="Times New Roman" w:cs="Times New Roman"/>
          <w:kern w:val="0"/>
          <w:szCs w:val="28"/>
          <w:lang w:eastAsia="en-GB"/>
          <w14:ligatures w14:val="none"/>
        </w:rPr>
      </w:pPr>
      <w:r w:rsidRPr="00876BC3">
        <w:rPr>
          <w:rFonts w:eastAsia="Times New Roman" w:cs="Times New Roman"/>
          <w:kern w:val="0"/>
          <w:szCs w:val="28"/>
          <w:lang w:val="en-US" w:eastAsia="en-GB"/>
          <w14:ligatures w14:val="none"/>
        </w:rPr>
        <w:t xml:space="preserve"> </w:t>
      </w:r>
      <w:r w:rsidRPr="00876BC3">
        <w:rPr>
          <w:rFonts w:eastAsia="Times New Roman" w:cs="Times New Roman"/>
          <w:kern w:val="0"/>
          <w:szCs w:val="28"/>
          <w:lang w:eastAsia="en-GB"/>
          <w14:ligatures w14:val="none"/>
        </w:rPr>
        <w:t>Weininger, D. (1988). SMILES, a chemical language and information system. 1. Introduction to methodology and encoding rules. </w:t>
      </w:r>
      <w:r w:rsidRPr="00876BC3">
        <w:rPr>
          <w:rFonts w:eastAsia="Times New Roman" w:cs="Times New Roman"/>
          <w:i/>
          <w:iCs/>
          <w:kern w:val="0"/>
          <w:szCs w:val="28"/>
          <w:lang w:eastAsia="en-GB"/>
          <w14:ligatures w14:val="none"/>
        </w:rPr>
        <w:t>Journal of chemical information and computer sciences</w:t>
      </w:r>
      <w:r w:rsidRPr="00876BC3">
        <w:rPr>
          <w:rFonts w:eastAsia="Times New Roman" w:cs="Times New Roman"/>
          <w:kern w:val="0"/>
          <w:szCs w:val="28"/>
          <w:lang w:eastAsia="en-GB"/>
          <w14:ligatures w14:val="none"/>
        </w:rPr>
        <w:t>, </w:t>
      </w:r>
      <w:r w:rsidRPr="00876BC3">
        <w:rPr>
          <w:rFonts w:eastAsia="Times New Roman" w:cs="Times New Roman"/>
          <w:i/>
          <w:iCs/>
          <w:kern w:val="0"/>
          <w:szCs w:val="28"/>
          <w:lang w:eastAsia="en-GB"/>
          <w14:ligatures w14:val="none"/>
        </w:rPr>
        <w:t>28</w:t>
      </w:r>
      <w:r w:rsidRPr="00876BC3">
        <w:rPr>
          <w:rFonts w:eastAsia="Times New Roman" w:cs="Times New Roman"/>
          <w:kern w:val="0"/>
          <w:szCs w:val="28"/>
          <w:lang w:eastAsia="en-GB"/>
          <w14:ligatures w14:val="none"/>
        </w:rPr>
        <w:t>(1), 31-36.</w:t>
      </w:r>
    </w:p>
    <w:p w14:paraId="4BB5C279" w14:textId="36CC112E" w:rsidR="00DE7F8F" w:rsidRPr="00876BC3" w:rsidRDefault="00DE7F8F" w:rsidP="009E1995">
      <w:pPr>
        <w:numPr>
          <w:ilvl w:val="0"/>
          <w:numId w:val="6"/>
        </w:numPr>
        <w:textAlignment w:val="baseline"/>
        <w:rPr>
          <w:rFonts w:eastAsia="Times New Roman" w:cs="Times New Roman"/>
          <w:kern w:val="0"/>
          <w:szCs w:val="28"/>
          <w:lang w:eastAsia="en-GB"/>
          <w14:ligatures w14:val="none"/>
        </w:rPr>
      </w:pPr>
      <w:r w:rsidRPr="00876BC3">
        <w:rPr>
          <w:rFonts w:eastAsia="Times New Roman" w:cs="Times New Roman"/>
          <w:kern w:val="0"/>
          <w:szCs w:val="28"/>
          <w:lang w:val="en-US" w:eastAsia="en-GB"/>
          <w14:ligatures w14:val="none"/>
        </w:rPr>
        <w:t xml:space="preserve"> </w:t>
      </w:r>
      <w:r w:rsidRPr="00876BC3">
        <w:rPr>
          <w:rFonts w:eastAsia="Times New Roman" w:cs="Times New Roman"/>
          <w:kern w:val="0"/>
          <w:szCs w:val="28"/>
          <w:lang w:eastAsia="en-GB"/>
          <w14:ligatures w14:val="none"/>
        </w:rPr>
        <w:t>Vamathevan, J., Clark, D., Czodrowski, P., Dunham, I., Ferran, E., Lee, G., ... &amp; Zhao, S. (2019). Applications of machine learning in drug discovery and development. </w:t>
      </w:r>
      <w:r w:rsidRPr="00876BC3">
        <w:rPr>
          <w:rFonts w:eastAsia="Times New Roman" w:cs="Times New Roman"/>
          <w:i/>
          <w:iCs/>
          <w:kern w:val="0"/>
          <w:szCs w:val="28"/>
          <w:lang w:eastAsia="en-GB"/>
          <w14:ligatures w14:val="none"/>
        </w:rPr>
        <w:t>Nature reviews Drug discovery</w:t>
      </w:r>
      <w:r w:rsidRPr="00876BC3">
        <w:rPr>
          <w:rFonts w:eastAsia="Times New Roman" w:cs="Times New Roman"/>
          <w:kern w:val="0"/>
          <w:szCs w:val="28"/>
          <w:lang w:eastAsia="en-GB"/>
          <w14:ligatures w14:val="none"/>
        </w:rPr>
        <w:t>, </w:t>
      </w:r>
      <w:r w:rsidRPr="00876BC3">
        <w:rPr>
          <w:rFonts w:eastAsia="Times New Roman" w:cs="Times New Roman"/>
          <w:i/>
          <w:iCs/>
          <w:kern w:val="0"/>
          <w:szCs w:val="28"/>
          <w:lang w:eastAsia="en-GB"/>
          <w14:ligatures w14:val="none"/>
        </w:rPr>
        <w:t>18</w:t>
      </w:r>
      <w:r w:rsidRPr="00876BC3">
        <w:rPr>
          <w:rFonts w:eastAsia="Times New Roman" w:cs="Times New Roman"/>
          <w:kern w:val="0"/>
          <w:szCs w:val="28"/>
          <w:lang w:eastAsia="en-GB"/>
          <w14:ligatures w14:val="none"/>
        </w:rPr>
        <w:t>(6), 463-477.</w:t>
      </w:r>
    </w:p>
    <w:p w14:paraId="3D457206" w14:textId="43ECAD9E" w:rsidR="00DE7F8F" w:rsidRPr="00876BC3" w:rsidRDefault="00DE7F8F" w:rsidP="009E1995">
      <w:pPr>
        <w:numPr>
          <w:ilvl w:val="0"/>
          <w:numId w:val="6"/>
        </w:numPr>
        <w:textAlignment w:val="baseline"/>
        <w:rPr>
          <w:rFonts w:eastAsia="Times New Roman" w:cs="Times New Roman"/>
          <w:kern w:val="0"/>
          <w:szCs w:val="28"/>
          <w:lang w:eastAsia="en-GB"/>
          <w14:ligatures w14:val="none"/>
        </w:rPr>
      </w:pPr>
      <w:r w:rsidRPr="00876BC3">
        <w:rPr>
          <w:rFonts w:eastAsia="Times New Roman" w:cs="Times New Roman"/>
          <w:kern w:val="0"/>
          <w:szCs w:val="28"/>
          <w:lang w:val="en-US" w:eastAsia="en-GB"/>
          <w14:ligatures w14:val="none"/>
        </w:rPr>
        <w:t xml:space="preserve"> </w:t>
      </w:r>
      <w:r w:rsidRPr="00876BC3">
        <w:rPr>
          <w:rFonts w:eastAsia="Times New Roman" w:cs="Times New Roman"/>
          <w:kern w:val="0"/>
          <w:szCs w:val="28"/>
          <w:lang w:eastAsia="en-GB"/>
          <w14:ligatures w14:val="none"/>
        </w:rPr>
        <w:t>Shirokii, N., Din, Y., Petrov, I., Seregin, Y., Sirotenko, S., Razlivina, J., ... &amp; Vinogradov, V. (2023). Quantitative prediction of inorganic nanomaterial cellular toxicity via machine learning. </w:t>
      </w:r>
      <w:r w:rsidRPr="00876BC3">
        <w:rPr>
          <w:rFonts w:eastAsia="Times New Roman" w:cs="Times New Roman"/>
          <w:i/>
          <w:iCs/>
          <w:kern w:val="0"/>
          <w:szCs w:val="28"/>
          <w:lang w:eastAsia="en-GB"/>
          <w14:ligatures w14:val="none"/>
        </w:rPr>
        <w:t>Small</w:t>
      </w:r>
      <w:r w:rsidRPr="00876BC3">
        <w:rPr>
          <w:rFonts w:eastAsia="Times New Roman" w:cs="Times New Roman"/>
          <w:kern w:val="0"/>
          <w:szCs w:val="28"/>
          <w:lang w:eastAsia="en-GB"/>
          <w14:ligatures w14:val="none"/>
        </w:rPr>
        <w:t>, </w:t>
      </w:r>
      <w:r w:rsidRPr="00876BC3">
        <w:rPr>
          <w:rFonts w:eastAsia="Times New Roman" w:cs="Times New Roman"/>
          <w:i/>
          <w:iCs/>
          <w:kern w:val="0"/>
          <w:szCs w:val="28"/>
          <w:lang w:eastAsia="en-GB"/>
          <w14:ligatures w14:val="none"/>
        </w:rPr>
        <w:t>19</w:t>
      </w:r>
      <w:r w:rsidRPr="00876BC3">
        <w:rPr>
          <w:rFonts w:eastAsia="Times New Roman" w:cs="Times New Roman"/>
          <w:kern w:val="0"/>
          <w:szCs w:val="28"/>
          <w:lang w:eastAsia="en-GB"/>
          <w14:ligatures w14:val="none"/>
        </w:rPr>
        <w:t>(19), 2207106.</w:t>
      </w:r>
    </w:p>
    <w:p w14:paraId="72128646" w14:textId="5EB1DA67" w:rsidR="000D24C7" w:rsidRPr="00876BC3" w:rsidRDefault="000D24C7" w:rsidP="009E1995">
      <w:pPr>
        <w:numPr>
          <w:ilvl w:val="0"/>
          <w:numId w:val="6"/>
        </w:numPr>
        <w:textAlignment w:val="baseline"/>
        <w:rPr>
          <w:rFonts w:eastAsia="Times New Roman" w:cs="Times New Roman"/>
          <w:kern w:val="0"/>
          <w:szCs w:val="28"/>
          <w:lang w:eastAsia="en-GB"/>
          <w14:ligatures w14:val="none"/>
        </w:rPr>
      </w:pPr>
      <w:r w:rsidRPr="00876BC3">
        <w:rPr>
          <w:rFonts w:eastAsia="Times New Roman" w:cs="Times New Roman"/>
          <w:kern w:val="0"/>
          <w:szCs w:val="28"/>
          <w:lang w:eastAsia="en-GB"/>
          <w14:ligatures w14:val="none"/>
        </w:rPr>
        <w:t xml:space="preserve"> Staszak, M., Staszak, K., Wieszczycka, K., Bajek, A., Roszkowski, K., &amp; Tylkowski, B. (2022). Machine learning in drug design: Use of artificial intelligence to explore the chemical structure–biological activity </w:t>
      </w:r>
      <w:r w:rsidRPr="00876BC3">
        <w:rPr>
          <w:rFonts w:eastAsia="Times New Roman" w:cs="Times New Roman"/>
          <w:kern w:val="0"/>
          <w:szCs w:val="28"/>
          <w:lang w:eastAsia="en-GB"/>
          <w14:ligatures w14:val="none"/>
        </w:rPr>
        <w:lastRenderedPageBreak/>
        <w:t>relationship. </w:t>
      </w:r>
      <w:r w:rsidRPr="00876BC3">
        <w:rPr>
          <w:rFonts w:eastAsia="Times New Roman" w:cs="Times New Roman"/>
          <w:i/>
          <w:iCs/>
          <w:kern w:val="0"/>
          <w:szCs w:val="28"/>
          <w:lang w:eastAsia="en-GB"/>
          <w14:ligatures w14:val="none"/>
        </w:rPr>
        <w:t>Wiley Interdisciplinary Reviews: Computational Molecular Science</w:t>
      </w:r>
      <w:r w:rsidRPr="00876BC3">
        <w:rPr>
          <w:rFonts w:eastAsia="Times New Roman" w:cs="Times New Roman"/>
          <w:kern w:val="0"/>
          <w:szCs w:val="28"/>
          <w:lang w:eastAsia="en-GB"/>
          <w14:ligatures w14:val="none"/>
        </w:rPr>
        <w:t>, </w:t>
      </w:r>
      <w:r w:rsidRPr="00876BC3">
        <w:rPr>
          <w:rFonts w:eastAsia="Times New Roman" w:cs="Times New Roman"/>
          <w:i/>
          <w:iCs/>
          <w:kern w:val="0"/>
          <w:szCs w:val="28"/>
          <w:lang w:eastAsia="en-GB"/>
          <w14:ligatures w14:val="none"/>
        </w:rPr>
        <w:t>12</w:t>
      </w:r>
      <w:r w:rsidRPr="00876BC3">
        <w:rPr>
          <w:rFonts w:eastAsia="Times New Roman" w:cs="Times New Roman"/>
          <w:kern w:val="0"/>
          <w:szCs w:val="28"/>
          <w:lang w:eastAsia="en-GB"/>
          <w14:ligatures w14:val="none"/>
        </w:rPr>
        <w:t>(2), e1568.</w:t>
      </w:r>
    </w:p>
    <w:p w14:paraId="3C3662F7" w14:textId="38159E7C" w:rsidR="00E701AB" w:rsidRPr="00876BC3" w:rsidRDefault="00E701AB" w:rsidP="009E1995">
      <w:pPr>
        <w:numPr>
          <w:ilvl w:val="0"/>
          <w:numId w:val="6"/>
        </w:numPr>
        <w:textAlignment w:val="baseline"/>
        <w:rPr>
          <w:rFonts w:eastAsia="Times New Roman" w:cs="Times New Roman"/>
          <w:kern w:val="0"/>
          <w:szCs w:val="28"/>
          <w:lang w:eastAsia="en-GB"/>
          <w14:ligatures w14:val="none"/>
        </w:rPr>
      </w:pPr>
      <w:r w:rsidRPr="00876BC3">
        <w:rPr>
          <w:rFonts w:eastAsia="Times New Roman" w:cs="Times New Roman"/>
          <w:kern w:val="0"/>
          <w:szCs w:val="28"/>
          <w:lang w:val="en-US" w:eastAsia="en-GB"/>
          <w14:ligatures w14:val="none"/>
        </w:rPr>
        <w:t xml:space="preserve"> </w:t>
      </w:r>
      <w:r w:rsidRPr="00876BC3">
        <w:rPr>
          <w:rFonts w:eastAsia="Times New Roman" w:cs="Times New Roman"/>
          <w:kern w:val="0"/>
          <w:szCs w:val="28"/>
          <w:lang w:eastAsia="en-GB"/>
          <w14:ligatures w14:val="none"/>
        </w:rPr>
        <w:t>Priya, S., Tripathi, G., Singh, D. B., Jain, P., &amp; Kumar, A. (2022). Machine learning approaches and their applications in drug discovery and design. </w:t>
      </w:r>
      <w:r w:rsidRPr="00876BC3">
        <w:rPr>
          <w:rFonts w:eastAsia="Times New Roman" w:cs="Times New Roman"/>
          <w:i/>
          <w:iCs/>
          <w:kern w:val="0"/>
          <w:szCs w:val="28"/>
          <w:lang w:eastAsia="en-GB"/>
          <w14:ligatures w14:val="none"/>
        </w:rPr>
        <w:t>Chemical Biology &amp; Drug Design</w:t>
      </w:r>
      <w:r w:rsidRPr="00876BC3">
        <w:rPr>
          <w:rFonts w:eastAsia="Times New Roman" w:cs="Times New Roman"/>
          <w:kern w:val="0"/>
          <w:szCs w:val="28"/>
          <w:lang w:eastAsia="en-GB"/>
          <w14:ligatures w14:val="none"/>
        </w:rPr>
        <w:t>, </w:t>
      </w:r>
      <w:r w:rsidRPr="00876BC3">
        <w:rPr>
          <w:rFonts w:eastAsia="Times New Roman" w:cs="Times New Roman"/>
          <w:i/>
          <w:iCs/>
          <w:kern w:val="0"/>
          <w:szCs w:val="28"/>
          <w:lang w:eastAsia="en-GB"/>
          <w14:ligatures w14:val="none"/>
        </w:rPr>
        <w:t>100</w:t>
      </w:r>
      <w:r w:rsidRPr="00876BC3">
        <w:rPr>
          <w:rFonts w:eastAsia="Times New Roman" w:cs="Times New Roman"/>
          <w:kern w:val="0"/>
          <w:szCs w:val="28"/>
          <w:lang w:eastAsia="en-GB"/>
          <w14:ligatures w14:val="none"/>
        </w:rPr>
        <w:t>(1), 136-153.</w:t>
      </w:r>
    </w:p>
    <w:p w14:paraId="723ED3FF" w14:textId="0AD280B5" w:rsidR="00E027D5" w:rsidRPr="00876BC3" w:rsidRDefault="00E027D5" w:rsidP="009E1995">
      <w:pPr>
        <w:numPr>
          <w:ilvl w:val="0"/>
          <w:numId w:val="6"/>
        </w:numPr>
        <w:textAlignment w:val="baseline"/>
        <w:rPr>
          <w:rFonts w:eastAsia="Times New Roman" w:cs="Times New Roman"/>
          <w:kern w:val="0"/>
          <w:szCs w:val="28"/>
          <w:lang w:eastAsia="en-GB"/>
          <w14:ligatures w14:val="none"/>
        </w:rPr>
      </w:pPr>
      <w:r w:rsidRPr="00876BC3">
        <w:rPr>
          <w:rFonts w:eastAsia="Times New Roman" w:cs="Times New Roman"/>
          <w:kern w:val="0"/>
          <w:szCs w:val="28"/>
          <w:lang w:val="fi-FI" w:eastAsia="en-GB"/>
          <w14:ligatures w14:val="none"/>
        </w:rPr>
        <w:t xml:space="preserve"> </w:t>
      </w:r>
      <w:r w:rsidRPr="00876BC3">
        <w:rPr>
          <w:rFonts w:eastAsia="Times New Roman" w:cs="Times New Roman"/>
          <w:kern w:val="0"/>
          <w:szCs w:val="28"/>
          <w:lang w:eastAsia="en-GB"/>
          <w14:ligatures w14:val="none"/>
        </w:rPr>
        <w:t>Jeon, J., Nim, S., Teyra, J., Datti, A., Wrana, J. L., Sidhu, S. S., ... &amp; Kim, P. M. (2014). A systematic approach to identify novel cancer drug targets using machine learning, inhibitor design and high-throughput screening. </w:t>
      </w:r>
      <w:r w:rsidRPr="00876BC3">
        <w:rPr>
          <w:rFonts w:eastAsia="Times New Roman" w:cs="Times New Roman"/>
          <w:i/>
          <w:iCs/>
          <w:kern w:val="0"/>
          <w:szCs w:val="28"/>
          <w:lang w:eastAsia="en-GB"/>
          <w14:ligatures w14:val="none"/>
        </w:rPr>
        <w:t>Genome medicine</w:t>
      </w:r>
      <w:r w:rsidRPr="00876BC3">
        <w:rPr>
          <w:rFonts w:eastAsia="Times New Roman" w:cs="Times New Roman"/>
          <w:kern w:val="0"/>
          <w:szCs w:val="28"/>
          <w:lang w:eastAsia="en-GB"/>
          <w14:ligatures w14:val="none"/>
        </w:rPr>
        <w:t>, </w:t>
      </w:r>
      <w:r w:rsidRPr="00876BC3">
        <w:rPr>
          <w:rFonts w:eastAsia="Times New Roman" w:cs="Times New Roman"/>
          <w:i/>
          <w:iCs/>
          <w:kern w:val="0"/>
          <w:szCs w:val="28"/>
          <w:lang w:eastAsia="en-GB"/>
          <w14:ligatures w14:val="none"/>
        </w:rPr>
        <w:t>6</w:t>
      </w:r>
      <w:r w:rsidRPr="00876BC3">
        <w:rPr>
          <w:rFonts w:eastAsia="Times New Roman" w:cs="Times New Roman"/>
          <w:kern w:val="0"/>
          <w:szCs w:val="28"/>
          <w:lang w:eastAsia="en-GB"/>
          <w14:ligatures w14:val="none"/>
        </w:rPr>
        <w:t>, 1-18.</w:t>
      </w:r>
    </w:p>
    <w:p w14:paraId="08DE0246" w14:textId="1460E48F" w:rsidR="00E027D5" w:rsidRPr="00876BC3" w:rsidRDefault="000C54DF" w:rsidP="009E1995">
      <w:pPr>
        <w:numPr>
          <w:ilvl w:val="0"/>
          <w:numId w:val="6"/>
        </w:numPr>
        <w:textAlignment w:val="baseline"/>
        <w:rPr>
          <w:rFonts w:eastAsia="Times New Roman" w:cs="Times New Roman"/>
          <w:kern w:val="0"/>
          <w:szCs w:val="28"/>
          <w:lang w:eastAsia="en-GB"/>
          <w14:ligatures w14:val="none"/>
        </w:rPr>
      </w:pPr>
      <w:r w:rsidRPr="00876BC3">
        <w:rPr>
          <w:rFonts w:eastAsia="Times New Roman" w:cs="Times New Roman"/>
          <w:kern w:val="0"/>
          <w:szCs w:val="28"/>
          <w:lang w:val="en-US" w:eastAsia="en-GB"/>
          <w14:ligatures w14:val="none"/>
        </w:rPr>
        <w:t xml:space="preserve"> </w:t>
      </w:r>
      <w:r w:rsidRPr="00876BC3">
        <w:rPr>
          <w:rFonts w:eastAsia="Times New Roman" w:cs="Times New Roman"/>
          <w:kern w:val="0"/>
          <w:szCs w:val="28"/>
          <w:lang w:eastAsia="en-GB"/>
          <w14:ligatures w14:val="none"/>
        </w:rPr>
        <w:t>Owomugisha, G., Melchert, F., Mwebaze, E., Quinn, J. A., &amp; Biehl, M. (2018). Machine learning for diagnosis of disease in plants using spectral data. In </w:t>
      </w:r>
      <w:r w:rsidRPr="00876BC3">
        <w:rPr>
          <w:rFonts w:eastAsia="Times New Roman" w:cs="Times New Roman"/>
          <w:i/>
          <w:iCs/>
          <w:kern w:val="0"/>
          <w:szCs w:val="28"/>
          <w:lang w:eastAsia="en-GB"/>
          <w14:ligatures w14:val="none"/>
        </w:rPr>
        <w:t>Proceedings on the International Conference on Artificial Intelligence (ICAI)</w:t>
      </w:r>
      <w:r w:rsidRPr="00876BC3">
        <w:rPr>
          <w:rFonts w:eastAsia="Times New Roman" w:cs="Times New Roman"/>
          <w:kern w:val="0"/>
          <w:szCs w:val="28"/>
          <w:lang w:eastAsia="en-GB"/>
          <w14:ligatures w14:val="none"/>
        </w:rPr>
        <w:t> (pp. 9-15). The Steering Committee of The World Congress in Computer Science, Computer Engineering and Applied Computing (WorldComp).</w:t>
      </w:r>
    </w:p>
    <w:p w14:paraId="684AB61A" w14:textId="7CF3F77D" w:rsidR="00273434" w:rsidRPr="00876BC3" w:rsidRDefault="00273434" w:rsidP="009E1995">
      <w:pPr>
        <w:numPr>
          <w:ilvl w:val="0"/>
          <w:numId w:val="6"/>
        </w:numPr>
        <w:textAlignment w:val="baseline"/>
        <w:rPr>
          <w:rFonts w:eastAsia="Times New Roman" w:cs="Times New Roman"/>
          <w:kern w:val="0"/>
          <w:szCs w:val="28"/>
          <w:lang w:eastAsia="en-GB"/>
          <w14:ligatures w14:val="none"/>
        </w:rPr>
      </w:pPr>
      <w:r w:rsidRPr="00876BC3">
        <w:rPr>
          <w:rFonts w:eastAsia="Times New Roman" w:cs="Times New Roman"/>
          <w:kern w:val="0"/>
          <w:szCs w:val="28"/>
          <w:lang w:val="en-US" w:eastAsia="en-GB"/>
          <w14:ligatures w14:val="none"/>
        </w:rPr>
        <w:t xml:space="preserve"> </w:t>
      </w:r>
      <w:r w:rsidRPr="00876BC3">
        <w:rPr>
          <w:rFonts w:eastAsia="Times New Roman" w:cs="Times New Roman"/>
          <w:kern w:val="0"/>
          <w:szCs w:val="28"/>
          <w:lang w:eastAsia="en-GB"/>
          <w14:ligatures w14:val="none"/>
        </w:rPr>
        <w:t>Soyemi, A., &amp; Szilvási, T. (2023). Calculated physicochemical properties of glycerol-derived solvents to drive plastic waste recycling. </w:t>
      </w:r>
      <w:r w:rsidRPr="00876BC3">
        <w:rPr>
          <w:rFonts w:eastAsia="Times New Roman" w:cs="Times New Roman"/>
          <w:i/>
          <w:iCs/>
          <w:kern w:val="0"/>
          <w:szCs w:val="28"/>
          <w:lang w:eastAsia="en-GB"/>
          <w14:ligatures w14:val="none"/>
        </w:rPr>
        <w:t>Industrial &amp; Engineering Chemistry Research</w:t>
      </w:r>
      <w:r w:rsidRPr="00876BC3">
        <w:rPr>
          <w:rFonts w:eastAsia="Times New Roman" w:cs="Times New Roman"/>
          <w:kern w:val="0"/>
          <w:szCs w:val="28"/>
          <w:lang w:eastAsia="en-GB"/>
          <w14:ligatures w14:val="none"/>
        </w:rPr>
        <w:t>, </w:t>
      </w:r>
      <w:r w:rsidRPr="00876BC3">
        <w:rPr>
          <w:rFonts w:eastAsia="Times New Roman" w:cs="Times New Roman"/>
          <w:i/>
          <w:iCs/>
          <w:kern w:val="0"/>
          <w:szCs w:val="28"/>
          <w:lang w:eastAsia="en-GB"/>
          <w14:ligatures w14:val="none"/>
        </w:rPr>
        <w:t>62</w:t>
      </w:r>
      <w:r w:rsidRPr="00876BC3">
        <w:rPr>
          <w:rFonts w:eastAsia="Times New Roman" w:cs="Times New Roman"/>
          <w:kern w:val="0"/>
          <w:szCs w:val="28"/>
          <w:lang w:eastAsia="en-GB"/>
          <w14:ligatures w14:val="none"/>
        </w:rPr>
        <w:t>(15), 6322-6337.</w:t>
      </w:r>
    </w:p>
    <w:p w14:paraId="4B032F22" w14:textId="725ECC6D" w:rsidR="00273434" w:rsidRPr="00876BC3" w:rsidRDefault="00273434" w:rsidP="009E1995">
      <w:pPr>
        <w:numPr>
          <w:ilvl w:val="0"/>
          <w:numId w:val="6"/>
        </w:numPr>
        <w:textAlignment w:val="baseline"/>
        <w:rPr>
          <w:rFonts w:eastAsia="Times New Roman" w:cs="Times New Roman"/>
          <w:kern w:val="0"/>
          <w:szCs w:val="28"/>
          <w:lang w:eastAsia="en-GB"/>
          <w14:ligatures w14:val="none"/>
        </w:rPr>
      </w:pPr>
      <w:r w:rsidRPr="00876BC3">
        <w:rPr>
          <w:rFonts w:eastAsia="Times New Roman" w:cs="Times New Roman"/>
          <w:kern w:val="0"/>
          <w:szCs w:val="28"/>
          <w:lang w:val="en-US" w:eastAsia="en-GB"/>
          <w14:ligatures w14:val="none"/>
        </w:rPr>
        <w:t xml:space="preserve"> </w:t>
      </w:r>
      <w:r w:rsidRPr="00876BC3">
        <w:rPr>
          <w:rFonts w:eastAsia="Times New Roman" w:cs="Times New Roman"/>
          <w:kern w:val="0"/>
          <w:szCs w:val="28"/>
          <w:lang w:eastAsia="en-GB"/>
          <w14:ligatures w14:val="none"/>
        </w:rPr>
        <w:t>Hansen, C. M. (1967). The three dimensional solubility parameter. </w:t>
      </w:r>
      <w:r w:rsidRPr="00876BC3">
        <w:rPr>
          <w:rFonts w:eastAsia="Times New Roman" w:cs="Times New Roman"/>
          <w:i/>
          <w:iCs/>
          <w:kern w:val="0"/>
          <w:szCs w:val="28"/>
          <w:lang w:eastAsia="en-GB"/>
          <w14:ligatures w14:val="none"/>
        </w:rPr>
        <w:t>Danish Technical: Copenhagen</w:t>
      </w:r>
      <w:r w:rsidRPr="00876BC3">
        <w:rPr>
          <w:rFonts w:eastAsia="Times New Roman" w:cs="Times New Roman"/>
          <w:kern w:val="0"/>
          <w:szCs w:val="28"/>
          <w:lang w:eastAsia="en-GB"/>
          <w14:ligatures w14:val="none"/>
        </w:rPr>
        <w:t>, </w:t>
      </w:r>
      <w:r w:rsidRPr="00876BC3">
        <w:rPr>
          <w:rFonts w:eastAsia="Times New Roman" w:cs="Times New Roman"/>
          <w:i/>
          <w:iCs/>
          <w:kern w:val="0"/>
          <w:szCs w:val="28"/>
          <w:lang w:eastAsia="en-GB"/>
          <w14:ligatures w14:val="none"/>
        </w:rPr>
        <w:t>14</w:t>
      </w:r>
      <w:r w:rsidRPr="00876BC3">
        <w:rPr>
          <w:rFonts w:eastAsia="Times New Roman" w:cs="Times New Roman"/>
          <w:kern w:val="0"/>
          <w:szCs w:val="28"/>
          <w:lang w:eastAsia="en-GB"/>
          <w14:ligatures w14:val="none"/>
        </w:rPr>
        <w:t>.</w:t>
      </w:r>
    </w:p>
    <w:p w14:paraId="7724088D" w14:textId="7C42D9AA" w:rsidR="00D95CE7" w:rsidRPr="00876BC3" w:rsidRDefault="00D95CE7" w:rsidP="009E1995">
      <w:pPr>
        <w:numPr>
          <w:ilvl w:val="0"/>
          <w:numId w:val="6"/>
        </w:numPr>
        <w:textAlignment w:val="baseline"/>
        <w:rPr>
          <w:rFonts w:eastAsia="Times New Roman" w:cs="Times New Roman"/>
          <w:kern w:val="0"/>
          <w:szCs w:val="28"/>
          <w:lang w:eastAsia="en-GB"/>
          <w14:ligatures w14:val="none"/>
        </w:rPr>
      </w:pPr>
      <w:r w:rsidRPr="00876BC3">
        <w:rPr>
          <w:rFonts w:eastAsia="Times New Roman" w:cs="Times New Roman"/>
          <w:kern w:val="0"/>
          <w:szCs w:val="28"/>
          <w:lang w:val="en-US" w:eastAsia="en-GB"/>
          <w14:ligatures w14:val="none"/>
        </w:rPr>
        <w:t xml:space="preserve"> </w:t>
      </w:r>
      <w:r w:rsidRPr="00876BC3">
        <w:rPr>
          <w:rFonts w:eastAsia="Times New Roman" w:cs="Times New Roman"/>
          <w:kern w:val="0"/>
          <w:szCs w:val="28"/>
          <w:lang w:eastAsia="en-GB"/>
          <w14:ligatures w14:val="none"/>
        </w:rPr>
        <w:t>Rouillard, A. D., Hurle, M. R., &amp; Agarwal, P. (2018). Systematic interrogation of diverse Omic data reveals interpretable, robust, and generalizable transcriptomic features of clinically successful therapeutic targets. </w:t>
      </w:r>
      <w:r w:rsidRPr="00876BC3">
        <w:rPr>
          <w:rFonts w:eastAsia="Times New Roman" w:cs="Times New Roman"/>
          <w:i/>
          <w:iCs/>
          <w:kern w:val="0"/>
          <w:szCs w:val="28"/>
          <w:lang w:eastAsia="en-GB"/>
          <w14:ligatures w14:val="none"/>
        </w:rPr>
        <w:t>PLoS Computational Biology</w:t>
      </w:r>
      <w:r w:rsidRPr="00876BC3">
        <w:rPr>
          <w:rFonts w:eastAsia="Times New Roman" w:cs="Times New Roman"/>
          <w:kern w:val="0"/>
          <w:szCs w:val="28"/>
          <w:lang w:eastAsia="en-GB"/>
          <w14:ligatures w14:val="none"/>
        </w:rPr>
        <w:t>, </w:t>
      </w:r>
      <w:r w:rsidRPr="00876BC3">
        <w:rPr>
          <w:rFonts w:eastAsia="Times New Roman" w:cs="Times New Roman"/>
          <w:i/>
          <w:iCs/>
          <w:kern w:val="0"/>
          <w:szCs w:val="28"/>
          <w:lang w:eastAsia="en-GB"/>
          <w14:ligatures w14:val="none"/>
        </w:rPr>
        <w:t>14</w:t>
      </w:r>
      <w:r w:rsidRPr="00876BC3">
        <w:rPr>
          <w:rFonts w:eastAsia="Times New Roman" w:cs="Times New Roman"/>
          <w:kern w:val="0"/>
          <w:szCs w:val="28"/>
          <w:lang w:eastAsia="en-GB"/>
          <w14:ligatures w14:val="none"/>
        </w:rPr>
        <w:t>(5), e1006142.</w:t>
      </w:r>
    </w:p>
    <w:p w14:paraId="2090430C" w14:textId="3B7A7FB8" w:rsidR="009965A6" w:rsidRPr="00876BC3" w:rsidRDefault="009965A6" w:rsidP="009E1995">
      <w:pPr>
        <w:numPr>
          <w:ilvl w:val="0"/>
          <w:numId w:val="6"/>
        </w:numPr>
        <w:textAlignment w:val="baseline"/>
        <w:rPr>
          <w:rFonts w:eastAsia="Times New Roman" w:cs="Times New Roman"/>
          <w:kern w:val="0"/>
          <w:szCs w:val="28"/>
          <w:lang w:eastAsia="en-GB"/>
          <w14:ligatures w14:val="none"/>
        </w:rPr>
      </w:pPr>
      <w:r w:rsidRPr="00876BC3">
        <w:rPr>
          <w:rFonts w:eastAsia="Times New Roman" w:cs="Times New Roman"/>
          <w:kern w:val="0"/>
          <w:szCs w:val="28"/>
          <w:lang w:val="fi-FI" w:eastAsia="en-GB"/>
          <w14:ligatures w14:val="none"/>
        </w:rPr>
        <w:t xml:space="preserve"> </w:t>
      </w:r>
      <w:r w:rsidR="00E3584E" w:rsidRPr="00876BC3">
        <w:rPr>
          <w:rFonts w:eastAsia="Times New Roman" w:cs="Times New Roman"/>
          <w:kern w:val="0"/>
          <w:szCs w:val="28"/>
          <w:lang w:eastAsia="en-GB"/>
          <w14:ligatures w14:val="none"/>
        </w:rPr>
        <w:t>Uke, A., Tokunaga, H., Utsumi, Y., Vu, N. A., Nhan, P. T., Srean, P., ... &amp; Ugaki, M. (2022). Cassava mosaic disease and its management in Southeast Asia. </w:t>
      </w:r>
      <w:r w:rsidR="00E3584E" w:rsidRPr="00876BC3">
        <w:rPr>
          <w:rFonts w:eastAsia="Times New Roman" w:cs="Times New Roman"/>
          <w:i/>
          <w:iCs/>
          <w:kern w:val="0"/>
          <w:szCs w:val="28"/>
          <w:lang w:eastAsia="en-GB"/>
          <w14:ligatures w14:val="none"/>
        </w:rPr>
        <w:t>Plant Molecular Biology</w:t>
      </w:r>
      <w:r w:rsidR="00E3584E" w:rsidRPr="00876BC3">
        <w:rPr>
          <w:rFonts w:eastAsia="Times New Roman" w:cs="Times New Roman"/>
          <w:kern w:val="0"/>
          <w:szCs w:val="28"/>
          <w:lang w:eastAsia="en-GB"/>
          <w14:ligatures w14:val="none"/>
        </w:rPr>
        <w:t>, 1-11.</w:t>
      </w:r>
    </w:p>
    <w:p w14:paraId="174B5541" w14:textId="20EC535E" w:rsidR="002C192A" w:rsidRPr="00876BC3" w:rsidRDefault="00355834" w:rsidP="009E1995">
      <w:pPr>
        <w:numPr>
          <w:ilvl w:val="0"/>
          <w:numId w:val="6"/>
        </w:numPr>
        <w:textAlignment w:val="baseline"/>
        <w:rPr>
          <w:rFonts w:eastAsia="Times New Roman" w:cs="Times New Roman"/>
          <w:kern w:val="0"/>
          <w:szCs w:val="28"/>
          <w:lang w:eastAsia="en-GB"/>
          <w14:ligatures w14:val="none"/>
        </w:rPr>
      </w:pPr>
      <w:r w:rsidRPr="00876BC3">
        <w:rPr>
          <w:rFonts w:eastAsia="Times New Roman" w:cs="Times New Roman"/>
          <w:kern w:val="0"/>
          <w:szCs w:val="28"/>
          <w:lang w:val="en-US" w:eastAsia="en-GB"/>
          <w14:ligatures w14:val="none"/>
        </w:rPr>
        <w:t xml:space="preserve"> </w:t>
      </w:r>
      <w:r w:rsidRPr="00876BC3">
        <w:rPr>
          <w:rFonts w:eastAsia="Times New Roman" w:cs="Times New Roman"/>
          <w:kern w:val="0"/>
          <w:szCs w:val="28"/>
          <w:lang w:eastAsia="en-GB"/>
          <w14:ligatures w14:val="none"/>
        </w:rPr>
        <w:t>Wang, Y. T., Li, B., Xu, X. J., Ren, H. B., Yin, J. Y., Zhu, H., &amp; Zhang, Y. H. (2020). FTIR spectroscopy coupled with machine learning approaches as a rapid tool for identification and quantification of artificial sweeteners. </w:t>
      </w:r>
      <w:r w:rsidRPr="00876BC3">
        <w:rPr>
          <w:rFonts w:eastAsia="Times New Roman" w:cs="Times New Roman"/>
          <w:i/>
          <w:iCs/>
          <w:kern w:val="0"/>
          <w:szCs w:val="28"/>
          <w:lang w:eastAsia="en-GB"/>
          <w14:ligatures w14:val="none"/>
        </w:rPr>
        <w:t>Food chemistry</w:t>
      </w:r>
      <w:r w:rsidRPr="00876BC3">
        <w:rPr>
          <w:rFonts w:eastAsia="Times New Roman" w:cs="Times New Roman"/>
          <w:kern w:val="0"/>
          <w:szCs w:val="28"/>
          <w:lang w:eastAsia="en-GB"/>
          <w14:ligatures w14:val="none"/>
        </w:rPr>
        <w:t>, </w:t>
      </w:r>
      <w:r w:rsidRPr="00876BC3">
        <w:rPr>
          <w:rFonts w:eastAsia="Times New Roman" w:cs="Times New Roman"/>
          <w:i/>
          <w:iCs/>
          <w:kern w:val="0"/>
          <w:szCs w:val="28"/>
          <w:lang w:eastAsia="en-GB"/>
          <w14:ligatures w14:val="none"/>
        </w:rPr>
        <w:t>303</w:t>
      </w:r>
      <w:r w:rsidRPr="00876BC3">
        <w:rPr>
          <w:rFonts w:eastAsia="Times New Roman" w:cs="Times New Roman"/>
          <w:kern w:val="0"/>
          <w:szCs w:val="28"/>
          <w:lang w:eastAsia="en-GB"/>
          <w14:ligatures w14:val="none"/>
        </w:rPr>
        <w:t>, 125404.</w:t>
      </w:r>
    </w:p>
    <w:p w14:paraId="1C15785B" w14:textId="4099BF45" w:rsidR="00355834" w:rsidRPr="00876BC3" w:rsidRDefault="00355834" w:rsidP="009E1995">
      <w:pPr>
        <w:numPr>
          <w:ilvl w:val="0"/>
          <w:numId w:val="6"/>
        </w:numPr>
        <w:textAlignment w:val="baseline"/>
        <w:rPr>
          <w:rFonts w:eastAsia="Times New Roman" w:cs="Times New Roman"/>
          <w:kern w:val="0"/>
          <w:szCs w:val="28"/>
          <w:lang w:eastAsia="en-GB"/>
          <w14:ligatures w14:val="none"/>
        </w:rPr>
      </w:pPr>
      <w:r w:rsidRPr="00876BC3">
        <w:rPr>
          <w:rFonts w:eastAsia="Times New Roman" w:cs="Times New Roman"/>
          <w:kern w:val="0"/>
          <w:szCs w:val="28"/>
          <w:lang w:val="en-US" w:eastAsia="en-GB"/>
          <w14:ligatures w14:val="none"/>
        </w:rPr>
        <w:lastRenderedPageBreak/>
        <w:t xml:space="preserve"> </w:t>
      </w:r>
      <w:r w:rsidRPr="00876BC3">
        <w:rPr>
          <w:rFonts w:eastAsia="Times New Roman" w:cs="Times New Roman"/>
          <w:kern w:val="0"/>
          <w:szCs w:val="28"/>
          <w:lang w:eastAsia="en-GB"/>
          <w14:ligatures w14:val="none"/>
        </w:rPr>
        <w:t>Scatigno, C., &amp; Festa, G. (2022). FTIR coupled with machine learning to unveil spectroscopic benchmarks in the Italian EVOO. International Journal of Food Science &amp; Technology, 57(7), 4156-4162.</w:t>
      </w:r>
    </w:p>
    <w:p w14:paraId="35067E5B" w14:textId="0EB08984" w:rsidR="0024545D" w:rsidRPr="00876BC3" w:rsidRDefault="0024545D" w:rsidP="009E1995">
      <w:pPr>
        <w:numPr>
          <w:ilvl w:val="0"/>
          <w:numId w:val="6"/>
        </w:numPr>
        <w:textAlignment w:val="baseline"/>
        <w:rPr>
          <w:rFonts w:eastAsia="Times New Roman" w:cs="Times New Roman"/>
          <w:kern w:val="0"/>
          <w:szCs w:val="28"/>
          <w:lang w:eastAsia="en-GB"/>
          <w14:ligatures w14:val="none"/>
        </w:rPr>
      </w:pPr>
      <w:r w:rsidRPr="00876BC3">
        <w:rPr>
          <w:rFonts w:eastAsia="Times New Roman" w:cs="Times New Roman"/>
          <w:kern w:val="0"/>
          <w:szCs w:val="28"/>
          <w:lang w:val="en-US" w:eastAsia="en-GB"/>
          <w14:ligatures w14:val="none"/>
        </w:rPr>
        <w:t xml:space="preserve"> </w:t>
      </w:r>
      <w:r w:rsidRPr="00876BC3">
        <w:rPr>
          <w:rFonts w:eastAsia="Times New Roman" w:cs="Times New Roman"/>
          <w:kern w:val="0"/>
          <w:szCs w:val="28"/>
          <w:lang w:eastAsia="en-GB"/>
          <w14:ligatures w14:val="none"/>
        </w:rPr>
        <w:t>Chen, K., Wang, Y., Lang, Y. </w:t>
      </w:r>
      <w:r w:rsidRPr="00876BC3">
        <w:rPr>
          <w:rFonts w:eastAsia="Times New Roman" w:cs="Times New Roman"/>
          <w:i/>
          <w:iCs/>
          <w:kern w:val="0"/>
          <w:szCs w:val="28"/>
          <w:lang w:eastAsia="en-GB"/>
          <w14:ligatures w14:val="none"/>
        </w:rPr>
        <w:t>et al.</w:t>
      </w:r>
      <w:r w:rsidRPr="00876BC3">
        <w:rPr>
          <w:rFonts w:eastAsia="Times New Roman" w:cs="Times New Roman"/>
          <w:kern w:val="0"/>
          <w:szCs w:val="28"/>
          <w:lang w:eastAsia="en-GB"/>
          <w14:ligatures w14:val="none"/>
        </w:rPr>
        <w:t> Machine learning models to predict submucosal invasion in early gastric cancer based on endoscopy features and standardized color metrics. </w:t>
      </w:r>
      <w:r w:rsidRPr="00876BC3">
        <w:rPr>
          <w:rFonts w:eastAsia="Times New Roman" w:cs="Times New Roman"/>
          <w:i/>
          <w:iCs/>
          <w:kern w:val="0"/>
          <w:szCs w:val="28"/>
          <w:lang w:eastAsia="en-GB"/>
          <w14:ligatures w14:val="none"/>
        </w:rPr>
        <w:t>Sci Rep</w:t>
      </w:r>
      <w:r w:rsidRPr="00876BC3">
        <w:rPr>
          <w:rFonts w:eastAsia="Times New Roman" w:cs="Times New Roman"/>
          <w:kern w:val="0"/>
          <w:szCs w:val="28"/>
          <w:lang w:eastAsia="en-GB"/>
          <w14:ligatures w14:val="none"/>
        </w:rPr>
        <w:t> </w:t>
      </w:r>
      <w:r w:rsidRPr="00876BC3">
        <w:rPr>
          <w:rFonts w:eastAsia="Times New Roman" w:cs="Times New Roman"/>
          <w:b/>
          <w:bCs/>
          <w:kern w:val="0"/>
          <w:szCs w:val="28"/>
          <w:lang w:eastAsia="en-GB"/>
          <w14:ligatures w14:val="none"/>
        </w:rPr>
        <w:t>14</w:t>
      </w:r>
      <w:r w:rsidRPr="00876BC3">
        <w:rPr>
          <w:rFonts w:eastAsia="Times New Roman" w:cs="Times New Roman"/>
          <w:kern w:val="0"/>
          <w:szCs w:val="28"/>
          <w:lang w:eastAsia="en-GB"/>
          <w14:ligatures w14:val="none"/>
        </w:rPr>
        <w:t xml:space="preserve">, 10445 (2024). </w:t>
      </w:r>
      <w:hyperlink r:id="rId9" w:history="1">
        <w:r w:rsidR="004E663B" w:rsidRPr="00876BC3">
          <w:rPr>
            <w:rStyle w:val="Hyperlink"/>
            <w:rFonts w:eastAsia="Times New Roman" w:cs="Times New Roman"/>
            <w:kern w:val="0"/>
            <w:szCs w:val="28"/>
            <w:lang w:eastAsia="en-GB"/>
            <w14:ligatures w14:val="none"/>
          </w:rPr>
          <w:t>https://doi.org/10.1038/s41598-024-61258-1</w:t>
        </w:r>
      </w:hyperlink>
    </w:p>
    <w:p w14:paraId="3C0CDC68" w14:textId="2D3595F5" w:rsidR="004E663B" w:rsidRPr="00876BC3" w:rsidRDefault="004E663B" w:rsidP="009E1995">
      <w:pPr>
        <w:numPr>
          <w:ilvl w:val="0"/>
          <w:numId w:val="6"/>
        </w:numPr>
        <w:textAlignment w:val="baseline"/>
        <w:rPr>
          <w:rFonts w:eastAsia="Times New Roman" w:cs="Times New Roman"/>
          <w:kern w:val="0"/>
          <w:szCs w:val="28"/>
          <w:lang w:eastAsia="en-GB"/>
          <w14:ligatures w14:val="none"/>
        </w:rPr>
      </w:pPr>
      <w:r w:rsidRPr="00876BC3">
        <w:rPr>
          <w:rFonts w:eastAsia="Times New Roman" w:cs="Times New Roman"/>
          <w:kern w:val="0"/>
          <w:szCs w:val="28"/>
          <w:lang w:val="fi-FI" w:eastAsia="en-GB"/>
          <w14:ligatures w14:val="none"/>
        </w:rPr>
        <w:t xml:space="preserve"> </w:t>
      </w:r>
      <w:r w:rsidRPr="00876BC3">
        <w:rPr>
          <w:rFonts w:eastAsia="Times New Roman" w:cs="Times New Roman"/>
          <w:kern w:val="0"/>
          <w:szCs w:val="28"/>
          <w:lang w:eastAsia="en-GB"/>
          <w14:ligatures w14:val="none"/>
        </w:rPr>
        <w:t>Su, X., Yan, X., &amp; Tsai, C. L. (2012). Linear regression. </w:t>
      </w:r>
      <w:r w:rsidRPr="00876BC3">
        <w:rPr>
          <w:rFonts w:eastAsia="Times New Roman" w:cs="Times New Roman"/>
          <w:i/>
          <w:iCs/>
          <w:kern w:val="0"/>
          <w:szCs w:val="28"/>
          <w:lang w:eastAsia="en-GB"/>
          <w14:ligatures w14:val="none"/>
        </w:rPr>
        <w:t>Wiley Interdisciplinary Reviews: Computational Statistics</w:t>
      </w:r>
      <w:r w:rsidRPr="00876BC3">
        <w:rPr>
          <w:rFonts w:eastAsia="Times New Roman" w:cs="Times New Roman"/>
          <w:kern w:val="0"/>
          <w:szCs w:val="28"/>
          <w:lang w:eastAsia="en-GB"/>
          <w14:ligatures w14:val="none"/>
        </w:rPr>
        <w:t>, </w:t>
      </w:r>
      <w:r w:rsidRPr="00876BC3">
        <w:rPr>
          <w:rFonts w:eastAsia="Times New Roman" w:cs="Times New Roman"/>
          <w:i/>
          <w:iCs/>
          <w:kern w:val="0"/>
          <w:szCs w:val="28"/>
          <w:lang w:eastAsia="en-GB"/>
          <w14:ligatures w14:val="none"/>
        </w:rPr>
        <w:t>4</w:t>
      </w:r>
      <w:r w:rsidRPr="00876BC3">
        <w:rPr>
          <w:rFonts w:eastAsia="Times New Roman" w:cs="Times New Roman"/>
          <w:kern w:val="0"/>
          <w:szCs w:val="28"/>
          <w:lang w:eastAsia="en-GB"/>
          <w14:ligatures w14:val="none"/>
        </w:rPr>
        <w:t>(3), 275-294.</w:t>
      </w:r>
    </w:p>
    <w:p w14:paraId="69334877" w14:textId="18E1F738" w:rsidR="004E663B" w:rsidRPr="00876BC3" w:rsidRDefault="00FF167C" w:rsidP="009E1995">
      <w:pPr>
        <w:numPr>
          <w:ilvl w:val="0"/>
          <w:numId w:val="6"/>
        </w:numPr>
        <w:textAlignment w:val="baseline"/>
        <w:rPr>
          <w:rFonts w:eastAsia="Times New Roman" w:cs="Times New Roman"/>
          <w:kern w:val="0"/>
          <w:szCs w:val="28"/>
          <w:lang w:eastAsia="en-GB"/>
          <w14:ligatures w14:val="none"/>
        </w:rPr>
      </w:pPr>
      <w:r w:rsidRPr="00876BC3">
        <w:rPr>
          <w:rFonts w:eastAsia="Times New Roman" w:cs="Times New Roman"/>
          <w:kern w:val="0"/>
          <w:szCs w:val="28"/>
          <w:lang w:val="en-US" w:eastAsia="en-GB"/>
          <w14:ligatures w14:val="none"/>
        </w:rPr>
        <w:t xml:space="preserve"> </w:t>
      </w:r>
      <w:r w:rsidRPr="00876BC3">
        <w:rPr>
          <w:rFonts w:eastAsia="Times New Roman" w:cs="Times New Roman"/>
          <w:kern w:val="0"/>
          <w:szCs w:val="28"/>
          <w:lang w:eastAsia="en-GB"/>
          <w14:ligatures w14:val="none"/>
        </w:rPr>
        <w:t>Nick, T. G., &amp; Campbell, K. M. (2007). Logistic regression. </w:t>
      </w:r>
      <w:r w:rsidRPr="00876BC3">
        <w:rPr>
          <w:rFonts w:eastAsia="Times New Roman" w:cs="Times New Roman"/>
          <w:i/>
          <w:iCs/>
          <w:kern w:val="0"/>
          <w:szCs w:val="28"/>
          <w:lang w:eastAsia="en-GB"/>
          <w14:ligatures w14:val="none"/>
        </w:rPr>
        <w:t>Topics in biostatistics</w:t>
      </w:r>
      <w:r w:rsidRPr="00876BC3">
        <w:rPr>
          <w:rFonts w:eastAsia="Times New Roman" w:cs="Times New Roman"/>
          <w:kern w:val="0"/>
          <w:szCs w:val="28"/>
          <w:lang w:eastAsia="en-GB"/>
          <w14:ligatures w14:val="none"/>
        </w:rPr>
        <w:t>, 273-301.</w:t>
      </w:r>
    </w:p>
    <w:p w14:paraId="4FA3C0D5" w14:textId="78F37941" w:rsidR="00FF167C" w:rsidRPr="00876BC3" w:rsidRDefault="00FF167C" w:rsidP="009E1995">
      <w:pPr>
        <w:numPr>
          <w:ilvl w:val="0"/>
          <w:numId w:val="6"/>
        </w:numPr>
        <w:textAlignment w:val="baseline"/>
        <w:rPr>
          <w:rFonts w:eastAsia="Times New Roman" w:cs="Times New Roman"/>
          <w:kern w:val="0"/>
          <w:szCs w:val="28"/>
          <w:lang w:eastAsia="en-GB"/>
          <w14:ligatures w14:val="none"/>
        </w:rPr>
      </w:pPr>
      <w:r w:rsidRPr="00876BC3">
        <w:rPr>
          <w:rFonts w:eastAsia="Times New Roman" w:cs="Times New Roman"/>
          <w:kern w:val="0"/>
          <w:szCs w:val="28"/>
          <w:lang w:val="en-US" w:eastAsia="en-GB"/>
          <w14:ligatures w14:val="none"/>
        </w:rPr>
        <w:t xml:space="preserve"> </w:t>
      </w:r>
      <w:r w:rsidRPr="00876BC3">
        <w:rPr>
          <w:rFonts w:eastAsia="Times New Roman" w:cs="Times New Roman"/>
          <w:kern w:val="0"/>
          <w:szCs w:val="28"/>
          <w:lang w:eastAsia="en-GB"/>
          <w14:ligatures w14:val="none"/>
        </w:rPr>
        <w:t>McDonald, G. C. (2009). Ridge regression. </w:t>
      </w:r>
      <w:r w:rsidRPr="00876BC3">
        <w:rPr>
          <w:rFonts w:eastAsia="Times New Roman" w:cs="Times New Roman"/>
          <w:i/>
          <w:iCs/>
          <w:kern w:val="0"/>
          <w:szCs w:val="28"/>
          <w:lang w:eastAsia="en-GB"/>
          <w14:ligatures w14:val="none"/>
        </w:rPr>
        <w:t>Wiley Interdisciplinary Reviews: Computational Statistics</w:t>
      </w:r>
      <w:r w:rsidRPr="00876BC3">
        <w:rPr>
          <w:rFonts w:eastAsia="Times New Roman" w:cs="Times New Roman"/>
          <w:kern w:val="0"/>
          <w:szCs w:val="28"/>
          <w:lang w:eastAsia="en-GB"/>
          <w14:ligatures w14:val="none"/>
        </w:rPr>
        <w:t>, </w:t>
      </w:r>
      <w:r w:rsidRPr="00876BC3">
        <w:rPr>
          <w:rFonts w:eastAsia="Times New Roman" w:cs="Times New Roman"/>
          <w:i/>
          <w:iCs/>
          <w:kern w:val="0"/>
          <w:szCs w:val="28"/>
          <w:lang w:eastAsia="en-GB"/>
          <w14:ligatures w14:val="none"/>
        </w:rPr>
        <w:t>1</w:t>
      </w:r>
      <w:r w:rsidRPr="00876BC3">
        <w:rPr>
          <w:rFonts w:eastAsia="Times New Roman" w:cs="Times New Roman"/>
          <w:kern w:val="0"/>
          <w:szCs w:val="28"/>
          <w:lang w:eastAsia="en-GB"/>
          <w14:ligatures w14:val="none"/>
        </w:rPr>
        <w:t>(1), 93-100.</w:t>
      </w:r>
    </w:p>
    <w:p w14:paraId="0CBAC314" w14:textId="4A32581A" w:rsidR="00FF167C" w:rsidRPr="00876BC3" w:rsidRDefault="00FF167C" w:rsidP="009E1995">
      <w:pPr>
        <w:numPr>
          <w:ilvl w:val="0"/>
          <w:numId w:val="6"/>
        </w:numPr>
        <w:textAlignment w:val="baseline"/>
        <w:rPr>
          <w:rFonts w:eastAsia="Times New Roman" w:cs="Times New Roman"/>
          <w:kern w:val="0"/>
          <w:szCs w:val="28"/>
          <w:lang w:eastAsia="en-GB"/>
          <w14:ligatures w14:val="none"/>
        </w:rPr>
      </w:pPr>
      <w:r w:rsidRPr="00876BC3">
        <w:rPr>
          <w:rFonts w:eastAsia="Times New Roman" w:cs="Times New Roman"/>
          <w:kern w:val="0"/>
          <w:szCs w:val="28"/>
          <w:lang w:val="en-US" w:eastAsia="en-GB"/>
          <w14:ligatures w14:val="none"/>
        </w:rPr>
        <w:t xml:space="preserve"> </w:t>
      </w:r>
      <w:r w:rsidRPr="00876BC3">
        <w:rPr>
          <w:rFonts w:eastAsia="Times New Roman" w:cs="Times New Roman"/>
          <w:kern w:val="0"/>
          <w:szCs w:val="28"/>
          <w:lang w:eastAsia="en-GB"/>
          <w14:ligatures w14:val="none"/>
        </w:rPr>
        <w:t>Ranstam, J., &amp; Cook, J. A. (2018). LASSO regression. </w:t>
      </w:r>
      <w:r w:rsidRPr="00876BC3">
        <w:rPr>
          <w:rFonts w:eastAsia="Times New Roman" w:cs="Times New Roman"/>
          <w:i/>
          <w:iCs/>
          <w:kern w:val="0"/>
          <w:szCs w:val="28"/>
          <w:lang w:eastAsia="en-GB"/>
          <w14:ligatures w14:val="none"/>
        </w:rPr>
        <w:t>Journal of British Surgery</w:t>
      </w:r>
      <w:r w:rsidRPr="00876BC3">
        <w:rPr>
          <w:rFonts w:eastAsia="Times New Roman" w:cs="Times New Roman"/>
          <w:kern w:val="0"/>
          <w:szCs w:val="28"/>
          <w:lang w:eastAsia="en-GB"/>
          <w14:ligatures w14:val="none"/>
        </w:rPr>
        <w:t>, </w:t>
      </w:r>
      <w:r w:rsidRPr="00876BC3">
        <w:rPr>
          <w:rFonts w:eastAsia="Times New Roman" w:cs="Times New Roman"/>
          <w:i/>
          <w:iCs/>
          <w:kern w:val="0"/>
          <w:szCs w:val="28"/>
          <w:lang w:eastAsia="en-GB"/>
          <w14:ligatures w14:val="none"/>
        </w:rPr>
        <w:t>105</w:t>
      </w:r>
      <w:r w:rsidRPr="00876BC3">
        <w:rPr>
          <w:rFonts w:eastAsia="Times New Roman" w:cs="Times New Roman"/>
          <w:kern w:val="0"/>
          <w:szCs w:val="28"/>
          <w:lang w:eastAsia="en-GB"/>
          <w14:ligatures w14:val="none"/>
        </w:rPr>
        <w:t>(10), 1348-1348.</w:t>
      </w:r>
    </w:p>
    <w:p w14:paraId="2930B330" w14:textId="56AD7709" w:rsidR="00FD3E62" w:rsidRPr="00876BC3" w:rsidRDefault="00FD3E62" w:rsidP="009E1995">
      <w:pPr>
        <w:numPr>
          <w:ilvl w:val="0"/>
          <w:numId w:val="6"/>
        </w:numPr>
        <w:textAlignment w:val="baseline"/>
        <w:rPr>
          <w:rFonts w:eastAsia="Times New Roman" w:cs="Times New Roman"/>
          <w:kern w:val="0"/>
          <w:szCs w:val="28"/>
          <w:lang w:eastAsia="en-GB"/>
          <w14:ligatures w14:val="none"/>
        </w:rPr>
      </w:pPr>
      <w:r w:rsidRPr="00876BC3">
        <w:rPr>
          <w:rFonts w:eastAsia="Times New Roman" w:cs="Times New Roman"/>
          <w:kern w:val="0"/>
          <w:szCs w:val="28"/>
          <w:lang w:val="en-US" w:eastAsia="en-GB"/>
          <w14:ligatures w14:val="none"/>
        </w:rPr>
        <w:t xml:space="preserve"> </w:t>
      </w:r>
      <w:r w:rsidRPr="00876BC3">
        <w:rPr>
          <w:rFonts w:eastAsia="Times New Roman" w:cs="Times New Roman"/>
          <w:kern w:val="0"/>
          <w:szCs w:val="28"/>
          <w:lang w:eastAsia="en-GB"/>
          <w14:ligatures w14:val="none"/>
        </w:rPr>
        <w:t>Song, Y. Y., &amp; Ying, L. U. (2015). Decision tree methods: applications for classification and prediction. </w:t>
      </w:r>
      <w:r w:rsidRPr="00876BC3">
        <w:rPr>
          <w:rFonts w:eastAsia="Times New Roman" w:cs="Times New Roman"/>
          <w:i/>
          <w:iCs/>
          <w:kern w:val="0"/>
          <w:szCs w:val="28"/>
          <w:lang w:eastAsia="en-GB"/>
          <w14:ligatures w14:val="none"/>
        </w:rPr>
        <w:t>Shanghai archives of psychiatry</w:t>
      </w:r>
      <w:r w:rsidRPr="00876BC3">
        <w:rPr>
          <w:rFonts w:eastAsia="Times New Roman" w:cs="Times New Roman"/>
          <w:kern w:val="0"/>
          <w:szCs w:val="28"/>
          <w:lang w:eastAsia="en-GB"/>
          <w14:ligatures w14:val="none"/>
        </w:rPr>
        <w:t>, </w:t>
      </w:r>
      <w:r w:rsidRPr="00876BC3">
        <w:rPr>
          <w:rFonts w:eastAsia="Times New Roman" w:cs="Times New Roman"/>
          <w:i/>
          <w:iCs/>
          <w:kern w:val="0"/>
          <w:szCs w:val="28"/>
          <w:lang w:eastAsia="en-GB"/>
          <w14:ligatures w14:val="none"/>
        </w:rPr>
        <w:t>27</w:t>
      </w:r>
      <w:r w:rsidRPr="00876BC3">
        <w:rPr>
          <w:rFonts w:eastAsia="Times New Roman" w:cs="Times New Roman"/>
          <w:kern w:val="0"/>
          <w:szCs w:val="28"/>
          <w:lang w:eastAsia="en-GB"/>
          <w14:ligatures w14:val="none"/>
        </w:rPr>
        <w:t>(2), 130.</w:t>
      </w:r>
    </w:p>
    <w:p w14:paraId="46A0128F" w14:textId="2D5D0223" w:rsidR="0096194C" w:rsidRPr="00876BC3" w:rsidRDefault="0096194C" w:rsidP="009E1995">
      <w:pPr>
        <w:numPr>
          <w:ilvl w:val="0"/>
          <w:numId w:val="6"/>
        </w:numPr>
        <w:textAlignment w:val="baseline"/>
        <w:rPr>
          <w:rFonts w:eastAsia="Times New Roman" w:cs="Times New Roman"/>
          <w:kern w:val="0"/>
          <w:szCs w:val="28"/>
          <w:lang w:eastAsia="en-GB"/>
          <w14:ligatures w14:val="none"/>
        </w:rPr>
      </w:pPr>
      <w:r w:rsidRPr="00876BC3">
        <w:rPr>
          <w:rFonts w:eastAsia="Times New Roman" w:cs="Times New Roman"/>
          <w:kern w:val="0"/>
          <w:szCs w:val="28"/>
          <w:lang w:val="en-US" w:eastAsia="en-GB"/>
          <w14:ligatures w14:val="none"/>
        </w:rPr>
        <w:t xml:space="preserve"> </w:t>
      </w:r>
      <w:r w:rsidRPr="00876BC3">
        <w:rPr>
          <w:rFonts w:eastAsia="Times New Roman" w:cs="Times New Roman"/>
          <w:kern w:val="0"/>
          <w:szCs w:val="28"/>
          <w:lang w:eastAsia="en-GB"/>
          <w14:ligatures w14:val="none"/>
        </w:rPr>
        <w:t>Sinaga, K. P., &amp; Yang, M. S. (2020). Unsupervised K-means clustering algorithm. </w:t>
      </w:r>
      <w:r w:rsidRPr="00876BC3">
        <w:rPr>
          <w:rFonts w:eastAsia="Times New Roman" w:cs="Times New Roman"/>
          <w:i/>
          <w:iCs/>
          <w:kern w:val="0"/>
          <w:szCs w:val="28"/>
          <w:lang w:eastAsia="en-GB"/>
          <w14:ligatures w14:val="none"/>
        </w:rPr>
        <w:t>IEEE access</w:t>
      </w:r>
      <w:r w:rsidRPr="00876BC3">
        <w:rPr>
          <w:rFonts w:eastAsia="Times New Roman" w:cs="Times New Roman"/>
          <w:kern w:val="0"/>
          <w:szCs w:val="28"/>
          <w:lang w:eastAsia="en-GB"/>
          <w14:ligatures w14:val="none"/>
        </w:rPr>
        <w:t>, </w:t>
      </w:r>
      <w:r w:rsidRPr="00876BC3">
        <w:rPr>
          <w:rFonts w:eastAsia="Times New Roman" w:cs="Times New Roman"/>
          <w:i/>
          <w:iCs/>
          <w:kern w:val="0"/>
          <w:szCs w:val="28"/>
          <w:lang w:eastAsia="en-GB"/>
          <w14:ligatures w14:val="none"/>
        </w:rPr>
        <w:t>8</w:t>
      </w:r>
      <w:r w:rsidRPr="00876BC3">
        <w:rPr>
          <w:rFonts w:eastAsia="Times New Roman" w:cs="Times New Roman"/>
          <w:kern w:val="0"/>
          <w:szCs w:val="28"/>
          <w:lang w:eastAsia="en-GB"/>
          <w14:ligatures w14:val="none"/>
        </w:rPr>
        <w:t>, 80716-80727.</w:t>
      </w:r>
    </w:p>
    <w:p w14:paraId="7C5DCF59" w14:textId="2F437356" w:rsidR="006A4461" w:rsidRPr="00876BC3" w:rsidRDefault="006A4461" w:rsidP="009E1995">
      <w:pPr>
        <w:numPr>
          <w:ilvl w:val="0"/>
          <w:numId w:val="6"/>
        </w:numPr>
        <w:textAlignment w:val="baseline"/>
        <w:rPr>
          <w:rFonts w:eastAsia="Times New Roman" w:cs="Times New Roman"/>
          <w:kern w:val="0"/>
          <w:szCs w:val="28"/>
          <w:lang w:eastAsia="en-GB"/>
          <w14:ligatures w14:val="none"/>
        </w:rPr>
      </w:pPr>
      <w:r w:rsidRPr="00876BC3">
        <w:rPr>
          <w:rFonts w:eastAsia="Times New Roman" w:cs="Times New Roman"/>
          <w:kern w:val="0"/>
          <w:szCs w:val="28"/>
          <w:lang w:val="en-US" w:eastAsia="en-GB"/>
          <w14:ligatures w14:val="none"/>
        </w:rPr>
        <w:t xml:space="preserve"> </w:t>
      </w:r>
      <w:r w:rsidRPr="00876BC3">
        <w:rPr>
          <w:rFonts w:eastAsia="Times New Roman" w:cs="Times New Roman"/>
          <w:kern w:val="0"/>
          <w:szCs w:val="28"/>
          <w:lang w:eastAsia="en-GB"/>
          <w14:ligatures w14:val="none"/>
        </w:rPr>
        <w:t>Greenacre, M., Groenen, P. J., Hastie, T., d’Enza, A. I., Markos, A., &amp; Tuzhilina, E. (2022). Principal component analysis. </w:t>
      </w:r>
      <w:r w:rsidRPr="00876BC3">
        <w:rPr>
          <w:rFonts w:eastAsia="Times New Roman" w:cs="Times New Roman"/>
          <w:i/>
          <w:iCs/>
          <w:kern w:val="0"/>
          <w:szCs w:val="28"/>
          <w:lang w:eastAsia="en-GB"/>
          <w14:ligatures w14:val="none"/>
        </w:rPr>
        <w:t>Nature Reviews Methods Primers</w:t>
      </w:r>
      <w:r w:rsidRPr="00876BC3">
        <w:rPr>
          <w:rFonts w:eastAsia="Times New Roman" w:cs="Times New Roman"/>
          <w:kern w:val="0"/>
          <w:szCs w:val="28"/>
          <w:lang w:eastAsia="en-GB"/>
          <w14:ligatures w14:val="none"/>
        </w:rPr>
        <w:t>, </w:t>
      </w:r>
      <w:r w:rsidRPr="00876BC3">
        <w:rPr>
          <w:rFonts w:eastAsia="Times New Roman" w:cs="Times New Roman"/>
          <w:i/>
          <w:iCs/>
          <w:kern w:val="0"/>
          <w:szCs w:val="28"/>
          <w:lang w:eastAsia="en-GB"/>
          <w14:ligatures w14:val="none"/>
        </w:rPr>
        <w:t>2</w:t>
      </w:r>
      <w:r w:rsidRPr="00876BC3">
        <w:rPr>
          <w:rFonts w:eastAsia="Times New Roman" w:cs="Times New Roman"/>
          <w:kern w:val="0"/>
          <w:szCs w:val="28"/>
          <w:lang w:eastAsia="en-GB"/>
          <w14:ligatures w14:val="none"/>
        </w:rPr>
        <w:t>(1), 100.</w:t>
      </w:r>
    </w:p>
    <w:p w14:paraId="01A23425" w14:textId="374DB035" w:rsidR="00280A6B" w:rsidRPr="00876BC3" w:rsidRDefault="00280A6B" w:rsidP="009E1995">
      <w:pPr>
        <w:numPr>
          <w:ilvl w:val="0"/>
          <w:numId w:val="6"/>
        </w:numPr>
        <w:textAlignment w:val="baseline"/>
        <w:rPr>
          <w:rFonts w:eastAsia="Times New Roman" w:cs="Times New Roman"/>
          <w:kern w:val="0"/>
          <w:szCs w:val="28"/>
          <w:lang w:eastAsia="en-GB"/>
          <w14:ligatures w14:val="none"/>
        </w:rPr>
      </w:pPr>
      <w:r w:rsidRPr="00876BC3">
        <w:rPr>
          <w:rFonts w:eastAsia="Times New Roman" w:cs="Times New Roman"/>
          <w:kern w:val="0"/>
          <w:szCs w:val="28"/>
          <w:lang w:val="en-US" w:eastAsia="en-GB"/>
          <w14:ligatures w14:val="none"/>
        </w:rPr>
        <w:t xml:space="preserve"> </w:t>
      </w:r>
      <w:r w:rsidRPr="00876BC3">
        <w:rPr>
          <w:rFonts w:eastAsia="Times New Roman" w:cs="Times New Roman"/>
          <w:kern w:val="0"/>
          <w:szCs w:val="28"/>
          <w:lang w:eastAsia="en-GB"/>
          <w14:ligatures w14:val="none"/>
        </w:rPr>
        <w:t>Pawliczek, P., &amp; Dzwinel, W. (2013). Interactive data mining by using multidimensional scaling. </w:t>
      </w:r>
      <w:r w:rsidRPr="00876BC3">
        <w:rPr>
          <w:rFonts w:eastAsia="Times New Roman" w:cs="Times New Roman"/>
          <w:i/>
          <w:iCs/>
          <w:kern w:val="0"/>
          <w:szCs w:val="28"/>
          <w:lang w:eastAsia="en-GB"/>
          <w14:ligatures w14:val="none"/>
        </w:rPr>
        <w:t>Procedia Computer Science</w:t>
      </w:r>
      <w:r w:rsidRPr="00876BC3">
        <w:rPr>
          <w:rFonts w:eastAsia="Times New Roman" w:cs="Times New Roman"/>
          <w:kern w:val="0"/>
          <w:szCs w:val="28"/>
          <w:lang w:eastAsia="en-GB"/>
          <w14:ligatures w14:val="none"/>
        </w:rPr>
        <w:t>, </w:t>
      </w:r>
      <w:r w:rsidRPr="00876BC3">
        <w:rPr>
          <w:rFonts w:eastAsia="Times New Roman" w:cs="Times New Roman"/>
          <w:i/>
          <w:iCs/>
          <w:kern w:val="0"/>
          <w:szCs w:val="28"/>
          <w:lang w:eastAsia="en-GB"/>
          <w14:ligatures w14:val="none"/>
        </w:rPr>
        <w:t>18</w:t>
      </w:r>
      <w:r w:rsidRPr="00876BC3">
        <w:rPr>
          <w:rFonts w:eastAsia="Times New Roman" w:cs="Times New Roman"/>
          <w:kern w:val="0"/>
          <w:szCs w:val="28"/>
          <w:lang w:eastAsia="en-GB"/>
          <w14:ligatures w14:val="none"/>
        </w:rPr>
        <w:t>, 40-49.</w:t>
      </w:r>
    </w:p>
    <w:p w14:paraId="0433D338" w14:textId="7B9456E1" w:rsidR="003E758B" w:rsidRPr="00876BC3" w:rsidRDefault="003E758B" w:rsidP="009E1995">
      <w:pPr>
        <w:numPr>
          <w:ilvl w:val="0"/>
          <w:numId w:val="6"/>
        </w:numPr>
        <w:textAlignment w:val="baseline"/>
        <w:rPr>
          <w:rFonts w:eastAsia="Times New Roman" w:cs="Times New Roman"/>
          <w:kern w:val="0"/>
          <w:szCs w:val="28"/>
          <w:lang w:eastAsia="en-GB"/>
          <w14:ligatures w14:val="none"/>
        </w:rPr>
      </w:pPr>
      <w:r w:rsidRPr="00876BC3">
        <w:rPr>
          <w:rFonts w:eastAsia="Times New Roman" w:cs="Times New Roman"/>
          <w:kern w:val="0"/>
          <w:szCs w:val="28"/>
          <w:lang w:eastAsia="en-GB"/>
          <w14:ligatures w14:val="none"/>
        </w:rPr>
        <w:t xml:space="preserve"> Bruker Opus Software [Электронный ресурс] // URL: </w:t>
      </w:r>
      <w:r w:rsidRPr="00876BC3">
        <w:rPr>
          <w:rFonts w:eastAsia="Times New Roman" w:cs="Times New Roman"/>
          <w:kern w:val="0"/>
          <w:szCs w:val="28"/>
          <w:lang w:eastAsia="en-GB"/>
          <w14:ligatures w14:val="none"/>
        </w:rPr>
        <w:fldChar w:fldCharType="begin"/>
      </w:r>
      <w:r w:rsidRPr="00876BC3">
        <w:rPr>
          <w:rFonts w:eastAsia="Times New Roman" w:cs="Times New Roman"/>
          <w:kern w:val="0"/>
          <w:szCs w:val="28"/>
          <w:lang w:eastAsia="en-GB"/>
          <w14:ligatures w14:val="none"/>
        </w:rPr>
        <w:instrText>HYPERLINK "</w:instrText>
      </w:r>
      <w:r w:rsidRPr="00876BC3">
        <w:rPr>
          <w:rFonts w:eastAsia="Times New Roman" w:cs="Times New Roman"/>
          <w:kern w:val="0"/>
          <w:szCs w:val="28"/>
          <w:lang w:eastAsia="en-GB"/>
          <w14:ligatures w14:val="none"/>
        </w:rPr>
        <w:instrText>https://www.bruker.com/en/products-and-solutions/infrared-and-raman/opus-spectroscopy-software.html</w:instrText>
      </w:r>
      <w:r w:rsidRPr="00876BC3">
        <w:rPr>
          <w:rFonts w:eastAsia="Times New Roman" w:cs="Times New Roman"/>
          <w:kern w:val="0"/>
          <w:szCs w:val="28"/>
          <w:lang w:eastAsia="en-GB"/>
          <w14:ligatures w14:val="none"/>
        </w:rPr>
        <w:instrText>"</w:instrText>
      </w:r>
      <w:r w:rsidRPr="00876BC3">
        <w:rPr>
          <w:rFonts w:eastAsia="Times New Roman" w:cs="Times New Roman"/>
          <w:kern w:val="0"/>
          <w:szCs w:val="28"/>
          <w:lang w:eastAsia="en-GB"/>
          <w14:ligatures w14:val="none"/>
        </w:rPr>
        <w:fldChar w:fldCharType="separate"/>
      </w:r>
      <w:r w:rsidRPr="00876BC3">
        <w:rPr>
          <w:rStyle w:val="Hyperlink"/>
          <w:rFonts w:eastAsia="Times New Roman" w:cs="Times New Roman"/>
          <w:kern w:val="0"/>
          <w:szCs w:val="28"/>
          <w:lang w:eastAsia="en-GB"/>
          <w14:ligatures w14:val="none"/>
        </w:rPr>
        <w:t>https://www.bruker.com/en/products-and-solutions/infrared-and-raman/opus-spectroscopy-software.html</w:t>
      </w:r>
      <w:r w:rsidRPr="00876BC3">
        <w:rPr>
          <w:rFonts w:eastAsia="Times New Roman" w:cs="Times New Roman"/>
          <w:kern w:val="0"/>
          <w:szCs w:val="28"/>
          <w:lang w:eastAsia="en-GB"/>
          <w14:ligatures w14:val="none"/>
        </w:rPr>
        <w:fldChar w:fldCharType="end"/>
      </w:r>
      <w:r w:rsidRPr="00876BC3">
        <w:rPr>
          <w:rFonts w:eastAsia="Times New Roman" w:cs="Times New Roman"/>
          <w:kern w:val="0"/>
          <w:szCs w:val="28"/>
          <w:lang w:eastAsia="en-GB"/>
          <w14:ligatures w14:val="none"/>
        </w:rPr>
        <w:t xml:space="preserve"> (</w:t>
      </w:r>
      <w:r w:rsidRPr="00876BC3">
        <w:rPr>
          <w:rFonts w:eastAsia="Times New Roman" w:cs="Times New Roman"/>
          <w:kern w:val="0"/>
          <w:szCs w:val="28"/>
          <w:lang w:val="ru-RU" w:eastAsia="en-GB"/>
          <w14:ligatures w14:val="none"/>
        </w:rPr>
        <w:t>дата обращения 14.05.2024)</w:t>
      </w:r>
    </w:p>
    <w:p w14:paraId="196AE2CB" w14:textId="39AAC502" w:rsidR="004E7A69" w:rsidRPr="00876BC3" w:rsidRDefault="004E7A69" w:rsidP="009E1995">
      <w:pPr>
        <w:numPr>
          <w:ilvl w:val="0"/>
          <w:numId w:val="6"/>
        </w:numPr>
        <w:textAlignment w:val="baseline"/>
        <w:rPr>
          <w:rFonts w:eastAsia="Times New Roman" w:cs="Times New Roman"/>
          <w:kern w:val="0"/>
          <w:szCs w:val="28"/>
          <w:lang w:eastAsia="en-GB"/>
          <w14:ligatures w14:val="none"/>
        </w:rPr>
      </w:pPr>
      <w:r w:rsidRPr="00876BC3">
        <w:rPr>
          <w:rFonts w:eastAsia="Times New Roman" w:cs="Times New Roman"/>
          <w:kern w:val="0"/>
          <w:szCs w:val="28"/>
          <w:lang w:eastAsia="en-GB"/>
          <w14:ligatures w14:val="none"/>
        </w:rPr>
        <w:t xml:space="preserve"> </w:t>
      </w:r>
      <w:r w:rsidRPr="00876BC3">
        <w:rPr>
          <w:rFonts w:eastAsia="Times New Roman" w:cs="Times New Roman"/>
          <w:kern w:val="0"/>
          <w:szCs w:val="28"/>
          <w:lang w:val="en-US" w:eastAsia="en-GB"/>
          <w14:ligatures w14:val="none"/>
        </w:rPr>
        <w:t>The</w:t>
      </w:r>
      <w:r w:rsidRPr="00876BC3">
        <w:rPr>
          <w:rFonts w:eastAsia="Times New Roman" w:cs="Times New Roman"/>
          <w:kern w:val="0"/>
          <w:szCs w:val="28"/>
          <w:lang w:val="ru-RU" w:eastAsia="en-GB"/>
          <w14:ligatures w14:val="none"/>
        </w:rPr>
        <w:t xml:space="preserve"> </w:t>
      </w:r>
      <w:r w:rsidRPr="00876BC3">
        <w:rPr>
          <w:rFonts w:eastAsia="Times New Roman" w:cs="Times New Roman"/>
          <w:kern w:val="0"/>
          <w:szCs w:val="28"/>
          <w:lang w:val="en-US" w:eastAsia="en-GB"/>
          <w14:ligatures w14:val="none"/>
        </w:rPr>
        <w:t>Unscrambler</w:t>
      </w:r>
      <w:r w:rsidRPr="00876BC3">
        <w:rPr>
          <w:rFonts w:eastAsia="Times New Roman" w:cs="Times New Roman"/>
          <w:kern w:val="0"/>
          <w:szCs w:val="28"/>
          <w:lang w:val="ru-RU" w:eastAsia="en-GB"/>
          <w14:ligatures w14:val="none"/>
        </w:rPr>
        <w:t xml:space="preserve"> [Электронный ресурс] // </w:t>
      </w:r>
      <w:r w:rsidRPr="00876BC3">
        <w:rPr>
          <w:rFonts w:eastAsia="Times New Roman" w:cs="Times New Roman"/>
          <w:kern w:val="0"/>
          <w:szCs w:val="28"/>
          <w:lang w:val="en-US" w:eastAsia="en-GB"/>
          <w14:ligatures w14:val="none"/>
        </w:rPr>
        <w:t>URL</w:t>
      </w:r>
      <w:r w:rsidRPr="00876BC3">
        <w:rPr>
          <w:rFonts w:eastAsia="Times New Roman" w:cs="Times New Roman"/>
          <w:kern w:val="0"/>
          <w:szCs w:val="28"/>
          <w:lang w:val="ru-RU" w:eastAsia="en-GB"/>
          <w14:ligatures w14:val="none"/>
        </w:rPr>
        <w:t>:</w:t>
      </w:r>
      <w:r w:rsidRPr="00876BC3">
        <w:rPr>
          <w:rFonts w:cs="Times New Roman"/>
          <w:szCs w:val="28"/>
        </w:rPr>
        <w:t xml:space="preserve"> </w:t>
      </w:r>
      <w:hyperlink r:id="rId10" w:history="1">
        <w:r w:rsidRPr="00876BC3">
          <w:rPr>
            <w:rStyle w:val="Hyperlink"/>
            <w:rFonts w:eastAsia="Times New Roman" w:cs="Times New Roman"/>
            <w:kern w:val="0"/>
            <w:szCs w:val="28"/>
            <w:lang w:val="en-US" w:eastAsia="en-GB"/>
            <w14:ligatures w14:val="none"/>
          </w:rPr>
          <w:t>https</w:t>
        </w:r>
        <w:r w:rsidRPr="00876BC3">
          <w:rPr>
            <w:rStyle w:val="Hyperlink"/>
            <w:rFonts w:eastAsia="Times New Roman" w:cs="Times New Roman"/>
            <w:kern w:val="0"/>
            <w:szCs w:val="28"/>
            <w:lang w:val="ru-RU" w:eastAsia="en-GB"/>
            <w14:ligatures w14:val="none"/>
          </w:rPr>
          <w:t>://</w:t>
        </w:r>
        <w:r w:rsidRPr="00876BC3">
          <w:rPr>
            <w:rStyle w:val="Hyperlink"/>
            <w:rFonts w:eastAsia="Times New Roman" w:cs="Times New Roman"/>
            <w:kern w:val="0"/>
            <w:szCs w:val="28"/>
            <w:lang w:val="en-US" w:eastAsia="en-GB"/>
            <w14:ligatures w14:val="none"/>
          </w:rPr>
          <w:t>www</w:t>
        </w:r>
        <w:r w:rsidRPr="00876BC3">
          <w:rPr>
            <w:rStyle w:val="Hyperlink"/>
            <w:rFonts w:eastAsia="Times New Roman" w:cs="Times New Roman"/>
            <w:kern w:val="0"/>
            <w:szCs w:val="28"/>
            <w:lang w:val="ru-RU" w:eastAsia="en-GB"/>
            <w14:ligatures w14:val="none"/>
          </w:rPr>
          <w:t>.</w:t>
        </w:r>
        <w:proofErr w:type="spellStart"/>
        <w:r w:rsidRPr="00876BC3">
          <w:rPr>
            <w:rStyle w:val="Hyperlink"/>
            <w:rFonts w:eastAsia="Times New Roman" w:cs="Times New Roman"/>
            <w:kern w:val="0"/>
            <w:szCs w:val="28"/>
            <w:lang w:val="en-US" w:eastAsia="en-GB"/>
            <w14:ligatures w14:val="none"/>
          </w:rPr>
          <w:t>aspentech</w:t>
        </w:r>
        <w:proofErr w:type="spellEnd"/>
        <w:r w:rsidRPr="00876BC3">
          <w:rPr>
            <w:rStyle w:val="Hyperlink"/>
            <w:rFonts w:eastAsia="Times New Roman" w:cs="Times New Roman"/>
            <w:kern w:val="0"/>
            <w:szCs w:val="28"/>
            <w:lang w:val="ru-RU" w:eastAsia="en-GB"/>
            <w14:ligatures w14:val="none"/>
          </w:rPr>
          <w:t>.</w:t>
        </w:r>
        <w:r w:rsidRPr="00876BC3">
          <w:rPr>
            <w:rStyle w:val="Hyperlink"/>
            <w:rFonts w:eastAsia="Times New Roman" w:cs="Times New Roman"/>
            <w:kern w:val="0"/>
            <w:szCs w:val="28"/>
            <w:lang w:val="en-US" w:eastAsia="en-GB"/>
            <w14:ligatures w14:val="none"/>
          </w:rPr>
          <w:t>com</w:t>
        </w:r>
        <w:r w:rsidRPr="00876BC3">
          <w:rPr>
            <w:rStyle w:val="Hyperlink"/>
            <w:rFonts w:eastAsia="Times New Roman" w:cs="Times New Roman"/>
            <w:kern w:val="0"/>
            <w:szCs w:val="28"/>
            <w:lang w:val="ru-RU" w:eastAsia="en-GB"/>
            <w14:ligatures w14:val="none"/>
          </w:rPr>
          <w:t>/</w:t>
        </w:r>
        <w:proofErr w:type="spellStart"/>
        <w:r w:rsidRPr="00876BC3">
          <w:rPr>
            <w:rStyle w:val="Hyperlink"/>
            <w:rFonts w:eastAsia="Times New Roman" w:cs="Times New Roman"/>
            <w:kern w:val="0"/>
            <w:szCs w:val="28"/>
            <w:lang w:val="en-US" w:eastAsia="en-GB"/>
            <w14:ligatures w14:val="none"/>
          </w:rPr>
          <w:t>en</w:t>
        </w:r>
        <w:proofErr w:type="spellEnd"/>
        <w:r w:rsidRPr="00876BC3">
          <w:rPr>
            <w:rStyle w:val="Hyperlink"/>
            <w:rFonts w:eastAsia="Times New Roman" w:cs="Times New Roman"/>
            <w:kern w:val="0"/>
            <w:szCs w:val="28"/>
            <w:lang w:val="ru-RU" w:eastAsia="en-GB"/>
            <w14:ligatures w14:val="none"/>
          </w:rPr>
          <w:t>/</w:t>
        </w:r>
        <w:r w:rsidRPr="00876BC3">
          <w:rPr>
            <w:rStyle w:val="Hyperlink"/>
            <w:rFonts w:eastAsia="Times New Roman" w:cs="Times New Roman"/>
            <w:kern w:val="0"/>
            <w:szCs w:val="28"/>
            <w:lang w:val="en-US" w:eastAsia="en-GB"/>
            <w14:ligatures w14:val="none"/>
          </w:rPr>
          <w:t>products</w:t>
        </w:r>
        <w:r w:rsidRPr="00876BC3">
          <w:rPr>
            <w:rStyle w:val="Hyperlink"/>
            <w:rFonts w:eastAsia="Times New Roman" w:cs="Times New Roman"/>
            <w:kern w:val="0"/>
            <w:szCs w:val="28"/>
            <w:lang w:val="ru-RU" w:eastAsia="en-GB"/>
            <w14:ligatures w14:val="none"/>
          </w:rPr>
          <w:t>/</w:t>
        </w:r>
        <w:proofErr w:type="spellStart"/>
        <w:r w:rsidRPr="00876BC3">
          <w:rPr>
            <w:rStyle w:val="Hyperlink"/>
            <w:rFonts w:eastAsia="Times New Roman" w:cs="Times New Roman"/>
            <w:kern w:val="0"/>
            <w:szCs w:val="28"/>
            <w:lang w:val="en-US" w:eastAsia="en-GB"/>
            <w14:ligatures w14:val="none"/>
          </w:rPr>
          <w:t>apm</w:t>
        </w:r>
        <w:proofErr w:type="spellEnd"/>
        <w:r w:rsidRPr="00876BC3">
          <w:rPr>
            <w:rStyle w:val="Hyperlink"/>
            <w:rFonts w:eastAsia="Times New Roman" w:cs="Times New Roman"/>
            <w:kern w:val="0"/>
            <w:szCs w:val="28"/>
            <w:lang w:val="ru-RU" w:eastAsia="en-GB"/>
            <w14:ligatures w14:val="none"/>
          </w:rPr>
          <w:t>/</w:t>
        </w:r>
        <w:r w:rsidRPr="00876BC3">
          <w:rPr>
            <w:rStyle w:val="Hyperlink"/>
            <w:rFonts w:eastAsia="Times New Roman" w:cs="Times New Roman"/>
            <w:kern w:val="0"/>
            <w:szCs w:val="28"/>
            <w:lang w:val="en-US" w:eastAsia="en-GB"/>
            <w14:ligatures w14:val="none"/>
          </w:rPr>
          <w:t>aspen</w:t>
        </w:r>
        <w:r w:rsidRPr="00876BC3">
          <w:rPr>
            <w:rStyle w:val="Hyperlink"/>
            <w:rFonts w:eastAsia="Times New Roman" w:cs="Times New Roman"/>
            <w:kern w:val="0"/>
            <w:szCs w:val="28"/>
            <w:lang w:val="ru-RU" w:eastAsia="en-GB"/>
            <w14:ligatures w14:val="none"/>
          </w:rPr>
          <w:t>-</w:t>
        </w:r>
        <w:r w:rsidRPr="00876BC3">
          <w:rPr>
            <w:rStyle w:val="Hyperlink"/>
            <w:rFonts w:eastAsia="Times New Roman" w:cs="Times New Roman"/>
            <w:kern w:val="0"/>
            <w:szCs w:val="28"/>
            <w:lang w:val="en-US" w:eastAsia="en-GB"/>
            <w14:ligatures w14:val="none"/>
          </w:rPr>
          <w:t>unscrambler</w:t>
        </w:r>
      </w:hyperlink>
      <w:r w:rsidRPr="00876BC3">
        <w:rPr>
          <w:rFonts w:eastAsia="Times New Roman" w:cs="Times New Roman"/>
          <w:kern w:val="0"/>
          <w:szCs w:val="28"/>
          <w:lang w:val="ru-RU" w:eastAsia="en-GB"/>
          <w14:ligatures w14:val="none"/>
        </w:rPr>
        <w:t xml:space="preserve"> (дата обращения 14.05.2024)</w:t>
      </w:r>
    </w:p>
    <w:p w14:paraId="333761F7" w14:textId="68C02866" w:rsidR="00234E77" w:rsidRPr="002926D7" w:rsidRDefault="00234E77" w:rsidP="009E1995">
      <w:pPr>
        <w:numPr>
          <w:ilvl w:val="0"/>
          <w:numId w:val="6"/>
        </w:numPr>
        <w:textAlignment w:val="baseline"/>
        <w:rPr>
          <w:rFonts w:eastAsia="Times New Roman" w:cs="Times New Roman"/>
          <w:kern w:val="0"/>
          <w:szCs w:val="28"/>
          <w:lang w:eastAsia="en-GB"/>
          <w14:ligatures w14:val="none"/>
        </w:rPr>
      </w:pPr>
      <w:r w:rsidRPr="00876BC3">
        <w:rPr>
          <w:rFonts w:eastAsia="Times New Roman" w:cs="Times New Roman"/>
          <w:kern w:val="0"/>
          <w:szCs w:val="28"/>
          <w:lang w:eastAsia="en-GB"/>
          <w14:ligatures w14:val="none"/>
        </w:rPr>
        <w:lastRenderedPageBreak/>
        <w:t xml:space="preserve"> Python 3.11.8 Documentation [Электронный ресурс] // URL: </w:t>
      </w:r>
      <w:r w:rsidRPr="00876BC3">
        <w:rPr>
          <w:rFonts w:eastAsia="Times New Roman" w:cs="Times New Roman"/>
          <w:kern w:val="0"/>
          <w:szCs w:val="28"/>
          <w:lang w:eastAsia="en-GB"/>
          <w14:ligatures w14:val="none"/>
        </w:rPr>
        <w:fldChar w:fldCharType="begin"/>
      </w:r>
      <w:r w:rsidRPr="00876BC3">
        <w:rPr>
          <w:rFonts w:eastAsia="Times New Roman" w:cs="Times New Roman"/>
          <w:kern w:val="0"/>
          <w:szCs w:val="28"/>
          <w:lang w:eastAsia="en-GB"/>
          <w14:ligatures w14:val="none"/>
        </w:rPr>
        <w:instrText>HYPERLINK "</w:instrText>
      </w:r>
      <w:r w:rsidRPr="00876BC3">
        <w:rPr>
          <w:rFonts w:eastAsia="Times New Roman" w:cs="Times New Roman"/>
          <w:kern w:val="0"/>
          <w:szCs w:val="28"/>
          <w:lang w:eastAsia="en-GB"/>
          <w14:ligatures w14:val="none"/>
        </w:rPr>
        <w:instrText>https://docs.python.org/release/3.11.8/library/index.html</w:instrText>
      </w:r>
      <w:r w:rsidRPr="00876BC3">
        <w:rPr>
          <w:rFonts w:eastAsia="Times New Roman" w:cs="Times New Roman"/>
          <w:kern w:val="0"/>
          <w:szCs w:val="28"/>
          <w:lang w:eastAsia="en-GB"/>
          <w14:ligatures w14:val="none"/>
        </w:rPr>
        <w:instrText>"</w:instrText>
      </w:r>
      <w:r w:rsidRPr="00876BC3">
        <w:rPr>
          <w:rFonts w:eastAsia="Times New Roman" w:cs="Times New Roman"/>
          <w:kern w:val="0"/>
          <w:szCs w:val="28"/>
          <w:lang w:eastAsia="en-GB"/>
          <w14:ligatures w14:val="none"/>
        </w:rPr>
        <w:fldChar w:fldCharType="separate"/>
      </w:r>
      <w:r w:rsidRPr="00876BC3">
        <w:rPr>
          <w:rStyle w:val="Hyperlink"/>
          <w:rFonts w:eastAsia="Times New Roman" w:cs="Times New Roman"/>
          <w:kern w:val="0"/>
          <w:szCs w:val="28"/>
          <w:lang w:eastAsia="en-GB"/>
          <w14:ligatures w14:val="none"/>
        </w:rPr>
        <w:t>https://docs.python.org/release/3.11.8/library/index.html</w:t>
      </w:r>
      <w:r w:rsidRPr="00876BC3">
        <w:rPr>
          <w:rFonts w:eastAsia="Times New Roman" w:cs="Times New Roman"/>
          <w:kern w:val="0"/>
          <w:szCs w:val="28"/>
          <w:lang w:eastAsia="en-GB"/>
          <w14:ligatures w14:val="none"/>
        </w:rPr>
        <w:fldChar w:fldCharType="end"/>
      </w:r>
      <w:r w:rsidRPr="00876BC3">
        <w:rPr>
          <w:rFonts w:eastAsia="Times New Roman" w:cs="Times New Roman"/>
          <w:kern w:val="0"/>
          <w:szCs w:val="28"/>
          <w:lang w:eastAsia="en-GB"/>
          <w14:ligatures w14:val="none"/>
        </w:rPr>
        <w:t xml:space="preserve"> (</w:t>
      </w:r>
      <w:r w:rsidRPr="00876BC3">
        <w:rPr>
          <w:rFonts w:eastAsia="Times New Roman" w:cs="Times New Roman"/>
          <w:kern w:val="0"/>
          <w:szCs w:val="28"/>
          <w:lang w:val="ru-RU" w:eastAsia="en-GB"/>
          <w14:ligatures w14:val="none"/>
        </w:rPr>
        <w:t>дата обращения 14.05.2024)</w:t>
      </w:r>
    </w:p>
    <w:p w14:paraId="31ABA935" w14:textId="0479661C" w:rsidR="002926D7" w:rsidRPr="002926D7" w:rsidRDefault="002926D7" w:rsidP="009E1995">
      <w:pPr>
        <w:numPr>
          <w:ilvl w:val="0"/>
          <w:numId w:val="6"/>
        </w:numPr>
        <w:textAlignment w:val="baseline"/>
        <w:rPr>
          <w:rFonts w:eastAsia="Times New Roman" w:cs="Times New Roman"/>
          <w:kern w:val="0"/>
          <w:szCs w:val="28"/>
          <w:lang w:eastAsia="en-GB"/>
          <w14:ligatures w14:val="none"/>
        </w:rPr>
      </w:pPr>
      <w:r w:rsidRPr="002926D7">
        <w:rPr>
          <w:rFonts w:eastAsia="Times New Roman" w:cs="Times New Roman"/>
          <w:kern w:val="0"/>
          <w:szCs w:val="28"/>
          <w:lang w:val="ru-RU" w:eastAsia="en-GB"/>
          <w14:ligatures w14:val="none"/>
        </w:rPr>
        <w:t xml:space="preserve"> </w:t>
      </w:r>
      <w:proofErr w:type="spellStart"/>
      <w:r>
        <w:rPr>
          <w:rFonts w:eastAsia="Times New Roman" w:cs="Times New Roman"/>
          <w:kern w:val="0"/>
          <w:szCs w:val="28"/>
          <w:lang w:val="en-US" w:eastAsia="en-GB"/>
          <w14:ligatures w14:val="none"/>
        </w:rPr>
        <w:t>PyPi</w:t>
      </w:r>
      <w:proofErr w:type="spellEnd"/>
      <w:r w:rsidRPr="002926D7">
        <w:rPr>
          <w:rFonts w:eastAsia="Times New Roman" w:cs="Times New Roman"/>
          <w:kern w:val="0"/>
          <w:szCs w:val="28"/>
          <w:lang w:val="ru-RU" w:eastAsia="en-GB"/>
          <w14:ligatures w14:val="none"/>
        </w:rPr>
        <w:t xml:space="preserve"> [</w:t>
      </w:r>
      <w:r>
        <w:rPr>
          <w:rFonts w:eastAsia="Times New Roman" w:cs="Times New Roman"/>
          <w:kern w:val="0"/>
          <w:szCs w:val="28"/>
          <w:lang w:val="ru-RU" w:eastAsia="en-GB"/>
          <w14:ligatures w14:val="none"/>
        </w:rPr>
        <w:t>Электронный ресурс</w:t>
      </w:r>
      <w:r w:rsidRPr="002926D7">
        <w:rPr>
          <w:rFonts w:eastAsia="Times New Roman" w:cs="Times New Roman"/>
          <w:kern w:val="0"/>
          <w:szCs w:val="28"/>
          <w:lang w:val="ru-RU" w:eastAsia="en-GB"/>
          <w14:ligatures w14:val="none"/>
        </w:rPr>
        <w:t>]</w:t>
      </w:r>
      <w:r>
        <w:rPr>
          <w:rFonts w:eastAsia="Times New Roman" w:cs="Times New Roman"/>
          <w:kern w:val="0"/>
          <w:szCs w:val="28"/>
          <w:lang w:val="ru-RU" w:eastAsia="en-GB"/>
          <w14:ligatures w14:val="none"/>
        </w:rPr>
        <w:t xml:space="preserve"> // </w:t>
      </w:r>
      <w:r>
        <w:rPr>
          <w:rFonts w:eastAsia="Times New Roman" w:cs="Times New Roman"/>
          <w:kern w:val="0"/>
          <w:szCs w:val="28"/>
          <w:lang w:val="en-US" w:eastAsia="en-GB"/>
          <w14:ligatures w14:val="none"/>
        </w:rPr>
        <w:t>URL</w:t>
      </w:r>
      <w:r w:rsidRPr="002926D7">
        <w:rPr>
          <w:rFonts w:eastAsia="Times New Roman" w:cs="Times New Roman"/>
          <w:kern w:val="0"/>
          <w:szCs w:val="28"/>
          <w:lang w:val="ru-RU" w:eastAsia="en-GB"/>
          <w14:ligatures w14:val="none"/>
        </w:rPr>
        <w:t xml:space="preserve">: </w:t>
      </w:r>
      <w:hyperlink r:id="rId11" w:history="1">
        <w:r w:rsidRPr="0039596B">
          <w:rPr>
            <w:rStyle w:val="Hyperlink"/>
            <w:rFonts w:eastAsia="Times New Roman" w:cs="Times New Roman"/>
            <w:kern w:val="0"/>
            <w:szCs w:val="28"/>
            <w:lang w:val="en-US" w:eastAsia="en-GB"/>
            <w14:ligatures w14:val="none"/>
          </w:rPr>
          <w:t>https</w:t>
        </w:r>
        <w:r w:rsidRPr="0039596B">
          <w:rPr>
            <w:rStyle w:val="Hyperlink"/>
            <w:rFonts w:eastAsia="Times New Roman" w:cs="Times New Roman"/>
            <w:kern w:val="0"/>
            <w:szCs w:val="28"/>
            <w:lang w:val="ru-RU" w:eastAsia="en-GB"/>
            <w14:ligatures w14:val="none"/>
          </w:rPr>
          <w:t>://</w:t>
        </w:r>
        <w:proofErr w:type="spellStart"/>
        <w:r w:rsidRPr="0039596B">
          <w:rPr>
            <w:rStyle w:val="Hyperlink"/>
            <w:rFonts w:eastAsia="Times New Roman" w:cs="Times New Roman"/>
            <w:kern w:val="0"/>
            <w:szCs w:val="28"/>
            <w:lang w:val="en-US" w:eastAsia="en-GB"/>
            <w14:ligatures w14:val="none"/>
          </w:rPr>
          <w:t>pypi</w:t>
        </w:r>
        <w:proofErr w:type="spellEnd"/>
        <w:r w:rsidRPr="0039596B">
          <w:rPr>
            <w:rStyle w:val="Hyperlink"/>
            <w:rFonts w:eastAsia="Times New Roman" w:cs="Times New Roman"/>
            <w:kern w:val="0"/>
            <w:szCs w:val="28"/>
            <w:lang w:val="ru-RU" w:eastAsia="en-GB"/>
            <w14:ligatures w14:val="none"/>
          </w:rPr>
          <w:t>.</w:t>
        </w:r>
        <w:r w:rsidRPr="0039596B">
          <w:rPr>
            <w:rStyle w:val="Hyperlink"/>
            <w:rFonts w:eastAsia="Times New Roman" w:cs="Times New Roman"/>
            <w:kern w:val="0"/>
            <w:szCs w:val="28"/>
            <w:lang w:val="en-US" w:eastAsia="en-GB"/>
            <w14:ligatures w14:val="none"/>
          </w:rPr>
          <w:t>org</w:t>
        </w:r>
        <w:r w:rsidRPr="0039596B">
          <w:rPr>
            <w:rStyle w:val="Hyperlink"/>
            <w:rFonts w:eastAsia="Times New Roman" w:cs="Times New Roman"/>
            <w:kern w:val="0"/>
            <w:szCs w:val="28"/>
            <w:lang w:val="ru-RU" w:eastAsia="en-GB"/>
            <w14:ligatures w14:val="none"/>
          </w:rPr>
          <w:t>/</w:t>
        </w:r>
      </w:hyperlink>
      <w:r w:rsidRPr="002926D7">
        <w:rPr>
          <w:rFonts w:eastAsia="Times New Roman" w:cs="Times New Roman"/>
          <w:kern w:val="0"/>
          <w:szCs w:val="28"/>
          <w:lang w:val="ru-RU" w:eastAsia="en-GB"/>
          <w14:ligatures w14:val="none"/>
        </w:rPr>
        <w:t xml:space="preserve"> (</w:t>
      </w:r>
      <w:r>
        <w:rPr>
          <w:rFonts w:eastAsia="Times New Roman" w:cs="Times New Roman"/>
          <w:kern w:val="0"/>
          <w:szCs w:val="28"/>
          <w:lang w:val="ru-RU" w:eastAsia="en-GB"/>
          <w14:ligatures w14:val="none"/>
        </w:rPr>
        <w:t>дата обращения 14</w:t>
      </w:r>
      <w:r w:rsidRPr="002926D7">
        <w:rPr>
          <w:rFonts w:eastAsia="Times New Roman" w:cs="Times New Roman"/>
          <w:kern w:val="0"/>
          <w:szCs w:val="28"/>
          <w:lang w:val="ru-RU" w:eastAsia="en-GB"/>
          <w14:ligatures w14:val="none"/>
        </w:rPr>
        <w:t>.05.2024)</w:t>
      </w:r>
    </w:p>
    <w:p w14:paraId="3F2DB45E" w14:textId="374D82CA" w:rsidR="002926D7" w:rsidRPr="002B7B89" w:rsidRDefault="002926D7" w:rsidP="009E1995">
      <w:pPr>
        <w:numPr>
          <w:ilvl w:val="0"/>
          <w:numId w:val="6"/>
        </w:numPr>
        <w:textAlignment w:val="baseline"/>
        <w:rPr>
          <w:rFonts w:eastAsia="Times New Roman" w:cs="Times New Roman"/>
          <w:kern w:val="0"/>
          <w:szCs w:val="28"/>
          <w:lang w:eastAsia="en-GB"/>
          <w14:ligatures w14:val="none"/>
        </w:rPr>
      </w:pPr>
      <w:r w:rsidRPr="002926D7">
        <w:rPr>
          <w:rFonts w:eastAsia="Times New Roman" w:cs="Times New Roman"/>
          <w:kern w:val="0"/>
          <w:szCs w:val="28"/>
          <w:lang w:val="ru-RU" w:eastAsia="en-GB"/>
          <w14:ligatures w14:val="none"/>
        </w:rPr>
        <w:t xml:space="preserve"> </w:t>
      </w:r>
      <w:r>
        <w:rPr>
          <w:rFonts w:eastAsia="Times New Roman" w:cs="Times New Roman"/>
          <w:kern w:val="0"/>
          <w:szCs w:val="28"/>
          <w:lang w:val="en-US" w:eastAsia="en-GB"/>
          <w14:ligatures w14:val="none"/>
        </w:rPr>
        <w:t>Poetry</w:t>
      </w:r>
      <w:r w:rsidRPr="002926D7">
        <w:rPr>
          <w:rFonts w:eastAsia="Times New Roman" w:cs="Times New Roman"/>
          <w:kern w:val="0"/>
          <w:szCs w:val="28"/>
          <w:lang w:val="ru-RU" w:eastAsia="en-GB"/>
          <w14:ligatures w14:val="none"/>
        </w:rPr>
        <w:t xml:space="preserve"> </w:t>
      </w:r>
      <w:r>
        <w:rPr>
          <w:rFonts w:eastAsia="Times New Roman" w:cs="Times New Roman"/>
          <w:kern w:val="0"/>
          <w:szCs w:val="28"/>
          <w:lang w:val="en-US" w:eastAsia="en-GB"/>
          <w14:ligatures w14:val="none"/>
        </w:rPr>
        <w:t>Documentation</w:t>
      </w:r>
      <w:r w:rsidRPr="002926D7">
        <w:rPr>
          <w:rFonts w:eastAsia="Times New Roman" w:cs="Times New Roman"/>
          <w:kern w:val="0"/>
          <w:szCs w:val="28"/>
          <w:lang w:val="ru-RU" w:eastAsia="en-GB"/>
          <w14:ligatures w14:val="none"/>
        </w:rPr>
        <w:t xml:space="preserve"> [</w:t>
      </w:r>
      <w:r>
        <w:rPr>
          <w:rFonts w:eastAsia="Times New Roman" w:cs="Times New Roman"/>
          <w:kern w:val="0"/>
          <w:szCs w:val="28"/>
          <w:lang w:val="ru-RU" w:eastAsia="en-GB"/>
          <w14:ligatures w14:val="none"/>
        </w:rPr>
        <w:t>Электронный ресурс</w:t>
      </w:r>
      <w:r w:rsidRPr="002926D7">
        <w:rPr>
          <w:rFonts w:eastAsia="Times New Roman" w:cs="Times New Roman"/>
          <w:kern w:val="0"/>
          <w:szCs w:val="28"/>
          <w:lang w:val="ru-RU" w:eastAsia="en-GB"/>
          <w14:ligatures w14:val="none"/>
        </w:rPr>
        <w:t>]</w:t>
      </w:r>
      <w:r>
        <w:rPr>
          <w:rFonts w:eastAsia="Times New Roman" w:cs="Times New Roman"/>
          <w:kern w:val="0"/>
          <w:szCs w:val="28"/>
          <w:lang w:val="ru-RU" w:eastAsia="en-GB"/>
          <w14:ligatures w14:val="none"/>
        </w:rPr>
        <w:t xml:space="preserve"> // </w:t>
      </w:r>
      <w:r>
        <w:rPr>
          <w:rFonts w:eastAsia="Times New Roman" w:cs="Times New Roman"/>
          <w:kern w:val="0"/>
          <w:szCs w:val="28"/>
          <w:lang w:val="en-US" w:eastAsia="en-GB"/>
          <w14:ligatures w14:val="none"/>
        </w:rPr>
        <w:t>URL</w:t>
      </w:r>
      <w:r w:rsidRPr="002926D7">
        <w:rPr>
          <w:rFonts w:eastAsia="Times New Roman" w:cs="Times New Roman"/>
          <w:kern w:val="0"/>
          <w:szCs w:val="28"/>
          <w:lang w:val="ru-RU" w:eastAsia="en-GB"/>
          <w14:ligatures w14:val="none"/>
        </w:rPr>
        <w:t xml:space="preserve">: </w:t>
      </w:r>
      <w:hyperlink r:id="rId12" w:history="1">
        <w:r w:rsidRPr="0039596B">
          <w:rPr>
            <w:rStyle w:val="Hyperlink"/>
            <w:rFonts w:eastAsia="Times New Roman" w:cs="Times New Roman"/>
            <w:kern w:val="0"/>
            <w:szCs w:val="28"/>
            <w:lang w:val="en-US" w:eastAsia="en-GB"/>
            <w14:ligatures w14:val="none"/>
          </w:rPr>
          <w:t>https</w:t>
        </w:r>
        <w:r w:rsidRPr="002926D7">
          <w:rPr>
            <w:rStyle w:val="Hyperlink"/>
            <w:rFonts w:eastAsia="Times New Roman" w:cs="Times New Roman"/>
            <w:kern w:val="0"/>
            <w:szCs w:val="28"/>
            <w:lang w:val="ru-RU" w:eastAsia="en-GB"/>
            <w14:ligatures w14:val="none"/>
          </w:rPr>
          <w:t>://</w:t>
        </w:r>
        <w:r w:rsidRPr="0039596B">
          <w:rPr>
            <w:rStyle w:val="Hyperlink"/>
            <w:rFonts w:eastAsia="Times New Roman" w:cs="Times New Roman"/>
            <w:kern w:val="0"/>
            <w:szCs w:val="28"/>
            <w:lang w:val="en-US" w:eastAsia="en-GB"/>
            <w14:ligatures w14:val="none"/>
          </w:rPr>
          <w:t>python</w:t>
        </w:r>
        <w:r w:rsidRPr="002926D7">
          <w:rPr>
            <w:rStyle w:val="Hyperlink"/>
            <w:rFonts w:eastAsia="Times New Roman" w:cs="Times New Roman"/>
            <w:kern w:val="0"/>
            <w:szCs w:val="28"/>
            <w:lang w:val="ru-RU" w:eastAsia="en-GB"/>
            <w14:ligatures w14:val="none"/>
          </w:rPr>
          <w:t>-</w:t>
        </w:r>
        <w:r w:rsidRPr="0039596B">
          <w:rPr>
            <w:rStyle w:val="Hyperlink"/>
            <w:rFonts w:eastAsia="Times New Roman" w:cs="Times New Roman"/>
            <w:kern w:val="0"/>
            <w:szCs w:val="28"/>
            <w:lang w:val="en-US" w:eastAsia="en-GB"/>
            <w14:ligatures w14:val="none"/>
          </w:rPr>
          <w:t>poetry</w:t>
        </w:r>
        <w:r w:rsidRPr="002926D7">
          <w:rPr>
            <w:rStyle w:val="Hyperlink"/>
            <w:rFonts w:eastAsia="Times New Roman" w:cs="Times New Roman"/>
            <w:kern w:val="0"/>
            <w:szCs w:val="28"/>
            <w:lang w:val="ru-RU" w:eastAsia="en-GB"/>
            <w14:ligatures w14:val="none"/>
          </w:rPr>
          <w:t>.</w:t>
        </w:r>
        <w:r w:rsidRPr="0039596B">
          <w:rPr>
            <w:rStyle w:val="Hyperlink"/>
            <w:rFonts w:eastAsia="Times New Roman" w:cs="Times New Roman"/>
            <w:kern w:val="0"/>
            <w:szCs w:val="28"/>
            <w:lang w:val="en-US" w:eastAsia="en-GB"/>
            <w14:ligatures w14:val="none"/>
          </w:rPr>
          <w:t>org</w:t>
        </w:r>
        <w:r w:rsidRPr="002926D7">
          <w:rPr>
            <w:rStyle w:val="Hyperlink"/>
            <w:rFonts w:eastAsia="Times New Roman" w:cs="Times New Roman"/>
            <w:kern w:val="0"/>
            <w:szCs w:val="28"/>
            <w:lang w:val="ru-RU" w:eastAsia="en-GB"/>
            <w14:ligatures w14:val="none"/>
          </w:rPr>
          <w:t>/</w:t>
        </w:r>
      </w:hyperlink>
      <w:r w:rsidRPr="002926D7">
        <w:rPr>
          <w:rFonts w:eastAsia="Times New Roman" w:cs="Times New Roman"/>
          <w:kern w:val="0"/>
          <w:szCs w:val="28"/>
          <w:lang w:val="ru-RU" w:eastAsia="en-GB"/>
          <w14:ligatures w14:val="none"/>
        </w:rPr>
        <w:t xml:space="preserve"> (</w:t>
      </w:r>
      <w:r>
        <w:rPr>
          <w:rFonts w:eastAsia="Times New Roman" w:cs="Times New Roman"/>
          <w:kern w:val="0"/>
          <w:szCs w:val="28"/>
          <w:lang w:val="ru-RU" w:eastAsia="en-GB"/>
          <w14:ligatures w14:val="none"/>
        </w:rPr>
        <w:t>дата обращения 14</w:t>
      </w:r>
      <w:r w:rsidRPr="002926D7">
        <w:rPr>
          <w:rFonts w:eastAsia="Times New Roman" w:cs="Times New Roman"/>
          <w:kern w:val="0"/>
          <w:szCs w:val="28"/>
          <w:lang w:val="ru-RU" w:eastAsia="en-GB"/>
          <w14:ligatures w14:val="none"/>
        </w:rPr>
        <w:t>.05.2024)</w:t>
      </w:r>
    </w:p>
    <w:p w14:paraId="02A2348A" w14:textId="77777777" w:rsidR="006315AD" w:rsidRDefault="002B7B89" w:rsidP="009E1995">
      <w:pPr>
        <w:numPr>
          <w:ilvl w:val="0"/>
          <w:numId w:val="6"/>
        </w:numPr>
        <w:textAlignment w:val="baseline"/>
        <w:rPr>
          <w:rFonts w:eastAsia="Times New Roman" w:cs="Times New Roman"/>
          <w:kern w:val="0"/>
          <w:szCs w:val="28"/>
          <w:lang w:eastAsia="en-GB"/>
          <w14:ligatures w14:val="none"/>
        </w:rPr>
      </w:pPr>
      <w:proofErr w:type="spellStart"/>
      <w:r>
        <w:rPr>
          <w:rFonts w:eastAsia="Times New Roman" w:cs="Times New Roman"/>
          <w:kern w:val="0"/>
          <w:szCs w:val="28"/>
          <w:lang w:val="en-US" w:eastAsia="en-GB"/>
          <w14:ligatures w14:val="none"/>
        </w:rPr>
        <w:t>Brukeropusreader</w:t>
      </w:r>
      <w:proofErr w:type="spellEnd"/>
      <w:r w:rsidRPr="002B7B89">
        <w:rPr>
          <w:rFonts w:eastAsia="Times New Roman" w:cs="Times New Roman"/>
          <w:kern w:val="0"/>
          <w:szCs w:val="28"/>
          <w:lang w:val="ru-RU" w:eastAsia="en-GB"/>
          <w14:ligatures w14:val="none"/>
        </w:rPr>
        <w:t xml:space="preserve"> [</w:t>
      </w:r>
      <w:r>
        <w:rPr>
          <w:rFonts w:eastAsia="Times New Roman" w:cs="Times New Roman"/>
          <w:kern w:val="0"/>
          <w:szCs w:val="28"/>
          <w:lang w:val="ru-RU" w:eastAsia="en-GB"/>
          <w14:ligatures w14:val="none"/>
        </w:rPr>
        <w:t>Электронный ресурс</w:t>
      </w:r>
      <w:r w:rsidRPr="002B7B89">
        <w:rPr>
          <w:rFonts w:eastAsia="Times New Roman" w:cs="Times New Roman"/>
          <w:kern w:val="0"/>
          <w:szCs w:val="28"/>
          <w:lang w:val="ru-RU" w:eastAsia="en-GB"/>
          <w14:ligatures w14:val="none"/>
        </w:rPr>
        <w:t>]</w:t>
      </w:r>
      <w:r>
        <w:rPr>
          <w:rFonts w:eastAsia="Times New Roman" w:cs="Times New Roman"/>
          <w:kern w:val="0"/>
          <w:szCs w:val="28"/>
          <w:lang w:val="ru-RU" w:eastAsia="en-GB"/>
          <w14:ligatures w14:val="none"/>
        </w:rPr>
        <w:t xml:space="preserve"> // </w:t>
      </w:r>
      <w:r>
        <w:rPr>
          <w:rFonts w:eastAsia="Times New Roman" w:cs="Times New Roman"/>
          <w:kern w:val="0"/>
          <w:szCs w:val="28"/>
          <w:lang w:val="en-US" w:eastAsia="en-GB"/>
          <w14:ligatures w14:val="none"/>
        </w:rPr>
        <w:t>URL</w:t>
      </w:r>
      <w:r w:rsidRPr="002B7B89">
        <w:rPr>
          <w:rFonts w:eastAsia="Times New Roman" w:cs="Times New Roman"/>
          <w:kern w:val="0"/>
          <w:szCs w:val="28"/>
          <w:lang w:val="ru-RU" w:eastAsia="en-GB"/>
          <w14:ligatures w14:val="none"/>
        </w:rPr>
        <w:t xml:space="preserve">: </w:t>
      </w:r>
      <w:r w:rsidRPr="002B7B89">
        <w:rPr>
          <w:rFonts w:eastAsia="Times New Roman" w:cs="Times New Roman"/>
          <w:kern w:val="0"/>
          <w:szCs w:val="28"/>
          <w:lang w:eastAsia="en-GB"/>
          <w14:ligatures w14:val="none"/>
        </w:rPr>
        <w:t xml:space="preserve"> </w:t>
      </w:r>
      <w:r w:rsidR="006315AD">
        <w:rPr>
          <w:rFonts w:eastAsia="Times New Roman" w:cs="Times New Roman"/>
          <w:kern w:val="0"/>
          <w:szCs w:val="28"/>
          <w:lang w:eastAsia="en-GB"/>
          <w14:ligatures w14:val="none"/>
        </w:rPr>
        <w:fldChar w:fldCharType="begin"/>
      </w:r>
      <w:r w:rsidR="006315AD">
        <w:rPr>
          <w:rFonts w:eastAsia="Times New Roman" w:cs="Times New Roman"/>
          <w:kern w:val="0"/>
          <w:szCs w:val="28"/>
          <w:lang w:eastAsia="en-GB"/>
          <w14:ligatures w14:val="none"/>
        </w:rPr>
        <w:instrText>HYPERLINK "</w:instrText>
      </w:r>
      <w:r w:rsidR="006315AD" w:rsidRPr="006315AD">
        <w:rPr>
          <w:rFonts w:eastAsia="Times New Roman" w:cs="Times New Roman"/>
          <w:kern w:val="0"/>
          <w:szCs w:val="28"/>
          <w:lang w:eastAsia="en-GB"/>
          <w14:ligatures w14:val="none"/>
        </w:rPr>
        <w:instrText>https://github.com/qedsoftware/brukeropusreader</w:instrText>
      </w:r>
      <w:r w:rsidR="006315AD" w:rsidRPr="002B7B89">
        <w:rPr>
          <w:rFonts w:eastAsia="Times New Roman" w:cs="Times New Roman"/>
          <w:kern w:val="0"/>
          <w:szCs w:val="28"/>
          <w:lang w:eastAsia="en-GB"/>
          <w14:ligatures w14:val="none"/>
        </w:rPr>
        <w:instrText xml:space="preserve"> </w:instrText>
      </w:r>
    </w:p>
    <w:p w14:paraId="23C63414" w14:textId="2A8D5A4E" w:rsidR="006315AD" w:rsidRPr="0039596B" w:rsidRDefault="006315AD" w:rsidP="009E1995">
      <w:pPr>
        <w:numPr>
          <w:ilvl w:val="0"/>
          <w:numId w:val="6"/>
        </w:numPr>
        <w:textAlignment w:val="baseline"/>
        <w:rPr>
          <w:rStyle w:val="Hyperlink"/>
          <w:rFonts w:eastAsia="Times New Roman" w:cs="Times New Roman"/>
          <w:kern w:val="0"/>
          <w:szCs w:val="28"/>
          <w:lang w:eastAsia="en-GB"/>
          <w14:ligatures w14:val="none"/>
        </w:rPr>
      </w:pPr>
      <w:r>
        <w:rPr>
          <w:rFonts w:eastAsia="Times New Roman" w:cs="Times New Roman"/>
          <w:kern w:val="0"/>
          <w:szCs w:val="28"/>
          <w:lang w:eastAsia="en-GB"/>
          <w14:ligatures w14:val="none"/>
        </w:rPr>
        <w:instrText>"</w:instrText>
      </w:r>
      <w:r>
        <w:rPr>
          <w:rFonts w:eastAsia="Times New Roman" w:cs="Times New Roman"/>
          <w:kern w:val="0"/>
          <w:szCs w:val="28"/>
          <w:lang w:eastAsia="en-GB"/>
          <w14:ligatures w14:val="none"/>
        </w:rPr>
        <w:fldChar w:fldCharType="separate"/>
      </w:r>
      <w:r w:rsidRPr="0039596B">
        <w:rPr>
          <w:rStyle w:val="Hyperlink"/>
          <w:rFonts w:eastAsia="Times New Roman" w:cs="Times New Roman"/>
          <w:kern w:val="0"/>
          <w:szCs w:val="28"/>
          <w:lang w:eastAsia="en-GB"/>
          <w14:ligatures w14:val="none"/>
        </w:rPr>
        <w:t>https://github.com/qedsoftware/brukeropusreader</w:t>
      </w:r>
      <w:r w:rsidRPr="0039596B">
        <w:rPr>
          <w:rStyle w:val="Hyperlink"/>
          <w:rFonts w:eastAsia="Times New Roman" w:cs="Times New Roman"/>
          <w:kern w:val="0"/>
          <w:szCs w:val="28"/>
          <w:lang w:eastAsia="en-GB"/>
          <w14:ligatures w14:val="none"/>
        </w:rPr>
        <w:t xml:space="preserve"> </w:t>
      </w:r>
      <w:r w:rsidR="00F009D5" w:rsidRPr="002926D7">
        <w:rPr>
          <w:rFonts w:eastAsia="Times New Roman" w:cs="Times New Roman"/>
          <w:kern w:val="0"/>
          <w:szCs w:val="28"/>
          <w:lang w:val="ru-RU" w:eastAsia="en-GB"/>
          <w14:ligatures w14:val="none"/>
        </w:rPr>
        <w:t>(</w:t>
      </w:r>
      <w:r w:rsidR="00F009D5">
        <w:rPr>
          <w:rFonts w:eastAsia="Times New Roman" w:cs="Times New Roman"/>
          <w:kern w:val="0"/>
          <w:szCs w:val="28"/>
          <w:lang w:val="ru-RU" w:eastAsia="en-GB"/>
          <w14:ligatures w14:val="none"/>
        </w:rPr>
        <w:t>дата обращения 14</w:t>
      </w:r>
      <w:r w:rsidR="00F009D5" w:rsidRPr="002926D7">
        <w:rPr>
          <w:rFonts w:eastAsia="Times New Roman" w:cs="Times New Roman"/>
          <w:kern w:val="0"/>
          <w:szCs w:val="28"/>
          <w:lang w:val="ru-RU" w:eastAsia="en-GB"/>
          <w14:ligatures w14:val="none"/>
        </w:rPr>
        <w:t>.05.2024)</w:t>
      </w:r>
    </w:p>
    <w:p w14:paraId="5E011622" w14:textId="5F4E6F14" w:rsidR="006315AD" w:rsidRPr="00431F26" w:rsidRDefault="006315AD" w:rsidP="009E1995">
      <w:pPr>
        <w:numPr>
          <w:ilvl w:val="0"/>
          <w:numId w:val="6"/>
        </w:numPr>
        <w:textAlignment w:val="baseline"/>
        <w:rPr>
          <w:rFonts w:eastAsia="Times New Roman" w:cs="Times New Roman"/>
          <w:kern w:val="0"/>
          <w:szCs w:val="28"/>
          <w:lang w:eastAsia="en-GB"/>
          <w14:ligatures w14:val="none"/>
        </w:rPr>
      </w:pPr>
      <w:r>
        <w:rPr>
          <w:rFonts w:eastAsia="Times New Roman" w:cs="Times New Roman"/>
          <w:kern w:val="0"/>
          <w:szCs w:val="28"/>
          <w:lang w:eastAsia="en-GB"/>
          <w14:ligatures w14:val="none"/>
        </w:rPr>
        <w:fldChar w:fldCharType="end"/>
      </w:r>
      <w:r w:rsidRPr="00F009D5">
        <w:rPr>
          <w:rFonts w:eastAsia="Times New Roman" w:cs="Times New Roman"/>
          <w:kern w:val="0"/>
          <w:szCs w:val="28"/>
          <w:lang w:val="ru-RU" w:eastAsia="en-GB"/>
          <w14:ligatures w14:val="none"/>
        </w:rPr>
        <w:t xml:space="preserve"> </w:t>
      </w:r>
      <w:r>
        <w:rPr>
          <w:rFonts w:eastAsia="Times New Roman" w:cs="Times New Roman"/>
          <w:kern w:val="0"/>
          <w:szCs w:val="28"/>
          <w:lang w:val="en-US" w:eastAsia="en-GB"/>
          <w14:ligatures w14:val="none"/>
        </w:rPr>
        <w:t>Pandas</w:t>
      </w:r>
      <w:r w:rsidRPr="00F009D5">
        <w:rPr>
          <w:rFonts w:eastAsia="Times New Roman" w:cs="Times New Roman"/>
          <w:kern w:val="0"/>
          <w:szCs w:val="28"/>
          <w:lang w:val="ru-RU" w:eastAsia="en-GB"/>
          <w14:ligatures w14:val="none"/>
        </w:rPr>
        <w:t xml:space="preserve"> </w:t>
      </w:r>
      <w:r>
        <w:rPr>
          <w:rFonts w:eastAsia="Times New Roman" w:cs="Times New Roman"/>
          <w:kern w:val="0"/>
          <w:szCs w:val="28"/>
          <w:lang w:val="en-US" w:eastAsia="en-GB"/>
          <w14:ligatures w14:val="none"/>
        </w:rPr>
        <w:t>Documentation</w:t>
      </w:r>
      <w:r w:rsidRPr="00F009D5">
        <w:rPr>
          <w:rFonts w:eastAsia="Times New Roman" w:cs="Times New Roman"/>
          <w:kern w:val="0"/>
          <w:szCs w:val="28"/>
          <w:lang w:val="ru-RU" w:eastAsia="en-GB"/>
          <w14:ligatures w14:val="none"/>
        </w:rPr>
        <w:t xml:space="preserve"> [</w:t>
      </w:r>
      <w:r>
        <w:rPr>
          <w:rFonts w:eastAsia="Times New Roman" w:cs="Times New Roman"/>
          <w:kern w:val="0"/>
          <w:szCs w:val="28"/>
          <w:lang w:val="ru-RU" w:eastAsia="en-GB"/>
          <w14:ligatures w14:val="none"/>
        </w:rPr>
        <w:t xml:space="preserve">Электронный </w:t>
      </w:r>
      <w:r w:rsidR="00F009D5">
        <w:rPr>
          <w:rFonts w:eastAsia="Times New Roman" w:cs="Times New Roman"/>
          <w:kern w:val="0"/>
          <w:szCs w:val="28"/>
          <w:lang w:val="ru-RU" w:eastAsia="en-GB"/>
          <w14:ligatures w14:val="none"/>
        </w:rPr>
        <w:t>ресурс</w:t>
      </w:r>
      <w:r w:rsidR="00F009D5" w:rsidRPr="00F009D5">
        <w:rPr>
          <w:rFonts w:eastAsia="Times New Roman" w:cs="Times New Roman"/>
          <w:kern w:val="0"/>
          <w:szCs w:val="28"/>
          <w:lang w:val="ru-RU" w:eastAsia="en-GB"/>
          <w14:ligatures w14:val="none"/>
        </w:rPr>
        <w:t>]</w:t>
      </w:r>
      <w:r w:rsidR="00F009D5">
        <w:rPr>
          <w:rFonts w:eastAsia="Times New Roman" w:cs="Times New Roman"/>
          <w:kern w:val="0"/>
          <w:szCs w:val="28"/>
          <w:lang w:val="ru-RU" w:eastAsia="en-GB"/>
          <w14:ligatures w14:val="none"/>
        </w:rPr>
        <w:t xml:space="preserve"> </w:t>
      </w:r>
      <w:r w:rsidR="00F009D5" w:rsidRPr="00F009D5">
        <w:rPr>
          <w:rFonts w:eastAsia="Times New Roman" w:cs="Times New Roman"/>
          <w:kern w:val="0"/>
          <w:szCs w:val="28"/>
          <w:lang w:val="ru-RU" w:eastAsia="en-GB"/>
          <w14:ligatures w14:val="none"/>
        </w:rPr>
        <w:t>/</w:t>
      </w:r>
      <w:r w:rsidRPr="00F009D5">
        <w:rPr>
          <w:rFonts w:eastAsia="Times New Roman" w:cs="Times New Roman"/>
          <w:kern w:val="0"/>
          <w:szCs w:val="28"/>
          <w:lang w:val="ru-RU" w:eastAsia="en-GB"/>
          <w14:ligatures w14:val="none"/>
        </w:rPr>
        <w:t xml:space="preserve">/ </w:t>
      </w:r>
      <w:r>
        <w:rPr>
          <w:rFonts w:eastAsia="Times New Roman" w:cs="Times New Roman"/>
          <w:kern w:val="0"/>
          <w:szCs w:val="28"/>
          <w:lang w:val="en-US" w:eastAsia="en-GB"/>
          <w14:ligatures w14:val="none"/>
        </w:rPr>
        <w:t>URL</w:t>
      </w:r>
      <w:r w:rsidRPr="00F009D5">
        <w:rPr>
          <w:rFonts w:eastAsia="Times New Roman" w:cs="Times New Roman"/>
          <w:kern w:val="0"/>
          <w:szCs w:val="28"/>
          <w:lang w:val="ru-RU" w:eastAsia="en-GB"/>
          <w14:ligatures w14:val="none"/>
        </w:rPr>
        <w:t xml:space="preserve">: </w:t>
      </w:r>
      <w:hyperlink r:id="rId13" w:history="1">
        <w:r w:rsidRPr="0039596B">
          <w:rPr>
            <w:rStyle w:val="Hyperlink"/>
            <w:rFonts w:eastAsia="Times New Roman" w:cs="Times New Roman"/>
            <w:kern w:val="0"/>
            <w:szCs w:val="28"/>
            <w:lang w:val="en-US" w:eastAsia="en-GB"/>
            <w14:ligatures w14:val="none"/>
          </w:rPr>
          <w:t>https</w:t>
        </w:r>
        <w:r w:rsidRPr="00F009D5">
          <w:rPr>
            <w:rStyle w:val="Hyperlink"/>
            <w:rFonts w:eastAsia="Times New Roman" w:cs="Times New Roman"/>
            <w:kern w:val="0"/>
            <w:szCs w:val="28"/>
            <w:lang w:val="ru-RU" w:eastAsia="en-GB"/>
            <w14:ligatures w14:val="none"/>
          </w:rPr>
          <w:t>://</w:t>
        </w:r>
        <w:r w:rsidRPr="0039596B">
          <w:rPr>
            <w:rStyle w:val="Hyperlink"/>
            <w:rFonts w:eastAsia="Times New Roman" w:cs="Times New Roman"/>
            <w:kern w:val="0"/>
            <w:szCs w:val="28"/>
            <w:lang w:val="en-US" w:eastAsia="en-GB"/>
            <w14:ligatures w14:val="none"/>
          </w:rPr>
          <w:t>pandas</w:t>
        </w:r>
        <w:r w:rsidRPr="00F009D5">
          <w:rPr>
            <w:rStyle w:val="Hyperlink"/>
            <w:rFonts w:eastAsia="Times New Roman" w:cs="Times New Roman"/>
            <w:kern w:val="0"/>
            <w:szCs w:val="28"/>
            <w:lang w:val="ru-RU" w:eastAsia="en-GB"/>
            <w14:ligatures w14:val="none"/>
          </w:rPr>
          <w:t>.</w:t>
        </w:r>
        <w:proofErr w:type="spellStart"/>
        <w:r w:rsidRPr="0039596B">
          <w:rPr>
            <w:rStyle w:val="Hyperlink"/>
            <w:rFonts w:eastAsia="Times New Roman" w:cs="Times New Roman"/>
            <w:kern w:val="0"/>
            <w:szCs w:val="28"/>
            <w:lang w:val="en-US" w:eastAsia="en-GB"/>
            <w14:ligatures w14:val="none"/>
          </w:rPr>
          <w:t>pydata</w:t>
        </w:r>
        <w:proofErr w:type="spellEnd"/>
        <w:r w:rsidRPr="00F009D5">
          <w:rPr>
            <w:rStyle w:val="Hyperlink"/>
            <w:rFonts w:eastAsia="Times New Roman" w:cs="Times New Roman"/>
            <w:kern w:val="0"/>
            <w:szCs w:val="28"/>
            <w:lang w:val="ru-RU" w:eastAsia="en-GB"/>
            <w14:ligatures w14:val="none"/>
          </w:rPr>
          <w:t>.</w:t>
        </w:r>
        <w:r w:rsidRPr="0039596B">
          <w:rPr>
            <w:rStyle w:val="Hyperlink"/>
            <w:rFonts w:eastAsia="Times New Roman" w:cs="Times New Roman"/>
            <w:kern w:val="0"/>
            <w:szCs w:val="28"/>
            <w:lang w:val="en-US" w:eastAsia="en-GB"/>
            <w14:ligatures w14:val="none"/>
          </w:rPr>
          <w:t>org</w:t>
        </w:r>
        <w:r w:rsidRPr="00F009D5">
          <w:rPr>
            <w:rStyle w:val="Hyperlink"/>
            <w:rFonts w:eastAsia="Times New Roman" w:cs="Times New Roman"/>
            <w:kern w:val="0"/>
            <w:szCs w:val="28"/>
            <w:lang w:val="ru-RU" w:eastAsia="en-GB"/>
            <w14:ligatures w14:val="none"/>
          </w:rPr>
          <w:t>/</w:t>
        </w:r>
      </w:hyperlink>
      <w:r w:rsidRPr="00F009D5">
        <w:rPr>
          <w:rFonts w:eastAsia="Times New Roman" w:cs="Times New Roman"/>
          <w:kern w:val="0"/>
          <w:szCs w:val="28"/>
          <w:lang w:val="ru-RU" w:eastAsia="en-GB"/>
          <w14:ligatures w14:val="none"/>
        </w:rPr>
        <w:t xml:space="preserve"> </w:t>
      </w:r>
      <w:r w:rsidR="00F009D5">
        <w:rPr>
          <w:rFonts w:eastAsia="Times New Roman" w:cs="Times New Roman"/>
          <w:kern w:val="0"/>
          <w:szCs w:val="28"/>
          <w:lang w:val="ru-RU" w:eastAsia="en-GB"/>
          <w14:ligatures w14:val="none"/>
        </w:rPr>
        <w:t xml:space="preserve"> </w:t>
      </w:r>
      <w:r w:rsidR="00F009D5" w:rsidRPr="002926D7">
        <w:rPr>
          <w:rFonts w:eastAsia="Times New Roman" w:cs="Times New Roman"/>
          <w:kern w:val="0"/>
          <w:szCs w:val="28"/>
          <w:lang w:val="ru-RU" w:eastAsia="en-GB"/>
          <w14:ligatures w14:val="none"/>
        </w:rPr>
        <w:t>(</w:t>
      </w:r>
      <w:r w:rsidR="00F009D5">
        <w:rPr>
          <w:rFonts w:eastAsia="Times New Roman" w:cs="Times New Roman"/>
          <w:kern w:val="0"/>
          <w:szCs w:val="28"/>
          <w:lang w:val="ru-RU" w:eastAsia="en-GB"/>
          <w14:ligatures w14:val="none"/>
        </w:rPr>
        <w:t>дата обращения 14</w:t>
      </w:r>
      <w:r w:rsidR="00F009D5" w:rsidRPr="002926D7">
        <w:rPr>
          <w:rFonts w:eastAsia="Times New Roman" w:cs="Times New Roman"/>
          <w:kern w:val="0"/>
          <w:szCs w:val="28"/>
          <w:lang w:val="ru-RU" w:eastAsia="en-GB"/>
          <w14:ligatures w14:val="none"/>
        </w:rPr>
        <w:t>.05.2024)</w:t>
      </w:r>
    </w:p>
    <w:p w14:paraId="6F3381E5" w14:textId="4655B074" w:rsidR="00431F26" w:rsidRPr="00876BC3" w:rsidRDefault="00431F26" w:rsidP="009E1995">
      <w:pPr>
        <w:numPr>
          <w:ilvl w:val="0"/>
          <w:numId w:val="6"/>
        </w:numPr>
        <w:textAlignment w:val="baseline"/>
        <w:rPr>
          <w:rFonts w:eastAsia="Times New Roman" w:cs="Times New Roman"/>
          <w:kern w:val="0"/>
          <w:szCs w:val="28"/>
          <w:lang w:eastAsia="en-GB"/>
          <w14:ligatures w14:val="none"/>
        </w:rPr>
      </w:pPr>
      <w:r w:rsidRPr="007F4D0F">
        <w:rPr>
          <w:rFonts w:eastAsia="Times New Roman" w:cs="Times New Roman"/>
          <w:kern w:val="0"/>
          <w:szCs w:val="28"/>
          <w:lang w:eastAsia="en-GB"/>
          <w14:ligatures w14:val="none"/>
        </w:rPr>
        <w:t xml:space="preserve"> LightGBM Documentaion [</w:t>
      </w:r>
      <w:r w:rsidR="007F4D0F" w:rsidRPr="007F4D0F">
        <w:rPr>
          <w:rFonts w:eastAsia="Times New Roman" w:cs="Times New Roman"/>
          <w:kern w:val="0"/>
          <w:szCs w:val="28"/>
          <w:lang w:eastAsia="en-GB"/>
          <w14:ligatures w14:val="none"/>
        </w:rPr>
        <w:t>Элект</w:t>
      </w:r>
      <w:proofErr w:type="spellStart"/>
      <w:r w:rsidR="007F4D0F">
        <w:rPr>
          <w:rFonts w:eastAsia="Times New Roman" w:cs="Times New Roman"/>
          <w:kern w:val="0"/>
          <w:szCs w:val="28"/>
          <w:lang w:val="ru-RU" w:eastAsia="en-GB"/>
          <w14:ligatures w14:val="none"/>
        </w:rPr>
        <w:t>ронный</w:t>
      </w:r>
      <w:proofErr w:type="spellEnd"/>
      <w:r w:rsidR="007F4D0F">
        <w:rPr>
          <w:rFonts w:eastAsia="Times New Roman" w:cs="Times New Roman"/>
          <w:kern w:val="0"/>
          <w:szCs w:val="28"/>
          <w:lang w:val="ru-RU" w:eastAsia="en-GB"/>
          <w14:ligatures w14:val="none"/>
        </w:rPr>
        <w:t xml:space="preserve"> ресурс</w:t>
      </w:r>
      <w:r w:rsidRPr="007F4D0F">
        <w:rPr>
          <w:rFonts w:eastAsia="Times New Roman" w:cs="Times New Roman"/>
          <w:kern w:val="0"/>
          <w:szCs w:val="28"/>
          <w:lang w:eastAsia="en-GB"/>
          <w14:ligatures w14:val="none"/>
        </w:rPr>
        <w:t xml:space="preserve">] // URL: </w:t>
      </w:r>
      <w:hyperlink r:id="rId14" w:history="1">
        <w:r w:rsidRPr="007F4D0F">
          <w:rPr>
            <w:rStyle w:val="Hyperlink"/>
            <w:rFonts w:eastAsia="Times New Roman" w:cs="Times New Roman"/>
            <w:kern w:val="0"/>
            <w:szCs w:val="28"/>
            <w:lang w:eastAsia="en-GB"/>
            <w14:ligatures w14:val="none"/>
          </w:rPr>
          <w:t>https://lightgbm.readthedocs.io/en/stable/</w:t>
        </w:r>
      </w:hyperlink>
      <w:r w:rsidRPr="007F4D0F">
        <w:rPr>
          <w:rFonts w:eastAsia="Times New Roman" w:cs="Times New Roman"/>
          <w:kern w:val="0"/>
          <w:szCs w:val="28"/>
          <w:lang w:eastAsia="en-GB"/>
          <w14:ligatures w14:val="none"/>
        </w:rPr>
        <w:t xml:space="preserve"> (дата обращения 15.05.2024)</w:t>
      </w:r>
    </w:p>
    <w:p w14:paraId="1BAE73B3" w14:textId="0918FF23" w:rsidR="004208DA" w:rsidRPr="00876BC3" w:rsidRDefault="004208DA" w:rsidP="009E1995">
      <w:pPr>
        <w:rPr>
          <w:rFonts w:cs="Times New Roman"/>
          <w:szCs w:val="28"/>
        </w:rPr>
      </w:pPr>
    </w:p>
    <w:sectPr w:rsidR="004208DA" w:rsidRPr="00876BC3" w:rsidSect="0014345B">
      <w:footerReference w:type="even" r:id="rId15"/>
      <w:footerReference w:type="default" r:id="rId16"/>
      <w:pgSz w:w="11906" w:h="16838"/>
      <w:pgMar w:top="1134" w:right="567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07E423" w14:textId="77777777" w:rsidR="00E01554" w:rsidRDefault="00E01554" w:rsidP="000E56CA">
      <w:r>
        <w:separator/>
      </w:r>
    </w:p>
  </w:endnote>
  <w:endnote w:type="continuationSeparator" w:id="0">
    <w:p w14:paraId="7911D88C" w14:textId="77777777" w:rsidR="00E01554" w:rsidRDefault="00E01554" w:rsidP="000E56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72937066"/>
      <w:docPartObj>
        <w:docPartGallery w:val="Page Numbers (Bottom of Page)"/>
        <w:docPartUnique/>
      </w:docPartObj>
    </w:sdtPr>
    <w:sdtContent>
      <w:p w14:paraId="03E1D178" w14:textId="368407CE" w:rsidR="000E56CA" w:rsidRDefault="000E56CA" w:rsidP="009C238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7B7DE8F" w14:textId="77777777" w:rsidR="000E56CA" w:rsidRDefault="000E56CA" w:rsidP="000E56C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315221221"/>
      <w:docPartObj>
        <w:docPartGallery w:val="Page Numbers (Bottom of Page)"/>
        <w:docPartUnique/>
      </w:docPartObj>
    </w:sdtPr>
    <w:sdtContent>
      <w:p w14:paraId="51244878" w14:textId="4D17015B" w:rsidR="000E56CA" w:rsidRDefault="000E56CA" w:rsidP="009C238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6365BD83" w14:textId="77777777" w:rsidR="000E56CA" w:rsidRDefault="000E56CA" w:rsidP="000E56C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A84B9F" w14:textId="77777777" w:rsidR="00E01554" w:rsidRDefault="00E01554" w:rsidP="000E56CA">
      <w:r>
        <w:separator/>
      </w:r>
    </w:p>
  </w:footnote>
  <w:footnote w:type="continuationSeparator" w:id="0">
    <w:p w14:paraId="022DBB8B" w14:textId="77777777" w:rsidR="00E01554" w:rsidRDefault="00E01554" w:rsidP="000E56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3109F"/>
    <w:multiLevelType w:val="multilevel"/>
    <w:tmpl w:val="E45A0E5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1F1F1F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color w:val="1F1F1F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1F1F1F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color w:val="1F1F1F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1F1F1F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color w:val="1F1F1F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1F1F1F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color w:val="1F1F1F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color w:val="1F1F1F"/>
      </w:rPr>
    </w:lvl>
  </w:abstractNum>
  <w:abstractNum w:abstractNumId="1" w15:restartNumberingAfterBreak="0">
    <w:nsid w:val="0C401716"/>
    <w:multiLevelType w:val="hybridMultilevel"/>
    <w:tmpl w:val="857A1D6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78490A"/>
    <w:multiLevelType w:val="multilevel"/>
    <w:tmpl w:val="6DF49D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B66BF2"/>
    <w:multiLevelType w:val="hybridMultilevel"/>
    <w:tmpl w:val="069A897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D85518"/>
    <w:multiLevelType w:val="hybridMultilevel"/>
    <w:tmpl w:val="C52013D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47006E"/>
    <w:multiLevelType w:val="multilevel"/>
    <w:tmpl w:val="4B8A4A1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443311E7"/>
    <w:multiLevelType w:val="hybridMultilevel"/>
    <w:tmpl w:val="E46218A0"/>
    <w:lvl w:ilvl="0" w:tplc="FFFFFFFF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7C04FDB"/>
    <w:multiLevelType w:val="hybridMultilevel"/>
    <w:tmpl w:val="C23E711E"/>
    <w:lvl w:ilvl="0" w:tplc="472AA7C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9174A1E"/>
    <w:multiLevelType w:val="hybridMultilevel"/>
    <w:tmpl w:val="B2CA5FDE"/>
    <w:lvl w:ilvl="0" w:tplc="D3E47C3E">
      <w:start w:val="1"/>
      <w:numFmt w:val="decimal"/>
      <w:lvlText w:val="%1."/>
      <w:lvlJc w:val="left"/>
      <w:pPr>
        <w:ind w:left="1080" w:hanging="360"/>
      </w:pPr>
      <w:rPr>
        <w:rFonts w:hint="default"/>
        <w:color w:val="1F1F1F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F7505CB"/>
    <w:multiLevelType w:val="hybridMultilevel"/>
    <w:tmpl w:val="1416EBA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4A231A"/>
    <w:multiLevelType w:val="hybridMultilevel"/>
    <w:tmpl w:val="E46218A0"/>
    <w:lvl w:ilvl="0" w:tplc="7512BA1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B633159"/>
    <w:multiLevelType w:val="hybridMultilevel"/>
    <w:tmpl w:val="D1DC6238"/>
    <w:lvl w:ilvl="0" w:tplc="D1AEB80A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color w:val="212529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67263BA"/>
    <w:multiLevelType w:val="hybridMultilevel"/>
    <w:tmpl w:val="D87486E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B90604"/>
    <w:multiLevelType w:val="hybridMultilevel"/>
    <w:tmpl w:val="8DFC86C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3989490">
    <w:abstractNumId w:val="3"/>
  </w:num>
  <w:num w:numId="2" w16cid:durableId="1403262198">
    <w:abstractNumId w:val="1"/>
  </w:num>
  <w:num w:numId="3" w16cid:durableId="1389911447">
    <w:abstractNumId w:val="13"/>
  </w:num>
  <w:num w:numId="4" w16cid:durableId="1758936914">
    <w:abstractNumId w:val="5"/>
  </w:num>
  <w:num w:numId="5" w16cid:durableId="636185246">
    <w:abstractNumId w:val="9"/>
  </w:num>
  <w:num w:numId="6" w16cid:durableId="1832982597">
    <w:abstractNumId w:val="2"/>
  </w:num>
  <w:num w:numId="7" w16cid:durableId="2134395377">
    <w:abstractNumId w:val="8"/>
  </w:num>
  <w:num w:numId="8" w16cid:durableId="1275790995">
    <w:abstractNumId w:val="0"/>
  </w:num>
  <w:num w:numId="9" w16cid:durableId="1981835342">
    <w:abstractNumId w:val="10"/>
  </w:num>
  <w:num w:numId="10" w16cid:durableId="169106535">
    <w:abstractNumId w:val="6"/>
  </w:num>
  <w:num w:numId="11" w16cid:durableId="1278609754">
    <w:abstractNumId w:val="11"/>
  </w:num>
  <w:num w:numId="12" w16cid:durableId="1908298249">
    <w:abstractNumId w:val="12"/>
  </w:num>
  <w:num w:numId="13" w16cid:durableId="593393319">
    <w:abstractNumId w:val="7"/>
  </w:num>
  <w:num w:numId="14" w16cid:durableId="168593918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1E4"/>
    <w:rsid w:val="00005A97"/>
    <w:rsid w:val="0002497F"/>
    <w:rsid w:val="00026974"/>
    <w:rsid w:val="00037B10"/>
    <w:rsid w:val="000467B4"/>
    <w:rsid w:val="00046ED1"/>
    <w:rsid w:val="000518B0"/>
    <w:rsid w:val="00085EFD"/>
    <w:rsid w:val="0008682B"/>
    <w:rsid w:val="0009569F"/>
    <w:rsid w:val="000A7B83"/>
    <w:rsid w:val="000B6B83"/>
    <w:rsid w:val="000C54DF"/>
    <w:rsid w:val="000C712F"/>
    <w:rsid w:val="000C77DF"/>
    <w:rsid w:val="000D24C7"/>
    <w:rsid w:val="000D30F5"/>
    <w:rsid w:val="000E56CA"/>
    <w:rsid w:val="000F22F9"/>
    <w:rsid w:val="000F340B"/>
    <w:rsid w:val="000F3FE9"/>
    <w:rsid w:val="00120972"/>
    <w:rsid w:val="00127448"/>
    <w:rsid w:val="0014345B"/>
    <w:rsid w:val="00150B15"/>
    <w:rsid w:val="00172CFF"/>
    <w:rsid w:val="001759D6"/>
    <w:rsid w:val="00176862"/>
    <w:rsid w:val="0018504B"/>
    <w:rsid w:val="00185A83"/>
    <w:rsid w:val="001938AD"/>
    <w:rsid w:val="001C145F"/>
    <w:rsid w:val="001D2FDB"/>
    <w:rsid w:val="001E19D0"/>
    <w:rsid w:val="001F34CD"/>
    <w:rsid w:val="0020232E"/>
    <w:rsid w:val="00213ED2"/>
    <w:rsid w:val="00225270"/>
    <w:rsid w:val="00226017"/>
    <w:rsid w:val="002328C6"/>
    <w:rsid w:val="00234E77"/>
    <w:rsid w:val="00235C21"/>
    <w:rsid w:val="00241ABF"/>
    <w:rsid w:val="0024545D"/>
    <w:rsid w:val="00257E16"/>
    <w:rsid w:val="00271398"/>
    <w:rsid w:val="00273434"/>
    <w:rsid w:val="00275FA6"/>
    <w:rsid w:val="00280A6B"/>
    <w:rsid w:val="002926D7"/>
    <w:rsid w:val="00296E8F"/>
    <w:rsid w:val="002B0E73"/>
    <w:rsid w:val="002B336F"/>
    <w:rsid w:val="002B7B89"/>
    <w:rsid w:val="002C192A"/>
    <w:rsid w:val="00313ABA"/>
    <w:rsid w:val="00315CDE"/>
    <w:rsid w:val="00320279"/>
    <w:rsid w:val="00332CD5"/>
    <w:rsid w:val="003475D6"/>
    <w:rsid w:val="00351E27"/>
    <w:rsid w:val="00352CDC"/>
    <w:rsid w:val="00355834"/>
    <w:rsid w:val="003712F1"/>
    <w:rsid w:val="00371AB8"/>
    <w:rsid w:val="003866BD"/>
    <w:rsid w:val="003A2142"/>
    <w:rsid w:val="003A4E39"/>
    <w:rsid w:val="003C68EC"/>
    <w:rsid w:val="003E758B"/>
    <w:rsid w:val="003F6AC1"/>
    <w:rsid w:val="004028E7"/>
    <w:rsid w:val="00410A8D"/>
    <w:rsid w:val="004208DA"/>
    <w:rsid w:val="00431F26"/>
    <w:rsid w:val="0044254C"/>
    <w:rsid w:val="004622BB"/>
    <w:rsid w:val="004701AA"/>
    <w:rsid w:val="0048365A"/>
    <w:rsid w:val="00487091"/>
    <w:rsid w:val="004B243D"/>
    <w:rsid w:val="004D36D6"/>
    <w:rsid w:val="004E25A9"/>
    <w:rsid w:val="004E663B"/>
    <w:rsid w:val="004E7A69"/>
    <w:rsid w:val="004F4F8F"/>
    <w:rsid w:val="00501B03"/>
    <w:rsid w:val="00526D44"/>
    <w:rsid w:val="00527135"/>
    <w:rsid w:val="00527CDC"/>
    <w:rsid w:val="00532232"/>
    <w:rsid w:val="00543425"/>
    <w:rsid w:val="00563968"/>
    <w:rsid w:val="005661C8"/>
    <w:rsid w:val="00567410"/>
    <w:rsid w:val="00577C00"/>
    <w:rsid w:val="005828C2"/>
    <w:rsid w:val="0058406A"/>
    <w:rsid w:val="005E5D67"/>
    <w:rsid w:val="005F29E0"/>
    <w:rsid w:val="00610934"/>
    <w:rsid w:val="00614EB4"/>
    <w:rsid w:val="00627688"/>
    <w:rsid w:val="006315AD"/>
    <w:rsid w:val="00644CCD"/>
    <w:rsid w:val="006511F9"/>
    <w:rsid w:val="0066103E"/>
    <w:rsid w:val="006679D7"/>
    <w:rsid w:val="00670567"/>
    <w:rsid w:val="00670E24"/>
    <w:rsid w:val="006738A3"/>
    <w:rsid w:val="00680A08"/>
    <w:rsid w:val="00685B2E"/>
    <w:rsid w:val="006A4461"/>
    <w:rsid w:val="006C554D"/>
    <w:rsid w:val="006D352B"/>
    <w:rsid w:val="006D6276"/>
    <w:rsid w:val="006E612C"/>
    <w:rsid w:val="006F1174"/>
    <w:rsid w:val="006F5586"/>
    <w:rsid w:val="00706CBB"/>
    <w:rsid w:val="00712ED1"/>
    <w:rsid w:val="00715909"/>
    <w:rsid w:val="007163B9"/>
    <w:rsid w:val="00716B96"/>
    <w:rsid w:val="00731275"/>
    <w:rsid w:val="007456F7"/>
    <w:rsid w:val="00760699"/>
    <w:rsid w:val="00760BAD"/>
    <w:rsid w:val="007A1699"/>
    <w:rsid w:val="007C77FE"/>
    <w:rsid w:val="007D6005"/>
    <w:rsid w:val="007E2141"/>
    <w:rsid w:val="007E7E27"/>
    <w:rsid w:val="007F1F2A"/>
    <w:rsid w:val="007F4D0F"/>
    <w:rsid w:val="00802C37"/>
    <w:rsid w:val="00826043"/>
    <w:rsid w:val="008337B9"/>
    <w:rsid w:val="00837FE4"/>
    <w:rsid w:val="00844FC2"/>
    <w:rsid w:val="0085244F"/>
    <w:rsid w:val="00852F72"/>
    <w:rsid w:val="00862737"/>
    <w:rsid w:val="0086545D"/>
    <w:rsid w:val="00866A69"/>
    <w:rsid w:val="00874EE3"/>
    <w:rsid w:val="00876BC3"/>
    <w:rsid w:val="008855EC"/>
    <w:rsid w:val="008977E0"/>
    <w:rsid w:val="008B545B"/>
    <w:rsid w:val="008C5ADD"/>
    <w:rsid w:val="008E751B"/>
    <w:rsid w:val="008E771A"/>
    <w:rsid w:val="008F6C9D"/>
    <w:rsid w:val="00914F89"/>
    <w:rsid w:val="00920EB3"/>
    <w:rsid w:val="00921BAD"/>
    <w:rsid w:val="009263EF"/>
    <w:rsid w:val="009303B6"/>
    <w:rsid w:val="00945679"/>
    <w:rsid w:val="0096194C"/>
    <w:rsid w:val="009717B0"/>
    <w:rsid w:val="009722A7"/>
    <w:rsid w:val="00974254"/>
    <w:rsid w:val="00974C0B"/>
    <w:rsid w:val="0097695A"/>
    <w:rsid w:val="009829CE"/>
    <w:rsid w:val="0098576F"/>
    <w:rsid w:val="009903BF"/>
    <w:rsid w:val="009934FB"/>
    <w:rsid w:val="009965A6"/>
    <w:rsid w:val="00996F98"/>
    <w:rsid w:val="009A4945"/>
    <w:rsid w:val="009A4EDA"/>
    <w:rsid w:val="009B3410"/>
    <w:rsid w:val="009B4E4A"/>
    <w:rsid w:val="009D2755"/>
    <w:rsid w:val="009D2DA8"/>
    <w:rsid w:val="009E0210"/>
    <w:rsid w:val="009E1995"/>
    <w:rsid w:val="009E27C5"/>
    <w:rsid w:val="009E2BC8"/>
    <w:rsid w:val="00A221E4"/>
    <w:rsid w:val="00A2238B"/>
    <w:rsid w:val="00A43ADD"/>
    <w:rsid w:val="00A47410"/>
    <w:rsid w:val="00A746FD"/>
    <w:rsid w:val="00A8304E"/>
    <w:rsid w:val="00A92026"/>
    <w:rsid w:val="00A9557C"/>
    <w:rsid w:val="00AA0CF3"/>
    <w:rsid w:val="00AB13C1"/>
    <w:rsid w:val="00AB2723"/>
    <w:rsid w:val="00AF0671"/>
    <w:rsid w:val="00AF22C9"/>
    <w:rsid w:val="00AF4241"/>
    <w:rsid w:val="00AF5C40"/>
    <w:rsid w:val="00B066E6"/>
    <w:rsid w:val="00B067D0"/>
    <w:rsid w:val="00B20C74"/>
    <w:rsid w:val="00B23BDC"/>
    <w:rsid w:val="00B26E8B"/>
    <w:rsid w:val="00B4568F"/>
    <w:rsid w:val="00B54AC1"/>
    <w:rsid w:val="00B82E96"/>
    <w:rsid w:val="00B936DE"/>
    <w:rsid w:val="00B93FB5"/>
    <w:rsid w:val="00B9430A"/>
    <w:rsid w:val="00B97E2C"/>
    <w:rsid w:val="00BA2535"/>
    <w:rsid w:val="00BC1A22"/>
    <w:rsid w:val="00BD2413"/>
    <w:rsid w:val="00BD400D"/>
    <w:rsid w:val="00BF08D4"/>
    <w:rsid w:val="00C03434"/>
    <w:rsid w:val="00C05548"/>
    <w:rsid w:val="00C12C0F"/>
    <w:rsid w:val="00C17447"/>
    <w:rsid w:val="00C2290F"/>
    <w:rsid w:val="00C2501C"/>
    <w:rsid w:val="00C25123"/>
    <w:rsid w:val="00C323BD"/>
    <w:rsid w:val="00C44566"/>
    <w:rsid w:val="00C536FA"/>
    <w:rsid w:val="00C611EB"/>
    <w:rsid w:val="00C63756"/>
    <w:rsid w:val="00C65F2D"/>
    <w:rsid w:val="00C72DB2"/>
    <w:rsid w:val="00C90FC5"/>
    <w:rsid w:val="00C9694B"/>
    <w:rsid w:val="00CA14ED"/>
    <w:rsid w:val="00CA2903"/>
    <w:rsid w:val="00CB4733"/>
    <w:rsid w:val="00CB5AE4"/>
    <w:rsid w:val="00CE3E2C"/>
    <w:rsid w:val="00CF2AF6"/>
    <w:rsid w:val="00D1178B"/>
    <w:rsid w:val="00D13F18"/>
    <w:rsid w:val="00D16D80"/>
    <w:rsid w:val="00D21528"/>
    <w:rsid w:val="00D31550"/>
    <w:rsid w:val="00D41DDD"/>
    <w:rsid w:val="00D42240"/>
    <w:rsid w:val="00D66993"/>
    <w:rsid w:val="00D676F2"/>
    <w:rsid w:val="00D76432"/>
    <w:rsid w:val="00D95CE7"/>
    <w:rsid w:val="00DB4F65"/>
    <w:rsid w:val="00DD3FE4"/>
    <w:rsid w:val="00DD5566"/>
    <w:rsid w:val="00DD796E"/>
    <w:rsid w:val="00DE0A10"/>
    <w:rsid w:val="00DE7F8F"/>
    <w:rsid w:val="00DF3F99"/>
    <w:rsid w:val="00DF6F6E"/>
    <w:rsid w:val="00E01554"/>
    <w:rsid w:val="00E027D5"/>
    <w:rsid w:val="00E207B6"/>
    <w:rsid w:val="00E23F4D"/>
    <w:rsid w:val="00E250F0"/>
    <w:rsid w:val="00E27EE5"/>
    <w:rsid w:val="00E304EC"/>
    <w:rsid w:val="00E3584E"/>
    <w:rsid w:val="00E4336F"/>
    <w:rsid w:val="00E437B1"/>
    <w:rsid w:val="00E66A8B"/>
    <w:rsid w:val="00E701AB"/>
    <w:rsid w:val="00E96E30"/>
    <w:rsid w:val="00EA784B"/>
    <w:rsid w:val="00EB49B7"/>
    <w:rsid w:val="00EC4AED"/>
    <w:rsid w:val="00EC7BFB"/>
    <w:rsid w:val="00ED0C38"/>
    <w:rsid w:val="00EE2B92"/>
    <w:rsid w:val="00EE5386"/>
    <w:rsid w:val="00EE5B68"/>
    <w:rsid w:val="00EF25A6"/>
    <w:rsid w:val="00F009D5"/>
    <w:rsid w:val="00F10B50"/>
    <w:rsid w:val="00F14CAB"/>
    <w:rsid w:val="00F156E6"/>
    <w:rsid w:val="00F17F1A"/>
    <w:rsid w:val="00F2202D"/>
    <w:rsid w:val="00F250C2"/>
    <w:rsid w:val="00F266B7"/>
    <w:rsid w:val="00F27A68"/>
    <w:rsid w:val="00F354A7"/>
    <w:rsid w:val="00F40E77"/>
    <w:rsid w:val="00F4650A"/>
    <w:rsid w:val="00F51892"/>
    <w:rsid w:val="00F60C5B"/>
    <w:rsid w:val="00F70D43"/>
    <w:rsid w:val="00F72900"/>
    <w:rsid w:val="00F95439"/>
    <w:rsid w:val="00FA7574"/>
    <w:rsid w:val="00FB06B0"/>
    <w:rsid w:val="00FB13D0"/>
    <w:rsid w:val="00FB1826"/>
    <w:rsid w:val="00FB450C"/>
    <w:rsid w:val="00FB4D5C"/>
    <w:rsid w:val="00FB6B36"/>
    <w:rsid w:val="00FC60E9"/>
    <w:rsid w:val="00FD3E62"/>
    <w:rsid w:val="00FF167C"/>
    <w:rsid w:val="00FF1AAD"/>
    <w:rsid w:val="00FF7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390E0F3"/>
  <w15:chartTrackingRefBased/>
  <w15:docId w15:val="{010E7C7E-01D6-2C48-AE6D-2DCC6C93A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FI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4AED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EB49B7"/>
    <w:pPr>
      <w:keepNext/>
      <w:keepLines/>
      <w:spacing w:before="24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Heading3"/>
    <w:next w:val="Normal"/>
    <w:link w:val="Heading2Char"/>
    <w:uiPriority w:val="9"/>
    <w:unhideWhenUsed/>
    <w:qFormat/>
    <w:rsid w:val="00FF718E"/>
    <w:pPr>
      <w:outlineLvl w:val="1"/>
    </w:pPr>
    <w:rPr>
      <w:lang w:val="ru-RU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1DDD"/>
    <w:pPr>
      <w:ind w:firstLine="720"/>
      <w:outlineLvl w:val="2"/>
    </w:pPr>
    <w:rPr>
      <w:rFonts w:eastAsia="Times New Roman" w:cs="Times New Roman"/>
      <w:b/>
      <w:bCs/>
      <w:color w:val="1F1F1F"/>
      <w:kern w:val="0"/>
      <w:szCs w:val="28"/>
      <w:shd w:val="clear" w:color="auto" w:fill="FFFFFF"/>
      <w:lang w:val="en-US" w:eastAsia="en-GB"/>
      <w14:ligatures w14:val="none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F70D43"/>
    <w:pPr>
      <w:outlineLvl w:val="3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49B7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E56CA"/>
    <w:pPr>
      <w:spacing w:before="480" w:line="276" w:lineRule="auto"/>
      <w:outlineLvl w:val="9"/>
    </w:pPr>
    <w:rPr>
      <w:b w:val="0"/>
      <w:bCs/>
      <w:kern w:val="0"/>
      <w:sz w:val="28"/>
      <w:szCs w:val="28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0E56CA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0E56CA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0E56CA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0E56CA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0E56CA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0E56CA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0E56CA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0E56CA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0E56CA"/>
    <w:pPr>
      <w:ind w:left="1920"/>
    </w:pPr>
    <w:rPr>
      <w:rFonts w:cstheme="minorHAnsi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0E56C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E56CA"/>
  </w:style>
  <w:style w:type="character" w:styleId="PageNumber">
    <w:name w:val="page number"/>
    <w:basedOn w:val="DefaultParagraphFont"/>
    <w:uiPriority w:val="99"/>
    <w:semiHidden/>
    <w:unhideWhenUsed/>
    <w:rsid w:val="000E56CA"/>
  </w:style>
  <w:style w:type="character" w:styleId="Hyperlink">
    <w:name w:val="Hyperlink"/>
    <w:basedOn w:val="DefaultParagraphFont"/>
    <w:uiPriority w:val="99"/>
    <w:unhideWhenUsed/>
    <w:rsid w:val="000E56C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D3FE4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DD3FE4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FF718E"/>
    <w:rPr>
      <w:rFonts w:ascii="Times New Roman" w:eastAsia="Times New Roman" w:hAnsi="Times New Roman" w:cs="Times New Roman"/>
      <w:b/>
      <w:bCs/>
      <w:color w:val="1F1F1F"/>
      <w:kern w:val="0"/>
      <w:sz w:val="28"/>
      <w:szCs w:val="28"/>
      <w:lang w:val="ru-RU" w:eastAsia="en-GB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D41DDD"/>
    <w:rPr>
      <w:rFonts w:ascii="Times New Roman" w:eastAsia="Times New Roman" w:hAnsi="Times New Roman" w:cs="Times New Roman"/>
      <w:b/>
      <w:bCs/>
      <w:color w:val="1F1F1F"/>
      <w:kern w:val="0"/>
      <w:sz w:val="28"/>
      <w:szCs w:val="28"/>
      <w:lang w:val="en-US" w:eastAsia="en-GB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82604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26043"/>
  </w:style>
  <w:style w:type="paragraph" w:styleId="NormalWeb">
    <w:name w:val="Normal (Web)"/>
    <w:basedOn w:val="Normal"/>
    <w:uiPriority w:val="99"/>
    <w:semiHidden/>
    <w:unhideWhenUsed/>
    <w:rsid w:val="00C72DB2"/>
    <w:pPr>
      <w:spacing w:before="100" w:beforeAutospacing="1" w:after="100" w:afterAutospacing="1"/>
    </w:pPr>
    <w:rPr>
      <w:rFonts w:eastAsia="Times New Roman" w:cs="Times New Roman"/>
      <w:kern w:val="0"/>
      <w:lang w:eastAsia="en-GB"/>
      <w14:ligatures w14:val="none"/>
    </w:rPr>
  </w:style>
  <w:style w:type="character" w:customStyle="1" w:styleId="apple-tab-span">
    <w:name w:val="apple-tab-span"/>
    <w:basedOn w:val="DefaultParagraphFont"/>
    <w:rsid w:val="00C72DB2"/>
  </w:style>
  <w:style w:type="paragraph" w:styleId="Revision">
    <w:name w:val="Revision"/>
    <w:hidden/>
    <w:uiPriority w:val="99"/>
    <w:semiHidden/>
    <w:rsid w:val="007A1699"/>
  </w:style>
  <w:style w:type="character" w:styleId="PlaceholderText">
    <w:name w:val="Placeholder Text"/>
    <w:basedOn w:val="DefaultParagraphFont"/>
    <w:uiPriority w:val="99"/>
    <w:semiHidden/>
    <w:rsid w:val="009A4EDA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rsid w:val="00F70D43"/>
    <w:rPr>
      <w:rFonts w:ascii="Times New Roman" w:eastAsia="Times New Roman" w:hAnsi="Times New Roman" w:cs="Times New Roman"/>
      <w:b/>
      <w:bCs/>
      <w:color w:val="1F1F1F"/>
      <w:kern w:val="0"/>
      <w:sz w:val="28"/>
      <w:szCs w:val="28"/>
      <w:lang w:val="en-US" w:eastAsia="en-GB"/>
      <w14:ligatures w14:val="none"/>
    </w:rPr>
  </w:style>
  <w:style w:type="table" w:styleId="TableGrid">
    <w:name w:val="Table Grid"/>
    <w:basedOn w:val="TableNormal"/>
    <w:uiPriority w:val="39"/>
    <w:rsid w:val="007E7E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F009D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4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46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1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75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5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9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09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0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92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72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6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7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pandas.pydata.org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python-poetry.org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ypi.org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www.aspentech.com/en/products/apm/aspen-unscramble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i.org/10.1038/s41598-024-61258-1" TargetMode="External"/><Relationship Id="rId14" Type="http://schemas.openxmlformats.org/officeDocument/2006/relationships/hyperlink" Target="https://lightgbm.readthedocs.io/en/stabl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6CAE2E8-73B8-8241-A4E4-70BB5430B0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32</Pages>
  <Words>7324</Words>
  <Characters>41750</Characters>
  <Application>Microsoft Office Word</Application>
  <DocSecurity>0</DocSecurity>
  <Lines>347</Lines>
  <Paragraphs>97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Широкий Николай Игоревич</dc:creator>
  <cp:keywords/>
  <dc:description/>
  <cp:lastModifiedBy>Широкий Николай Игоревич</cp:lastModifiedBy>
  <cp:revision>64</cp:revision>
  <cp:lastPrinted>2024-05-14T23:15:00Z</cp:lastPrinted>
  <dcterms:created xsi:type="dcterms:W3CDTF">2024-05-14T23:15:00Z</dcterms:created>
  <dcterms:modified xsi:type="dcterms:W3CDTF">2024-05-15T23:02:00Z</dcterms:modified>
</cp:coreProperties>
</file>