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4_3_model_bug_report_example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4.3 Model Bug Report Example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example_field_label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Example field labeling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model shows how to distinguish what the log proves from what the learner infers.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Example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Label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Checkout flow fails at payment confirmation 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Supported by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Preconditions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User is logged in and has items in cart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Inferred from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 to reproduce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Open cart, proceed to checkout, submit payment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Inferred from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Payment confirmation page should load successfully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Inferred from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fails with timeout while waiting for payment confirmation element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Supported by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TimeoutError, failing step name, test file, timestamp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Supported by log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Suspected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Possible locator break or delayed backend response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Assumption to verify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" w:name="what_this_teach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What this teaches</w:t>
      </w:r>
      <w:bookmarkEnd w:id="2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Logs usually support the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actual result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error message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test name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some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environment clues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Logs often do </w:t>
      </w: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not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fully support business preconditions or exact user steps.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 good triage draft separates evidence from interpretation.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2026-06-02T11:14:27.237Z</dcterms:created>
  <dcterms:modified xsi:type="dcterms:W3CDTF">2026-06-02T11:14:27.237Z</dcterms:modified>
</cp:coreProperties>
</file>