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Брыляков Никита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задание"/>
    <w:p>
      <w:pPr>
        <w:pStyle w:val="Heading1"/>
      </w:pPr>
      <w:r>
        <w:t xml:space="preserve">1.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для программ в рамках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задания по тексту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1"/>
          <w:numId w:val="1002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9"/>
    <w:bookmarkStart w:id="10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Целью данной лабораторной работы является реализация имитационной модели Росса (задачи о ремонте оборудования) с использованием дискретно-событийного моделирования и анализ показателей надежности системы при различных нагрузках.</w:t>
      </w:r>
    </w:p>
    <w:bookmarkEnd w:id="10"/>
    <w:bookmarkStart w:id="1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описание-модели"/>
    <w:p>
      <w:pPr>
        <w:pStyle w:val="Heading2"/>
      </w:pPr>
      <w:r>
        <w:t xml:space="preserve">3.1 Описание модели</w:t>
      </w:r>
    </w:p>
    <w:p>
      <w:pPr>
        <w:pStyle w:val="FirstParagraph"/>
      </w:pPr>
      <w:r>
        <w:t xml:space="preserve">В данной работе рассматривается классическая задача о ремонте оборудования (Machine Repair Problem). Система состоит из трех основных компонентов: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Основные машины (</w:t>
      </w:r>
      <m:oMath>
        <m:r>
          <m:t>N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Постоянно работающее количество агрегатов. Каждая машина имеет случайное время наработки на отказ, распределенное по экспоненциальному закону с параметром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Запасные машины (</w:t>
      </w:r>
      <m:oMath>
        <m:r>
          <m:t>S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Резервный фонд. Когда основная машина выходит из строя, она немедленно заменяется исправной из запаса (если таковая имеется).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Ремонтная база (</w:t>
      </w:r>
      <m:oMath>
        <m:r>
          <m:t>M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Группа ремонтников или каналов обслуживания. Время ремонта распределено экспоненциально с параметром</w:t>
      </w:r>
      <w:r>
        <w:t xml:space="preserve"> </w:t>
      </w:r>
      <m:oMath>
        <m:r>
          <m:t>μ</m:t>
        </m:r>
      </m:oMath>
      <w:r>
        <w:t xml:space="preserve">.</w:t>
      </w:r>
    </w:p>
    <w:bookmarkEnd w:id="11"/>
    <w:bookmarkStart w:id="13" w:name="математическая-постановка"/>
    <w:p>
      <w:pPr>
        <w:pStyle w:val="Heading2"/>
      </w:pPr>
      <w:r>
        <w:t xml:space="preserve">3.2 Математическая постановка</w:t>
      </w:r>
    </w:p>
    <w:p>
      <w:pPr>
        <w:pStyle w:val="FirstParagraph"/>
      </w:pPr>
      <w:r>
        <w:t xml:space="preserve">Система считается работоспособной, пока в эксплуатации находятся все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машин. Если запас исчерпан (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) и происходит очередная поломка, количество работающих машин становится меньше</w:t>
      </w:r>
      <w:r>
        <w:t xml:space="preserve"> </w:t>
      </w:r>
      <m:oMath>
        <m:r>
          <m:t>N</m:t>
        </m:r>
      </m:oMath>
      <w:r>
        <w:t xml:space="preserve">, что интерпретируется как</w:t>
      </w:r>
      <w:r>
        <w:t xml:space="preserve"> </w:t>
      </w:r>
      <w:r>
        <w:rPr>
          <w:b/>
          <w:bCs/>
        </w:rPr>
        <w:t xml:space="preserve">отказ системы</w:t>
      </w:r>
      <w:r>
        <w:t xml:space="preserve">.</w:t>
      </w:r>
    </w:p>
    <w:bookmarkStart w:id="12" w:name="ключевые-показатели"/>
    <w:p>
      <w:pPr>
        <w:pStyle w:val="Heading3"/>
      </w:pPr>
      <w:r>
        <w:t xml:space="preserve">3.2.1 Ключевые показатели: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Интенсивность отказов одной машины: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MTTF</m:t>
        </m:r>
      </m:oMath>
      <w:r>
        <w:t xml:space="preserve"> </w:t>
      </w:r>
      <w:r>
        <w:t xml:space="preserve">(Mean Time To Failure).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Интенсивность восстановления: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MTTR</m:t>
        </m:r>
      </m:oMath>
      <w:r>
        <w:t xml:space="preserve"> </w:t>
      </w:r>
      <w:r>
        <w:t xml:space="preserve">(Mean Time To Repair).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Коэффициент загрузки: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r>
          <m:t>λ</m:t>
        </m:r>
        <m:r>
          <m:rPr>
            <m:sty m:val="p"/>
          </m:rPr>
          <m:t>)</m:t>
        </m:r>
      </m:oMath>
      <w:r>
        <w:t xml:space="preserve">, определяющий стабильность системы.</w:t>
      </w:r>
    </w:p>
    <w:bookmarkEnd w:id="12"/>
    <w:bookmarkEnd w:id="13"/>
    <w:bookmarkStart w:id="14" w:name="цели-моделирования"/>
    <w:p>
      <w:pPr>
        <w:pStyle w:val="Heading2"/>
      </w:pPr>
      <w:r>
        <w:t xml:space="preserve">3.3 Цели моделирования</w:t>
      </w:r>
    </w:p>
    <w:p>
      <w:pPr>
        <w:pStyle w:val="FirstParagraph"/>
      </w:pPr>
      <w:r>
        <w:t xml:space="preserve">Имитационное моделирование позволяет исследовать: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Среднее время до первого отказа системы (краха)</w:t>
      </w:r>
      <w:r>
        <w:t xml:space="preserve">, когда на складе не остается запасных частей для замены.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Динамику уровня запаса</w:t>
      </w:r>
      <w:r>
        <w:t xml:space="preserve"> </w:t>
      </w:r>
      <w:r>
        <w:t xml:space="preserve">на складе.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Загрузку ремонтной базы</w:t>
      </w:r>
      <w:r>
        <w:t xml:space="preserve"> </w:t>
      </w:r>
      <w:r>
        <w:t xml:space="preserve">и длину очереди на восстановление.</w:t>
      </w:r>
    </w:p>
    <w:bookmarkEnd w:id="14"/>
    <w:bookmarkEnd w:id="15"/>
    <w:bookmarkStart w:id="6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Предварительно проверим правильность структуры нашего проекта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1"/>
          <w:p>
            <w:pPr>
              <w:pStyle w:val="Compact"/>
              <w:jc w:val="center"/>
            </w:pPr>
            <w:r>
              <w:drawing>
                <wp:inline>
                  <wp:extent cx="3733800" cy="1091551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1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структуры проекта</w:t>
            </w:r>
          </w:p>
          <w:bookmarkEnd w:id="19"/>
        </w:tc>
      </w:tr>
    </w:tbl>
    <w:bookmarkStart w:id="40" w:name="модель-mmc"/>
    <w:p>
      <w:pPr>
        <w:pStyle w:val="Heading2"/>
      </w:pPr>
      <w:r>
        <w:t xml:space="preserve">4.1 Модель M/M/c</w:t>
      </w:r>
    </w:p>
    <w:p>
      <w:pPr>
        <w:pStyle w:val="FirstParagraph"/>
      </w:pPr>
      <w:r>
        <w:t xml:space="preserve">Создадим файл src/mmc_logic.jl с реализацией вычислительной логики модели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2"/>
          <w:p>
            <w:pPr>
              <w:pStyle w:val="Compact"/>
              <w:jc w:val="center"/>
            </w:pPr>
            <w:r>
              <w:drawing>
                <wp:inline>
                  <wp:extent cx="3733800" cy="45684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6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Код модели</w:t>
            </w:r>
          </w:p>
          <w:bookmarkEnd w:id="23"/>
        </w:tc>
      </w:tr>
    </w:tbl>
    <w:p>
      <w:pPr>
        <w:pStyle w:val="BodyText"/>
      </w:pPr>
      <w:r>
        <w:t xml:space="preserve">Создадим файл scripts/run_mmc.jl. Скрипт реализует дискретно-событийную модель для анализа надёжности системы, учитывающую стохастический характер поломок и задержки в очереди на ремонт. В отличие от усреднённых расчётов, имитация фиксирует случайные флуктуации запаса и позволяет эмпирически определить среднее время до краха системы при различных нагрузках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433767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3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Базовый прогон модели</w:t>
            </w:r>
          </w:p>
          <w:bookmarkEnd w:id="27"/>
        </w:tc>
      </w:tr>
    </w:tbl>
    <w:p>
      <w:pPr>
        <w:pStyle w:val="BodyText"/>
      </w:pPr>
      <w:r>
        <w:t xml:space="preserve">Запустим скрипт (</w:t>
      </w:r>
      <w:hyperlink w:anchor="fig-005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262622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Базовый прогон модели</w:t>
            </w:r>
          </w:p>
          <w:bookmarkEnd w:id="31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06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67355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3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производных форматов</w:t>
            </w:r>
          </w:p>
          <w:bookmarkEnd w:id="35"/>
        </w:tc>
      </w:tr>
    </w:tbl>
    <w:p>
      <w:pPr>
        <w:pStyle w:val="BodyText"/>
      </w:pPr>
      <w:r>
        <w:t xml:space="preserve">Запустим файл ipynb в jupyter-notebook (</w:t>
      </w:r>
      <w:hyperlink w:anchor="fig-007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3733800" cy="229134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1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 файла в jupyter-notebook</w:t>
            </w:r>
          </w:p>
          <w:bookmarkEnd w:id="39"/>
        </w:tc>
      </w:tr>
    </w:tbl>
    <w:bookmarkEnd w:id="40"/>
    <w:bookmarkStart w:id="61" w:name="модель-росса"/>
    <w:p>
      <w:pPr>
        <w:pStyle w:val="Heading2"/>
      </w:pPr>
      <w:r>
        <w:t xml:space="preserve">4.2 Модель Росса</w:t>
      </w:r>
    </w:p>
    <w:p>
      <w:pPr>
        <w:pStyle w:val="FirstParagraph"/>
      </w:pPr>
      <w:r>
        <w:t xml:space="preserve">Создадим файл src/ross_logic.jl с реализацией вычислительной логики модели (</w:t>
      </w:r>
      <w:hyperlink w:anchor="fig-008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8"/>
          <w:p>
            <w:pPr>
              <w:pStyle w:val="Compact"/>
              <w:jc w:val="center"/>
            </w:pPr>
            <w:r>
              <w:drawing>
                <wp:inline>
                  <wp:extent cx="3733800" cy="45576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5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Код модели</w:t>
            </w:r>
          </w:p>
          <w:bookmarkEnd w:id="44"/>
        </w:tc>
      </w:tr>
    </w:tbl>
    <w:p>
      <w:pPr>
        <w:pStyle w:val="BodyText"/>
      </w:pPr>
      <w:r>
        <w:t xml:space="preserve">Создадим файл scripts/run_ross.jl. В нём описывается логика модели Росса, где процесс работы каждой машины представлен как последовательность состояний «эксплуатация — ожидание замены — ремонт». Модель имитирует конкуренцию за ограниченный ресурс ремонтной базы и позволяет отследить мгновенное изменение уровня резервного фонда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при возникновении случайных отказов (</w:t>
      </w:r>
      <w:r>
        <w:rPr>
          <w:b/>
          <w:bCs/>
        </w:rPr>
        <w:t xml:space="preserve">?@fig-009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10"/>
          <w:p>
            <w:pPr>
              <w:pStyle w:val="Compact"/>
              <w:jc w:val="center"/>
            </w:pPr>
            <w:r>
              <w:drawing>
                <wp:inline>
                  <wp:extent cx="3733800" cy="43016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0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Базовый прогон модели</w:t>
            </w:r>
          </w:p>
          <w:bookmarkEnd w:id="48"/>
        </w:tc>
      </w:tr>
    </w:tbl>
    <w:p>
      <w:pPr>
        <w:pStyle w:val="BodyText"/>
      </w:pPr>
      <w:r>
        <w:t xml:space="preserve">Запустим скрипт (</w:t>
      </w:r>
      <w:hyperlink w:anchor="fig-011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11"/>
          <w:p>
            <w:pPr>
              <w:pStyle w:val="Compact"/>
              <w:jc w:val="center"/>
            </w:pPr>
            <w:r>
              <w:drawing>
                <wp:inline>
                  <wp:extent cx="3733800" cy="68512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5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Базовый прогон модели</w:t>
            </w:r>
          </w:p>
          <w:bookmarkEnd w:id="52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06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12"/>
          <w:p>
            <w:pPr>
              <w:pStyle w:val="Compact"/>
              <w:jc w:val="center"/>
            </w:pPr>
            <w:r>
              <w:drawing>
                <wp:inline>
                  <wp:extent cx="3733800" cy="65106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12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1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производных форматов</w:t>
            </w:r>
          </w:p>
          <w:bookmarkEnd w:id="56"/>
        </w:tc>
      </w:tr>
    </w:tbl>
    <w:p>
      <w:pPr>
        <w:pStyle w:val="BodyText"/>
      </w:pPr>
      <w:r>
        <w:t xml:space="preserve">Запустим файл ipynb в jupyter-notebook (</w:t>
      </w:r>
      <w:hyperlink w:anchor="fig-013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3"/>
          <w:p>
            <w:pPr>
              <w:pStyle w:val="Compact"/>
              <w:jc w:val="center"/>
            </w:pPr>
            <w:r>
              <w:drawing>
                <wp:inline>
                  <wp:extent cx="3733800" cy="169981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13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9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 файла в jupyter-notebook</w:t>
            </w:r>
          </w:p>
          <w:bookmarkEnd w:id="60"/>
        </w:tc>
      </w:tr>
    </w:tbl>
    <w:bookmarkEnd w:id="61"/>
    <w:bookmarkEnd w:id="62"/>
    <w:bookmarkStart w:id="6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данной лабораторной работы мной была реализована имитационная модель Росса с использованием дискретно-событийного моделирования и анализ показателей надежности системы при различных нагрузках.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Брыляков Никита Евгеньевич</dc:creator>
  <dc:language>ru-RU</dc:language>
  <cp:keywords/>
  <dcterms:created xsi:type="dcterms:W3CDTF">2026-05-16T23:16:01Z</dcterms:created>
  <dcterms:modified xsi:type="dcterms:W3CDTF">2026-05-16T23:16:01Z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Имитационное моделирование</vt:lpwstr>
  </property>
  <property fmtid="{D5CDD505-2E9C-101B-9397-08002B2CF9AE}" pid="18" name="toc-title">
    <vt:lpwstr>Содержание</vt:lpwstr>
  </property>
</Properties>
</file>