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nisman-guncellemesi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Danisman Guncellemesi</w:t>
      </w:r>
    </w:p>
    <w:p>
      <w:pPr>
        <w:pStyle w:val="BlockText"/>
        <w:spacing w:after="240"/>
      </w:pPr>
      <w:r>
        <w:rPr>
          <w:rFonts w:ascii="Calibri" w:hAnsi="Calibri" w:eastAsia="Calibri"/>
          <w:b/>
          <w:bCs/>
          <w:i/>
          <w:color w:val="666666"/>
          <w:sz w:val="20"/>
        </w:rPr>
        <w:t xml:space="preserve">Tarihsel belge: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Bu not 9 Ağustos 2026 uzlaştırmasından önce hazırlanmıştır ve güncel danışman paketinde kullanılmamalıdır. Güncel not: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 w:eastAsia="Calibri"/>
          <w:i/>
          <w:color w:val="666666"/>
          <w:sz w:val="20"/>
        </w:rPr>
        <w:t xml:space="preserve">docs/ADVISOR_UPDATE_2026-08-09_TR.md</w:t>
      </w:r>
      <w:r>
        <w:rPr>
          <w:rFonts w:ascii="Calibri" w:hAnsi="Calibri" w:eastAsia="Calibri"/>
          <w:i/>
          <w:color w:val="666666"/>
          <w:sz w:val="20"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Tarih:</w:t>
      </w:r>
      <w:r>
        <w:t xml:space="preserve"> </w:t>
      </w:r>
      <w:r>
        <w:t xml:space="preserve">7 Temmuz 2026</w:t>
      </w:r>
      <w:r>
        <w:br/>
      </w:r>
      <w:r>
        <w:rPr>
          <w:b/>
          <w:bCs/>
        </w:rPr>
        <w:t xml:space="preserve">Calisma:</w:t>
      </w:r>
      <w:r>
        <w:t xml:space="preserve"> </w:t>
      </w:r>
      <w:r>
        <w:t xml:space="preserve">Osmanli-Turkcesi el yazisi karakter tanima icin hibrit kuantum-klasik OCR calismasi</w:t>
      </w:r>
      <w:r>
        <w:br/>
      </w:r>
      <w:r>
        <w:rPr>
          <w:b/>
          <w:bCs/>
        </w:rPr>
        <w:t xml:space="preserve">Guncel ana mesaj:</w:t>
      </w:r>
      <w:r>
        <w:t xml:space="preserve"> </w:t>
      </w:r>
      <w:r>
        <w:t xml:space="preserve">Bu calisma artik "kuantum avantaji gosterildi" iddiasi uzerine degil; adil benchmark, guclu klasik karsilastirmalar, dusuk-veri rejiminde sinirli bir kuantum rekabet sinyali ve trainable quantum modelleme dersleri uzerine kuruludur.</w:t>
      </w:r>
    </w:p>
    <w:bookmarkStart w:id="9" w:name="X12691dff8f5b7d722f764178f7b46d0a0152962"/>
    <w:p>
      <w:pPr>
        <w:pStyle w:val="Heading2"/>
        <w:keepNext/>
      </w:pPr>
      <w:r>
        <w:t xml:space="preserve">1. Kisa Yonetici Ozeti</w:t>
      </w:r>
    </w:p>
    <w:p>
      <w:pPr>
        <w:pStyle w:val="FirstParagraph"/>
      </w:pPr>
      <w:r>
        <w:t xml:space="preserve">Calismada ayni 44 sinifli Osmanli-Turkcesi karakter tanima problemi uzerinde klasik CNN, tezdeki klasik/kuantum modellere sadik reproduksiyonlar, modern klasik ust sinir ve hibrit kuantum modeller karsilastirildi.</w:t>
      </w:r>
    </w:p>
    <w:p>
      <w:pPr>
        <w:pStyle w:val="BodyText"/>
      </w:pPr>
      <w:r>
        <w:t xml:space="preserve">Guncel sonuclar sunlari destekliyor:</w:t>
      </w:r>
    </w:p>
    <w:p>
      <w:pPr>
        <w:pStyle w:val="Compact"/>
        <w:numPr>
          <w:ilvl w:val="0"/>
          <w:numId w:val="1001"/>
        </w:numPr>
      </w:pPr>
      <w:r>
        <w:t xml:space="preserve">Tam veri rejiminde en guclu model klasik tarafta: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,</w:t>
      </w:r>
      <w:r>
        <w:t xml:space="preserve"> </w:t>
      </w:r>
      <w:r>
        <w:rPr>
          <w:rStyle w:val="VerbatimChar"/>
        </w:rPr>
        <w:t xml:space="preserve">88.13 ± 0.82%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1"/>
        </w:numPr>
      </w:pPr>
      <w:r>
        <w:t xml:space="preserve">Teze sadik modeller icinde en guclu model klasik: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,</w:t>
      </w:r>
      <w:r>
        <w:t xml:space="preserve"> </w:t>
      </w:r>
      <w:r>
        <w:rPr>
          <w:rStyle w:val="VerbatimChar"/>
        </w:rPr>
        <w:t xml:space="preserve">85.26 ± 0.97%</w:t>
      </w:r>
      <w:r>
        <w:t xml:space="preserve"> </w:t>
      </w:r>
      <w:r>
        <w:t xml:space="preserve">test.</w:t>
      </w:r>
    </w:p>
    <w:p>
      <w:pPr>
        <w:pStyle w:val="Compact"/>
        <w:numPr>
          <w:ilvl w:val="0"/>
          <w:numId w:val="1001"/>
        </w:numPr>
      </w:pPr>
      <w:r>
        <w:t xml:space="preserve">Current-local matched-budget ailede tam veri sonucunda klasik model az farkla onde: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,</w:t>
      </w:r>
      <w:r>
        <w:t xml:space="preserve"> </w:t>
      </w:r>
      <w:r>
        <w:rPr>
          <w:rStyle w:val="VerbatimChar"/>
        </w:rPr>
        <w:t xml:space="preserve">81.40 ± 1.06%</w:t>
      </w:r>
      <w:r>
        <w:t xml:space="preserve">;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,</w:t>
      </w:r>
      <w:r>
        <w:t xml:space="preserve"> </w:t>
      </w:r>
      <w:r>
        <w:rPr>
          <w:rStyle w:val="VerbatimChar"/>
        </w:rPr>
        <w:t xml:space="preserve">80.40 ± 0.69%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Fakat dusuk-veri current-local deneylerinde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karsisinda dar bir rekabet sinyali gosteriyor.</w:t>
      </w:r>
    </w:p>
    <w:p>
      <w:pPr>
        <w:pStyle w:val="Compact"/>
        <w:numPr>
          <w:ilvl w:val="0"/>
          <w:numId w:val="1001"/>
        </w:numPr>
      </w:pPr>
      <w:r>
        <w:t xml:space="preserve">V7 trainable quantum modeli NaN/collapse sorunlari giderildikten sonra egitilebilir hale geldi, fakat benchmark lideri degil. En iyi V7 rerun sonucu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test.</w:t>
      </w:r>
    </w:p>
    <w:p>
      <w:pPr>
        <w:pStyle w:val="FirstParagraph"/>
      </w:pPr>
      <w:r>
        <w:t xml:space="preserve">Bu nedenle calismanin guvenli bilimsel cercevesi:</w:t>
      </w:r>
    </w:p>
    <w:p>
      <w:pPr>
        <w:pStyle w:val="BlockText"/>
      </w:pPr>
      <w:r>
        <w:t xml:space="preserve">Full-data benchmark classical-favored; current-local low-data ekseninde dar bir non-trainable quantum competitiveness sinyali var; trainable quantum V7 ise accuracy lideri degil, hibrit QML muhendislik case-study'si.</w:t>
      </w:r>
    </w:p>
    <w:bookmarkEnd w:id="9"/>
    <w:bookmarkStart w:id="10" w:name="Xfdd8445a0468f2c4efa247530450131a2389661"/>
    <w:p>
      <w:pPr>
        <w:pStyle w:val="Heading2"/>
        <w:keepNext/>
      </w:pPr>
      <w:r>
        <w:t xml:space="preserve">2. Calismanin Amaci ve Problem Tanimi</w:t>
      </w:r>
    </w:p>
    <w:p>
      <w:pPr>
        <w:pStyle w:val="FirstParagraph"/>
      </w:pPr>
      <w:r>
        <w:t xml:space="preserve">Amac, Osmanli-Turkcesi el yazisi karakter tanima probleminde kuantum esinli / hibrit kuantum-klasik modellerin klasik CNN modellerine gore ne kadar anlamli bir katki sagladigini kontrollu sekilde olcmekti.</w:t>
      </w:r>
    </w:p>
    <w:p>
      <w:pPr>
        <w:pStyle w:val="BodyText"/>
      </w:pPr>
      <w:r>
        <w:t xml:space="preserve">Problem ozellikleri:</w:t>
      </w:r>
    </w:p>
    <w:p>
      <w:pPr>
        <w:pStyle w:val="Compact"/>
        <w:numPr>
          <w:ilvl w:val="0"/>
          <w:numId w:val="1002"/>
        </w:numPr>
      </w:pPr>
      <w:r>
        <w:t xml:space="preserve">Girdi: El yazisi Osmanli-Turkcesi karakter goruntuleri.</w:t>
      </w:r>
    </w:p>
    <w:p>
      <w:pPr>
        <w:pStyle w:val="Compact"/>
        <w:numPr>
          <w:ilvl w:val="0"/>
          <w:numId w:val="1002"/>
        </w:numPr>
      </w:pPr>
      <w:r>
        <w:t xml:space="preserve">Sinif sayisi: 44.</w:t>
      </w:r>
    </w:p>
    <w:p>
      <w:pPr>
        <w:pStyle w:val="Compact"/>
        <w:numPr>
          <w:ilvl w:val="0"/>
          <w:numId w:val="1002"/>
        </w:numPr>
      </w:pPr>
      <w:r>
        <w:t xml:space="preserve">Veri rejimi: Kucuk veri; train/test ayrimi tez calismasiyla sureklilik korunarak kullaniliyor.</w:t>
      </w:r>
    </w:p>
    <w:p>
      <w:pPr>
        <w:pStyle w:val="Compact"/>
        <w:numPr>
          <w:ilvl w:val="0"/>
          <w:numId w:val="1002"/>
        </w:numPr>
      </w:pPr>
      <w:r>
        <w:t xml:space="preserve">Ana soru: Kuantum katmanlari veya kuantum on-isleme bu kucuk veri OCR probleminde klasik modellere gore avantaj veya rekabet sinyali veriyor mu?</w:t>
      </w:r>
    </w:p>
    <w:bookmarkEnd w:id="10"/>
    <w:bookmarkStart w:id="15" w:name="X5c10ccb18a23fc1209c2eda7408945494073884"/>
    <w:p>
      <w:pPr>
        <w:pStyle w:val="Heading2"/>
        <w:keepNext/>
      </w:pPr>
      <w:r>
        <w:t xml:space="preserve">3. Model Aileleri</w:t>
      </w:r>
    </w:p>
    <w:p>
      <w:pPr>
        <w:pStyle w:val="FirstParagraph"/>
      </w:pPr>
      <w:r>
        <w:t xml:space="preserve">Sonuclari tek bir karisik leaderboard gibi okumamak gerekir. Calismada dort ayri aile var.</w:t>
      </w:r>
    </w:p>
    <w:bookmarkStart w:id="11" w:name="X3981b4fb10b65409089813f880736dd63c8bbf6"/>
    <w:p>
      <w:pPr>
        <w:pStyle w:val="Heading3"/>
        <w:keepNext/>
      </w:pPr>
      <w:r>
        <w:t xml:space="preserve">3.1 Thesis-faithful aile</w:t>
      </w:r>
    </w:p>
    <w:p>
      <w:pPr>
        <w:pStyle w:val="FirstParagraph"/>
      </w:pPr>
      <w:r>
        <w:t xml:space="preserve">Bu aile, tezdeki model iddialarina ve mimari ruhuna sadik reproduksiyonlari temsil eder.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thesis_cnniiii</w:t>
      </w:r>
      <w:r>
        <w:t xml:space="preserve">: Tezdeki en guclu klasik CNN varyantlarindan biri.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thesis_cnn3</w:t>
      </w:r>
      <w:r>
        <w:t xml:space="preserve">: Daha kucuk klasik CNN reproduksiyonu.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thesis_hqnn2</w:t>
      </w:r>
      <w:r>
        <w:t xml:space="preserve">: Teze sadik kuantum on-isleme / HQNN-II reproduksiyonu.</w:t>
      </w:r>
    </w:p>
    <w:p>
      <w:pPr>
        <w:pStyle w:val="FirstParagraph"/>
      </w:pPr>
      <w:r>
        <w:t xml:space="preserve">Bu ailede sonuc klasik taraf lehine.</w:t>
      </w:r>
    </w:p>
    <w:bookmarkEnd w:id="11"/>
    <w:bookmarkStart w:id="12" w:name="X5eedacd2451b4e8f7eb113fd5988af20d83a3d4"/>
    <w:p>
      <w:pPr>
        <w:pStyle w:val="Heading3"/>
        <w:keepNext/>
      </w:pPr>
      <w:r>
        <w:t xml:space="preserve">3.2 Current-local matched-budget aile</w:t>
      </w:r>
    </w:p>
    <w:p>
      <w:pPr>
        <w:pStyle w:val="FirstParagraph"/>
      </w:pPr>
      <w:r>
        <w:t xml:space="preserve">Bu aile, daha kontrollu ve parametre olarak yakin karsilastirmalar icin olusturuldu.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classical_conv</w:t>
      </w:r>
      <w:r>
        <w:t xml:space="preserve">: Klasik convolutional baseline.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param_linear</w:t>
      </w:r>
      <w:r>
        <w:t xml:space="preserve">: Parametre eslestirme icin linear replacement.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non_trainable_quantum</w:t>
      </w:r>
      <w:r>
        <w:t xml:space="preserve">: Trainable olmayan kuantum on-isleme baseline'i.</w:t>
      </w:r>
    </w:p>
    <w:p>
      <w:pPr>
        <w:pStyle w:val="FirstParagraph"/>
      </w:pPr>
      <w:r>
        <w:t xml:space="preserve">Tam veri sonucunda klasik model az farkla onde, fakat dusuk-veride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sinyali var.</w:t>
      </w:r>
    </w:p>
    <w:bookmarkEnd w:id="12"/>
    <w:bookmarkStart w:id="13" w:name="X960ce2f0e3e7e991a49c1e607df59f29f399c3d"/>
    <w:p>
      <w:pPr>
        <w:pStyle w:val="Heading3"/>
        <w:keepNext/>
      </w:pPr>
      <w:r>
        <w:t xml:space="preserve">3.3 Modern-classical ust sinir</w:t>
      </w:r>
    </w:p>
    <w:p>
      <w:pPr>
        <w:pStyle w:val="FirstParagraph"/>
      </w:pPr>
      <w:r>
        <w:t xml:space="preserve">Reviewer-proof klasik ust sinir olarak daha guclu bir modern baseline eklendi.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resnet18_cifar_gray</w:t>
      </w:r>
      <w:r>
        <w:t xml:space="preserve">: 32x32 grayscale input icin CIFAR-style stem ile uyarlanmis ResNet18.</w:t>
      </w:r>
    </w:p>
    <w:p>
      <w:pPr>
        <w:pStyle w:val="FirstParagraph"/>
      </w:pPr>
      <w:r>
        <w:t xml:space="preserve">Bu model tum reproduced sonuclar icinde en yuksek test accuracy'ye sahip.</w:t>
      </w:r>
    </w:p>
    <w:bookmarkEnd w:id="13"/>
    <w:bookmarkStart w:id="14" w:name="Xf07c3cf44bf0a79a27e182da3c6ee1a06383e30"/>
    <w:p>
      <w:pPr>
        <w:pStyle w:val="Heading3"/>
        <w:keepNext/>
      </w:pPr>
      <w:r>
        <w:t xml:space="preserve">3.4 Trainable-quantum case-study</w:t>
      </w:r>
    </w:p>
    <w:p>
      <w:pPr>
        <w:pStyle w:val="FirstParagraph"/>
      </w:pPr>
      <w:r>
        <w:t xml:space="preserve">Bu aile V7 trainable quantum yolunu temsil eder.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V7_trainable_quantum_documented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V7_trainable_quantum_rerun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V7_trainable_quantum_clean_20260427</w:t>
      </w:r>
    </w:p>
    <w:p>
      <w:pPr>
        <w:pStyle w:val="FirstParagraph"/>
      </w:pPr>
      <w:r>
        <w:t xml:space="preserve">V7'nin bilimsel degeri su anda accuracy liderligi degil; trainable quantum modellerde gradient, AMP, residual flow, feature bottleneck ve stabilizasyon dersleridir.</w:t>
      </w:r>
    </w:p>
    <w:bookmarkEnd w:id="14"/>
    <w:bookmarkEnd w:id="15"/>
    <w:bookmarkStart w:id="16" w:name="Xc74937ec04f523a3b1d0f05f0c1f92e90a85027"/>
    <w:p>
      <w:pPr>
        <w:pStyle w:val="Heading2"/>
        <w:keepNext/>
      </w:pPr>
      <w:r>
        <w:t xml:space="preserve">4. Tam Veri Benchmark Sonuclari</w:t>
      </w:r>
    </w:p>
    <w:p>
      <w:pPr>
        <w:pStyle w:val="FirstParagraph"/>
      </w:pPr>
      <w:r>
        <w:t xml:space="preserve">Artifact-backed guncel tam veri sonuclari: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682"/>
        <w:gridCol w:w="1725"/>
        <w:gridCol w:w="1132"/>
        <w:gridCol w:w="1394"/>
        <w:gridCol w:w="1380"/>
        <w:gridCol w:w="2047"/>
      </w:tblGrid>
      <w:tr>
        <w:trPr>
          <w:tblHeader w:val="on"/>
          <w:cantSplit/>
          <w:tblHeader w:val="true"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Aile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Model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Runs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Best Val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Test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Yorum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modern-classical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resnet18_cifar_gray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92.98 ± 0.29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88.13 ± 0.82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En guclu genel klasik ust sinir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92.11 ± 0.30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85.26 ± 0.97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En guclu teze sadik model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classical_conv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86.26 ± 1.76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81.40 ± 1.06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 tam veri lideri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param_linear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86.45 ± 0.61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81.12 ± 2.27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Matched linear baseline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non_trainable_quantum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85.77 ± 0.94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80.40 ± 0.69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Tam veride cok yakin ama lider degil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thesis_cnn3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85.38 ± 0.77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79.33 ± 1.26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Klasik tez reproduksiyonu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thesis_hqnn2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83.72 ± 2.23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78.61 ± 0.69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Teze sadik kuantum model, klasiklerin gerisinde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trainable-quantum-case-study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V7_trainable_quantum_rerun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72.89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72.53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En iyi V7, fakat lider degil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trainable-quantum-case-study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V7_trainable_quantum_clean_20260427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69.97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65.88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Temiz non-resumed V7 run</w:t>
            </w:r>
          </w:p>
        </w:tc>
      </w:tr>
      <w:tr>
        <w:trPr>
          <w:cantSplit/>
        </w:trPr>
        <w:tc>
          <w:tcPr>
            <w:tcW w:w="16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trainable-quantum-case-study</w:t>
            </w:r>
          </w:p>
        </w:tc>
        <w:tc>
          <w:tcPr>
            <w:tcW w:w="172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V7_trainable_quantum_documented</w:t>
            </w:r>
          </w:p>
        </w:tc>
        <w:tc>
          <w:tcPr>
            <w:tcW w:w="11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1</w:t>
            </w:r>
          </w:p>
        </w:tc>
        <w:tc>
          <w:tcPr>
            <w:tcW w:w="139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67.35</w:t>
            </w:r>
          </w:p>
        </w:tc>
        <w:tc>
          <w:tcPr>
            <w:tcW w:w="138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65.02</w:t>
            </w:r>
          </w:p>
        </w:tc>
        <w:tc>
          <w:tcPr>
            <w:tcW w:w="204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Eski dokumante V7</w:t>
            </w:r>
          </w:p>
        </w:tc>
      </w:tr>
    </w:tbl>
    <w:p>
      <w:pPr>
        <w:pStyle w:val="BodyText"/>
        <w:spacing w:before="160"/>
      </w:pPr>
      <w:r>
        <w:t xml:space="preserve">Tam veri sonucunun bilimsel yorumu:</w:t>
      </w:r>
    </w:p>
    <w:p>
      <w:pPr>
        <w:pStyle w:val="Compact"/>
        <w:numPr>
          <w:ilvl w:val="0"/>
          <w:numId w:val="1007"/>
        </w:numPr>
      </w:pPr>
      <w:r>
        <w:t xml:space="preserve">Klasik hiyerarsi guclu ve tekrarli: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&gt; current-local modeller.</w:t>
      </w:r>
    </w:p>
    <w:p>
      <w:pPr>
        <w:pStyle w:val="Compact"/>
        <w:numPr>
          <w:ilvl w:val="0"/>
          <w:numId w:val="1007"/>
        </w:numPr>
      </w:pPr>
      <w:r>
        <w:t xml:space="preserve">Teze sadik kuantum</w:t>
      </w:r>
      <w:r>
        <w:t xml:space="preserve"> </w:t>
      </w:r>
      <w:r>
        <w:rPr>
          <w:rStyle w:val="VerbatimChar"/>
        </w:rPr>
        <w:t xml:space="preserve">thesis_hqnn2</w:t>
      </w:r>
      <w:r>
        <w:t xml:space="preserve">,</w:t>
      </w:r>
      <w:r>
        <w:t xml:space="preserve"> </w:t>
      </w:r>
      <w:r>
        <w:rPr>
          <w:rStyle w:val="VerbatimChar"/>
        </w:rPr>
        <w:t xml:space="preserve">thesis_cnniiii</w:t>
      </w:r>
      <w:r>
        <w:t xml:space="preserve"> </w:t>
      </w:r>
      <w:r>
        <w:t xml:space="preserve">modelinin gerisinde.</w:t>
      </w:r>
    </w:p>
    <w:p>
      <w:pPr>
        <w:pStyle w:val="Compact"/>
        <w:numPr>
          <w:ilvl w:val="0"/>
          <w:numId w:val="1007"/>
        </w:numPr>
      </w:pPr>
      <w:r>
        <w:t xml:space="preserve">Current-local full-data'da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cok yakin ama lider degil.</w:t>
      </w:r>
    </w:p>
    <w:p>
      <w:pPr>
        <w:pStyle w:val="Compact"/>
        <w:numPr>
          <w:ilvl w:val="0"/>
          <w:numId w:val="1007"/>
        </w:numPr>
      </w:pPr>
      <w:r>
        <w:t xml:space="preserve">V7 accuracy olarak zayif kaliyor; engineering case-study olarak tutulmali.</w:t>
      </w:r>
    </w:p>
    <w:bookmarkEnd w:id="16"/>
    <w:bookmarkStart w:id="17" w:name="X63e74b112e9cffaffe99b9c14caff2014022a45"/>
    <w:p>
      <w:pPr>
        <w:pStyle w:val="Heading2"/>
        <w:keepNext/>
      </w:pPr>
      <w:r>
        <w:t xml:space="preserve">5. Dusuk-Veri Sonuclari</w:t>
      </w:r>
    </w:p>
    <w:p>
      <w:pPr>
        <w:pStyle w:val="FirstParagraph"/>
      </w:pPr>
      <w:r>
        <w:t xml:space="preserve">Dusuk-veri ekseni current-local ailede anlamli hale geldi. Ilk yerel/Colab confirm sonucunda seed</w:t>
      </w:r>
      <w:r>
        <w:t xml:space="preserve"> </w:t>
      </w:r>
      <w:r>
        <w:rPr>
          <w:rStyle w:val="VerbatimChar"/>
        </w:rPr>
        <w:t xml:space="preserve">42,43,44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n=3</w:t>
      </w:r>
      <w:r>
        <w:t xml:space="preserve"> </w:t>
      </w:r>
      <w:r>
        <w:t xml:space="preserve">vardi. Daha sonra Colab'da seed</w:t>
      </w:r>
      <w:r>
        <w:t xml:space="preserve"> </w:t>
      </w:r>
      <w:r>
        <w:rPr>
          <w:rStyle w:val="VerbatimChar"/>
        </w:rPr>
        <w:t xml:space="preserve">45,46,47</w:t>
      </w:r>
      <w:r>
        <w:t xml:space="preserve"> </w:t>
      </w:r>
      <w:r>
        <w:t xml:space="preserve">de calistirildi ve Drive'da</w:t>
      </w:r>
      <w:r>
        <w:t xml:space="preserve"> </w:t>
      </w:r>
      <w:r>
        <w:rPr>
          <w:rStyle w:val="VerbatimChar"/>
        </w:rPr>
        <w:t xml:space="preserve">low_data_confirm_v2_20260517</w:t>
      </w:r>
      <w:r>
        <w:t xml:space="preserve"> </w:t>
      </w:r>
      <w:r>
        <w:t xml:space="preserve">klasorunde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ozetleri olustu.</w:t>
      </w:r>
    </w:p>
    <w:p>
      <w:pPr>
        <w:pStyle w:val="BodyText"/>
      </w:pPr>
      <w:r>
        <w:t xml:space="preserve">En guncel Drive-backed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current-local dusuk-veri sonucu: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965"/>
        <w:gridCol w:w="2581"/>
        <w:gridCol w:w="2697"/>
        <w:gridCol w:w="2117"/>
      </w:tblGrid>
      <w:tr>
        <w:trPr>
          <w:tblHeader w:val="on"/>
          <w:cantSplit/>
          <w:tblHeader w:val="true"/>
        </w:trPr>
        <w:tc>
          <w:tcPr>
            <w:tcW w:w="196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Train fraction</w:t>
            </w:r>
          </w:p>
        </w:tc>
        <w:tc>
          <w:tcPr>
            <w:tcW w:w="25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b/>
                <w:color w:val="0B2545"/>
                <w:sz w:val="18"/>
              </w:rPr>
              <w:t xml:space="preserve">classical_conv</w:t>
            </w: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test</w:t>
            </w:r>
          </w:p>
        </w:tc>
        <w:tc>
          <w:tcPr>
            <w:tcW w:w="26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b/>
                <w:color w:val="0B2545"/>
                <w:sz w:val="18"/>
              </w:rPr>
              <w:t xml:space="preserve">non_trainable_quantum</w:t>
            </w: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test</w:t>
            </w:r>
          </w:p>
        </w:tc>
        <w:tc>
          <w:tcPr>
            <w:tcW w:w="211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Quantum - Classical</w:t>
            </w:r>
          </w:p>
        </w:tc>
      </w:tr>
      <w:tr>
        <w:trPr>
          <w:cantSplit/>
        </w:trPr>
        <w:tc>
          <w:tcPr>
            <w:tcW w:w="196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0.10</w:t>
            </w:r>
          </w:p>
        </w:tc>
        <w:tc>
          <w:tcPr>
            <w:tcW w:w="25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49.14 ± 2.49</w:t>
            </w:r>
          </w:p>
        </w:tc>
        <w:tc>
          <w:tcPr>
            <w:tcW w:w="26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50.93 ± 2.72</w:t>
            </w:r>
          </w:p>
        </w:tc>
        <w:tc>
          <w:tcPr>
            <w:tcW w:w="211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+1.79</w:t>
            </w:r>
          </w:p>
        </w:tc>
      </w:tr>
      <w:tr>
        <w:trPr>
          <w:cantSplit/>
        </w:trPr>
        <w:tc>
          <w:tcPr>
            <w:tcW w:w="196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0.25</w:t>
            </w:r>
          </w:p>
        </w:tc>
        <w:tc>
          <w:tcPr>
            <w:tcW w:w="25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67.88 ± 2.13</w:t>
            </w:r>
          </w:p>
        </w:tc>
        <w:tc>
          <w:tcPr>
            <w:tcW w:w="26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69.17 ± 1.12</w:t>
            </w:r>
          </w:p>
        </w:tc>
        <w:tc>
          <w:tcPr>
            <w:tcW w:w="211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+1.29</w:t>
            </w:r>
          </w:p>
        </w:tc>
      </w:tr>
      <w:tr>
        <w:trPr>
          <w:cantSplit/>
        </w:trPr>
        <w:tc>
          <w:tcPr>
            <w:tcW w:w="196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0.50</w:t>
            </w:r>
          </w:p>
        </w:tc>
        <w:tc>
          <w:tcPr>
            <w:tcW w:w="25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75.36 ± 1.43</w:t>
            </w:r>
          </w:p>
        </w:tc>
        <w:tc>
          <w:tcPr>
            <w:tcW w:w="26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76.00 ± 1.36</w:t>
            </w:r>
          </w:p>
        </w:tc>
        <w:tc>
          <w:tcPr>
            <w:tcW w:w="211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+0.64</w:t>
            </w:r>
          </w:p>
        </w:tc>
      </w:tr>
      <w:tr>
        <w:trPr>
          <w:cantSplit/>
        </w:trPr>
        <w:tc>
          <w:tcPr>
            <w:tcW w:w="196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1.00</w:t>
            </w:r>
          </w:p>
        </w:tc>
        <w:tc>
          <w:tcPr>
            <w:tcW w:w="258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80.62 ± 0.44</w:t>
            </w:r>
          </w:p>
        </w:tc>
        <w:tc>
          <w:tcPr>
            <w:tcW w:w="269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80.90 ± 0.95</w:t>
            </w:r>
          </w:p>
        </w:tc>
        <w:tc>
          <w:tcPr>
            <w:tcW w:w="211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+0.28</w:t>
            </w:r>
          </w:p>
        </w:tc>
      </w:tr>
    </w:tbl>
    <w:p>
      <w:pPr>
        <w:pStyle w:val="BodyText"/>
        <w:spacing w:before="160"/>
      </w:pPr>
      <w:r>
        <w:t xml:space="preserve">Bu sonuc su sekilde okunmali:</w:t>
      </w:r>
    </w:p>
    <w:p>
      <w:pPr>
        <w:pStyle w:val="Compact"/>
        <w:numPr>
          <w:ilvl w:val="0"/>
          <w:numId w:val="1008"/>
        </w:numPr>
      </w:pPr>
      <w:r>
        <w:t xml:space="preserve">Sinyal kaybolmadi: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, 6 seed ortalamasinda tum fraction'larda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ustunde.</w:t>
      </w:r>
    </w:p>
    <w:p>
      <w:pPr>
        <w:pStyle w:val="Compact"/>
        <w:numPr>
          <w:ilvl w:val="0"/>
          <w:numId w:val="1008"/>
        </w:numPr>
      </w:pPr>
      <w:r>
        <w:t xml:space="preserve">Farklar dar: en buyuk fark 10% train fraction'da</w:t>
      </w:r>
      <w:r>
        <w:t xml:space="preserve"> </w:t>
      </w:r>
      <w:r>
        <w:rPr>
          <w:rStyle w:val="VerbatimChar"/>
        </w:rPr>
        <w:t xml:space="preserve">+1.79</w:t>
      </w:r>
      <w:r>
        <w:t xml:space="preserve">, 25% fraction'da</w:t>
      </w:r>
      <w:r>
        <w:t xml:space="preserve"> </w:t>
      </w:r>
      <w:r>
        <w:rPr>
          <w:rStyle w:val="VerbatimChar"/>
        </w:rPr>
        <w:t xml:space="preserve">+1.29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Istatistiksel iddia guclu degil: confidence interval'lar sifiri kesiyor ve Welch testleri kesin bir ustunluk iddiasi vermiyor.</w:t>
      </w:r>
    </w:p>
    <w:p>
      <w:pPr>
        <w:pStyle w:val="Compact"/>
        <w:numPr>
          <w:ilvl w:val="0"/>
          <w:numId w:val="1008"/>
        </w:numPr>
      </w:pPr>
      <w:r>
        <w:t xml:space="preserve">Bu nedenle guvenli ifade: "narrow current-local low-data competitiveness signal."</w:t>
      </w:r>
    </w:p>
    <w:p>
      <w:pPr>
        <w:pStyle w:val="FirstParagraph"/>
      </w:pPr>
      <w:r>
        <w:t xml:space="preserve">Bu, generic quantum advantage degildir. Sadece bu current-local matched-budget kurulumunda, trainable olmayan kuantum on-isleme baseline'inin dusuk-veride klasik conv baseline'a yakin ve ortalamada biraz daha iyi davrandigini gosterir.</w:t>
      </w:r>
    </w:p>
    <w:bookmarkEnd w:id="17"/>
    <w:bookmarkStart w:id="18" w:name="X4cb05d1bda13b4a0cb0120c4fdff743ef64b3bb"/>
    <w:p>
      <w:pPr>
        <w:pStyle w:val="Heading2"/>
        <w:keepNext/>
      </w:pPr>
      <w:r>
        <w:t xml:space="preserve">6. V7 Trainable Quantum Durumu</w:t>
      </w:r>
    </w:p>
    <w:p>
      <w:pPr>
        <w:pStyle w:val="FirstParagraph"/>
      </w:pPr>
      <w:r>
        <w:t xml:space="preserve">V7 tarafinda temel amac trainable quantum katmanin egitilebilir hale gelip gelmedigini gormekti. V7 surecinde su muhendislik dersleri ortaya cikti:</w:t>
      </w:r>
    </w:p>
    <w:p>
      <w:pPr>
        <w:pStyle w:val="Compact"/>
        <w:numPr>
          <w:ilvl w:val="0"/>
          <w:numId w:val="1009"/>
        </w:numPr>
      </w:pPr>
      <w:r>
        <w:t xml:space="preserve">Feature map'in cok kuculmesi 44 sinifli OCR probleminde bilgi bogazi olusturuyor.</w:t>
      </w:r>
    </w:p>
    <w:p>
      <w:pPr>
        <w:pStyle w:val="Compact"/>
        <w:numPr>
          <w:ilvl w:val="0"/>
          <w:numId w:val="1009"/>
        </w:numPr>
      </w:pPr>
      <w:r>
        <w:t xml:space="preserve">Quantum boundary'de AMP/float16 NaN ve stabilite sorunlari yaratabiliyor; float32 korumasi gerekiyor.</w:t>
      </w:r>
    </w:p>
    <w:p>
      <w:pPr>
        <w:pStyle w:val="Compact"/>
        <w:numPr>
          <w:ilvl w:val="0"/>
          <w:numId w:val="1009"/>
        </w:numPr>
      </w:pPr>
      <w:r>
        <w:t xml:space="preserve">Residual flow, learnable scaling, channel attention ve gradient stabilizasyonu olmadan trainable quantum yol kolayca collapse ediyor.</w:t>
      </w:r>
    </w:p>
    <w:p>
      <w:pPr>
        <w:pStyle w:val="Compact"/>
        <w:numPr>
          <w:ilvl w:val="0"/>
          <w:numId w:val="1009"/>
        </w:numPr>
      </w:pPr>
      <w:r>
        <w:t xml:space="preserve">Colab L4 rerun'lari V7'nin egitilebilir oldugunu gosterdi, fakat V7 accuracy lideri degil.</w:t>
      </w:r>
    </w:p>
    <w:p>
      <w:pPr>
        <w:pStyle w:val="FirstParagraph"/>
      </w:pPr>
      <w:r>
        <w:t xml:space="preserve">V7 artifact durumlari: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532"/>
        <w:gridCol w:w="1675"/>
        <w:gridCol w:w="1616"/>
        <w:gridCol w:w="3537"/>
      </w:tblGrid>
      <w:tr>
        <w:trPr>
          <w:tblHeader w:val="on"/>
          <w:cantSplit/>
          <w:tblHeader w:val="true"/>
        </w:trPr>
        <w:tc>
          <w:tcPr>
            <w:tcW w:w="25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Run</w:t>
            </w:r>
          </w:p>
        </w:tc>
        <w:tc>
          <w:tcPr>
            <w:tcW w:w="167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Best Val</w:t>
            </w:r>
          </w:p>
        </w:tc>
        <w:tc>
          <w:tcPr>
            <w:tcW w:w="16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Test</w:t>
            </w:r>
          </w:p>
        </w:tc>
        <w:tc>
          <w:tcPr>
            <w:tcW w:w="35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Durum</w:t>
            </w:r>
          </w:p>
        </w:tc>
      </w:tr>
      <w:tr>
        <w:trPr>
          <w:cantSplit/>
        </w:trPr>
        <w:tc>
          <w:tcPr>
            <w:tcW w:w="25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Eski dokumante V7</w:t>
            </w:r>
          </w:p>
        </w:tc>
        <w:tc>
          <w:tcPr>
            <w:tcW w:w="167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67.35</w:t>
            </w:r>
          </w:p>
        </w:tc>
        <w:tc>
          <w:tcPr>
            <w:tcW w:w="16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65.02</w:t>
            </w:r>
          </w:p>
        </w:tc>
        <w:tc>
          <w:tcPr>
            <w:tcW w:w="35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Notebook/docs kaynakli eski sonuc</w:t>
            </w:r>
          </w:p>
        </w:tc>
      </w:tr>
      <w:tr>
        <w:trPr>
          <w:cantSplit/>
        </w:trPr>
        <w:tc>
          <w:tcPr>
            <w:tcW w:w="25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April 6, 2026 resumed Colab L4</w:t>
            </w:r>
          </w:p>
        </w:tc>
        <w:tc>
          <w:tcPr>
            <w:tcW w:w="167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72.89</w:t>
            </w:r>
          </w:p>
        </w:tc>
        <w:tc>
          <w:tcPr>
            <w:tcW w:w="16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72.53</w:t>
            </w:r>
          </w:p>
        </w:tc>
        <w:tc>
          <w:tcPr>
            <w:tcW w:w="35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En iyi V7, checkpoint-backed, JSON reconstructed</w:t>
            </w:r>
          </w:p>
        </w:tc>
      </w:tr>
      <w:tr>
        <w:trPr>
          <w:cantSplit/>
        </w:trPr>
        <w:tc>
          <w:tcPr>
            <w:tcW w:w="253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April 27-28, 2026 clean Colab L4</w:t>
            </w:r>
          </w:p>
        </w:tc>
        <w:tc>
          <w:tcPr>
            <w:tcW w:w="167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69.97</w:t>
            </w:r>
          </w:p>
        </w:tc>
        <w:tc>
          <w:tcPr>
            <w:tcW w:w="16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65.88</w:t>
            </w:r>
          </w:p>
        </w:tc>
        <w:tc>
          <w:tcPr>
            <w:tcW w:w="35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Runtime kopmasi nedeniyle JSON reconstructed, checkpoint Drive'da</w:t>
            </w:r>
          </w:p>
        </w:tc>
      </w:tr>
    </w:tbl>
    <w:p>
      <w:pPr>
        <w:pStyle w:val="BodyText"/>
        <w:spacing w:before="160"/>
      </w:pPr>
      <w:r>
        <w:t xml:space="preserve">V7 icin sonuc:</w:t>
      </w:r>
    </w:p>
    <w:p>
      <w:pPr>
        <w:pStyle w:val="Compact"/>
        <w:numPr>
          <w:ilvl w:val="0"/>
          <w:numId w:val="1010"/>
        </w:numPr>
      </w:pPr>
      <w:r>
        <w:t xml:space="preserve">Yeni V7 rerun yapmaya gerek yok.</w:t>
      </w:r>
    </w:p>
    <w:p>
      <w:pPr>
        <w:pStyle w:val="Compact"/>
        <w:numPr>
          <w:ilvl w:val="0"/>
          <w:numId w:val="1010"/>
        </w:numPr>
      </w:pPr>
      <w:r>
        <w:t xml:space="preserve">V7, paper'da "trainable quantum engineering case-study" olarak sunulmali.</w:t>
      </w:r>
    </w:p>
    <w:p>
      <w:pPr>
        <w:pStyle w:val="Compact"/>
        <w:numPr>
          <w:ilvl w:val="0"/>
          <w:numId w:val="1010"/>
        </w:numPr>
      </w:pPr>
      <w:r>
        <w:t xml:space="preserve">V7'yi benchmark lideri gibi gostermek yanlis olur.</w:t>
      </w:r>
    </w:p>
    <w:bookmarkEnd w:id="18"/>
    <w:bookmarkStart w:id="19" w:name="X1eaab56c9aa7806863ae6a7fefc5b95a2543ea7"/>
    <w:p>
      <w:pPr>
        <w:pStyle w:val="Heading2"/>
        <w:keepNext/>
      </w:pPr>
      <w:r>
        <w:t xml:space="preserve">7. Literaturlu Konumlandirma</w:t>
      </w:r>
    </w:p>
    <w:p>
      <w:pPr>
        <w:pStyle w:val="FirstParagraph"/>
      </w:pPr>
      <w:r>
        <w:t xml:space="preserve">Mayis 2026 literatur taramasi calismanin ihtiyatli framing'ini destekliyor:</w:t>
      </w:r>
    </w:p>
    <w:p>
      <w:pPr>
        <w:pStyle w:val="Compact"/>
        <w:numPr>
          <w:ilvl w:val="0"/>
          <w:numId w:val="1011"/>
        </w:numPr>
      </w:pPr>
      <w:r>
        <w:t xml:space="preserve">QML benchmark literaturu guclu klasik baseline'lar ve dikkatli karsilastirma tasarimi istiyor.</w:t>
      </w:r>
    </w:p>
    <w:p>
      <w:pPr>
        <w:pStyle w:val="Compact"/>
        <w:numPr>
          <w:ilvl w:val="0"/>
          <w:numId w:val="1011"/>
        </w:numPr>
      </w:pPr>
      <w:r>
        <w:t xml:space="preserve">Practical quantum advantage literaturu, avantaj iddialarinin uygulama odakli metric, klasik race condition ve genelleme acisindan cok dikkatli kurulmasi gerektigini vurguluyor.</w:t>
      </w:r>
    </w:p>
    <w:p>
      <w:pPr>
        <w:pStyle w:val="Compact"/>
        <w:numPr>
          <w:ilvl w:val="0"/>
          <w:numId w:val="1011"/>
        </w:numPr>
      </w:pPr>
      <w:r>
        <w:t xml:space="preserve">Quanvolution/QCNN literaturu V7/V8 icin trainability, residual gradient propagation, symmetry/locality gibi yollar oneriyor; fakat bunlar dogrudan "V8 mutlaka daha iyi olur" anlamina gelmiyor.</w:t>
      </w:r>
    </w:p>
    <w:p>
      <w:pPr>
        <w:pStyle w:val="Compact"/>
        <w:numPr>
          <w:ilvl w:val="0"/>
          <w:numId w:val="1011"/>
        </w:numPr>
      </w:pPr>
      <w:r>
        <w:t xml:space="preserve">Ottoman OCR literaturu, konu alaninin kulturel miras / OCR acisindan anlamli ve guncel oldugunu destekliyor.</w:t>
      </w:r>
    </w:p>
    <w:p>
      <w:pPr>
        <w:pStyle w:val="FirstParagraph"/>
      </w:pPr>
      <w:r>
        <w:t xml:space="preserve">Bu nedenle publication route:</w:t>
      </w:r>
    </w:p>
    <w:p>
      <w:pPr>
        <w:pStyle w:val="Compact"/>
        <w:numPr>
          <w:ilvl w:val="0"/>
          <w:numId w:val="1012"/>
        </w:numPr>
      </w:pPr>
      <w:r>
        <w:t xml:space="preserve">En guclu rota: specialized QML / applied OCR / cultural heritage computing.</w:t>
      </w:r>
    </w:p>
    <w:p>
      <w:pPr>
        <w:pStyle w:val="Compact"/>
        <w:numPr>
          <w:ilvl w:val="0"/>
          <w:numId w:val="1012"/>
        </w:numPr>
      </w:pPr>
      <w:r>
        <w:t xml:space="preserve">Daha genis Q1 iddiasi icin ek kanit gerekir: ikinci dataset, robustness axis veya daha guclu istatistiksel tasarim.</w:t>
      </w:r>
    </w:p>
    <w:bookmarkEnd w:id="19"/>
    <w:bookmarkStart w:id="20" w:name="Xedac9223b041e4b8cc2fd7ad7467de034ca0a8c"/>
    <w:p>
      <w:pPr>
        <w:pStyle w:val="Heading2"/>
        <w:keepNext/>
      </w:pPr>
      <w:r>
        <w:t xml:space="preserve">8. Su Anda Hazir Olanlar</w:t>
      </w:r>
    </w:p>
    <w:p>
      <w:pPr>
        <w:pStyle w:val="FirstParagraph"/>
      </w:pPr>
      <w:r>
        <w:t xml:space="preserve">Hazir artifact'lar:</w:t>
      </w:r>
    </w:p>
    <w:p>
      <w:pPr>
        <w:pStyle w:val="Compact"/>
        <w:numPr>
          <w:ilvl w:val="0"/>
          <w:numId w:val="1013"/>
        </w:numPr>
      </w:pPr>
      <w:r>
        <w:t xml:space="preserve">Full-data benchmark aggregate:</w:t>
      </w:r>
      <w:r>
        <w:t xml:space="preserve"> </w:t>
      </w:r>
      <w:r>
        <w:rPr>
          <w:rStyle w:val="VerbatimChar"/>
        </w:rPr>
        <w:t xml:space="preserve">docs/BENCHMARK_SUMMARY.md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experiments/benchmark_summary.json</w:t>
      </w:r>
    </w:p>
    <w:p>
      <w:pPr>
        <w:pStyle w:val="Compact"/>
        <w:numPr>
          <w:ilvl w:val="0"/>
          <w:numId w:val="1013"/>
        </w:numPr>
      </w:pPr>
      <w:r>
        <w:t xml:space="preserve">Low-data summary: local repo'da</w:t>
      </w:r>
      <w:r>
        <w:t xml:space="preserve"> </w:t>
      </w:r>
      <w:r>
        <w:rPr>
          <w:rStyle w:val="VerbatimChar"/>
        </w:rPr>
        <w:t xml:space="preserve">n=3</w:t>
      </w:r>
      <w:r>
        <w:t xml:space="preserve">, Drive'da daha guncel</w:t>
      </w:r>
      <w:r>
        <w:t xml:space="preserve"> </w:t>
      </w:r>
      <w:r>
        <w:rPr>
          <w:rStyle w:val="VerbatimChar"/>
        </w:rPr>
        <w:t xml:space="preserve">n=6</w:t>
      </w:r>
    </w:p>
    <w:p>
      <w:pPr>
        <w:pStyle w:val="Compact"/>
        <w:numPr>
          <w:ilvl w:val="0"/>
          <w:numId w:val="1013"/>
        </w:numPr>
      </w:pPr>
      <w:r>
        <w:t xml:space="preserve">Statistical evidence: local repo'da</w:t>
      </w:r>
      <w:r>
        <w:t xml:space="preserve"> </w:t>
      </w:r>
      <w:r>
        <w:rPr>
          <w:rStyle w:val="VerbatimChar"/>
        </w:rPr>
        <w:t xml:space="preserve">n=3</w:t>
      </w:r>
      <w:r>
        <w:t xml:space="preserve">, Drive'da daha guncel</w:t>
      </w:r>
      <w:r>
        <w:t xml:space="preserve"> </w:t>
      </w:r>
      <w:r>
        <w:rPr>
          <w:rStyle w:val="VerbatimChar"/>
        </w:rPr>
        <w:t xml:space="preserve">n=6</w:t>
      </w:r>
    </w:p>
    <w:p>
      <w:pPr>
        <w:pStyle w:val="Compact"/>
        <w:numPr>
          <w:ilvl w:val="0"/>
          <w:numId w:val="1013"/>
        </w:numPr>
      </w:pPr>
      <w:r>
        <w:t xml:space="preserve">Paper draft: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paper/draft.docx</w:t>
      </w:r>
    </w:p>
    <w:p>
      <w:pPr>
        <w:pStyle w:val="Compact"/>
        <w:numPr>
          <w:ilvl w:val="0"/>
          <w:numId w:val="1013"/>
        </w:numPr>
      </w:pPr>
      <w:r>
        <w:t xml:space="preserve">Low-data figure:</w:t>
      </w:r>
      <w:r>
        <w:t xml:space="preserve"> </w:t>
      </w:r>
      <w:r>
        <w:rPr>
          <w:rStyle w:val="VerbatimChar"/>
        </w:rPr>
        <w:t xml:space="preserve">paper/figures/low_data_scaling.pdf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paper/figures/low_data_scaling.png</w:t>
      </w:r>
    </w:p>
    <w:p>
      <w:pPr>
        <w:pStyle w:val="Compact"/>
        <w:numPr>
          <w:ilvl w:val="0"/>
          <w:numId w:val="1013"/>
        </w:numPr>
      </w:pPr>
      <w:r>
        <w:t xml:space="preserve">Literature review:</w:t>
      </w:r>
      <w:r>
        <w:t xml:space="preserve"> </w:t>
      </w:r>
      <w:r>
        <w:rPr>
          <w:rStyle w:val="VerbatimChar"/>
        </w:rPr>
        <w:t xml:space="preserve">docs/LITERATURE_REVIEW_2026-05-17.md</w:t>
      </w:r>
    </w:p>
    <w:p>
      <w:pPr>
        <w:pStyle w:val="Compact"/>
        <w:numPr>
          <w:ilvl w:val="0"/>
          <w:numId w:val="1013"/>
        </w:numPr>
      </w:pPr>
      <w:r>
        <w:t xml:space="preserve">V8 decision note:</w:t>
      </w:r>
      <w:r>
        <w:t xml:space="preserve"> </w:t>
      </w:r>
      <w:r>
        <w:rPr>
          <w:rStyle w:val="VerbatimChar"/>
        </w:rPr>
        <w:t xml:space="preserve">docs/V8_QUANTUM_EXTENSION_DECISION_2026-05-17.md</w:t>
      </w:r>
    </w:p>
    <w:p>
      <w:pPr>
        <w:pStyle w:val="FirstParagraph"/>
      </w:pPr>
      <w:r>
        <w:t xml:space="preserve">Onemli not:</w:t>
      </w:r>
    </w:p>
    <w:p>
      <w:pPr>
        <w:pStyle w:val="Compact"/>
        <w:numPr>
          <w:ilvl w:val="0"/>
          <w:numId w:val="1014"/>
        </w:numPr>
      </w:pPr>
      <w:r>
        <w:t xml:space="preserve">Local repo'daki low-data summary henuz Drive'daki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sonucu ile tamamen sync edilmemis durumda. Hocaya gonderilecek guncel yorumda Drive-backed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sonucu kullanilmali.</w:t>
      </w:r>
    </w:p>
    <w:bookmarkEnd w:id="20"/>
    <w:bookmarkStart w:id="21" w:name="X7344d42bff59ea603867615826a58c2d68a7323"/>
    <w:p>
      <w:pPr>
        <w:pStyle w:val="Heading2"/>
        <w:keepNext/>
      </w:pPr>
      <w:r>
        <w:t xml:space="preserve">9. Sinirlar ve Riskler</w:t>
      </w:r>
    </w:p>
    <w:p>
      <w:pPr>
        <w:pStyle w:val="FirstParagraph"/>
      </w:pPr>
      <w:r>
        <w:t xml:space="preserve">Calismanin sinirlari acik yazilmali:</w:t>
      </w:r>
    </w:p>
    <w:p>
      <w:pPr>
        <w:pStyle w:val="Compact"/>
        <w:numPr>
          <w:ilvl w:val="0"/>
          <w:numId w:val="1015"/>
        </w:numPr>
      </w:pPr>
      <w:r>
        <w:t xml:space="preserve">Tek dataset var; daha genis venue icin ikinci dataset veya robustness deneyi gerekebilir.</w:t>
      </w:r>
    </w:p>
    <w:p>
      <w:pPr>
        <w:pStyle w:val="Compact"/>
        <w:numPr>
          <w:ilvl w:val="0"/>
          <w:numId w:val="1015"/>
        </w:numPr>
      </w:pPr>
      <w:r>
        <w:t xml:space="preserve">Low-data current-local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sonucunda ortalama quantum lehine ama farklar dar ve istatistiksel kesinlik yok.</w:t>
      </w:r>
    </w:p>
    <w:p>
      <w:pPr>
        <w:pStyle w:val="Compact"/>
        <w:numPr>
          <w:ilvl w:val="0"/>
          <w:numId w:val="1015"/>
        </w:numPr>
      </w:pPr>
      <w:r>
        <w:t xml:space="preserve">Thesis-faithful dusuk-veri ekseni sadece seed-42 pilot seviyesinde; burada kuantum lehine sinyal yok.</w:t>
      </w:r>
    </w:p>
    <w:p>
      <w:pPr>
        <w:pStyle w:val="Compact"/>
        <w:numPr>
          <w:ilvl w:val="0"/>
          <w:numId w:val="1015"/>
        </w:numPr>
      </w:pPr>
      <w:r>
        <w:t xml:space="preserve">V7 sonuclari tekil run'lar ve kismi reconstructed metadata iceriyor; V7 bu yuzden sadece engineering case-study olarak sunulmali.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resnet18_cifar_gray</w:t>
      </w:r>
      <w:r>
        <w:t xml:space="preserve"> </w:t>
      </w:r>
      <w:r>
        <w:t xml:space="preserve">modern-classical upper bound'dur; thesis-faithful veya matched-budget model gibi yorumlanmamali.</w:t>
      </w:r>
    </w:p>
    <w:bookmarkEnd w:id="21"/>
    <w:bookmarkStart w:id="22" w:name="Xc6aaf9b1b3afe13d2dc6d7f3efb066e5edb9d9d"/>
    <w:p>
      <w:pPr>
        <w:pStyle w:val="Heading2"/>
        <w:keepNext/>
      </w:pPr>
      <w:r>
        <w:t xml:space="preserve">10. Danismandan Istenen Geri Bildirim</w:t>
      </w:r>
    </w:p>
    <w:p>
      <w:pPr>
        <w:pStyle w:val="FirstParagraph"/>
      </w:pPr>
      <w:r>
        <w:t xml:space="preserve">Hocadan asagidaki konularda karar/yorum istemek mantikli:</w:t>
      </w:r>
    </w:p>
    <w:p>
      <w:pPr>
        <w:pStyle w:val="Compact"/>
        <w:numPr>
          <w:ilvl w:val="0"/>
          <w:numId w:val="1016"/>
        </w:numPr>
      </w:pPr>
      <w:r>
        <w:t xml:space="preserve">Paper framing dogru mu: "quantum advantage" yerine "fair benchmark + low-data competitiveness + hybrid QML engineering lessons"?</w:t>
      </w:r>
    </w:p>
    <w:p>
      <w:pPr>
        <w:pStyle w:val="Compact"/>
        <w:numPr>
          <w:ilvl w:val="0"/>
          <w:numId w:val="1016"/>
        </w:numPr>
      </w:pPr>
      <w:r>
        <w:t xml:space="preserve">Hedef venue hangi rota olmali: specialized QML mi, applied OCR/cultural heritage mi?</w:t>
      </w:r>
    </w:p>
    <w:p>
      <w:pPr>
        <w:pStyle w:val="Compact"/>
        <w:numPr>
          <w:ilvl w:val="0"/>
          <w:numId w:val="1016"/>
        </w:numPr>
      </w:pPr>
      <w:r>
        <w:t xml:space="preserve">Tek dataset ile submission yeterli mi, yoksa ikinci dataset/robustness axis eklenmeli mi?</w:t>
      </w:r>
    </w:p>
    <w:p>
      <w:pPr>
        <w:pStyle w:val="Compact"/>
        <w:numPr>
          <w:ilvl w:val="0"/>
          <w:numId w:val="1016"/>
        </w:numPr>
      </w:pPr>
      <w:r>
        <w:t xml:space="preserve">Low-data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sinyali paper'da ana katkilar arasina alinmali mi, yoksa destekleyici analiz olarak mi kalmali?</w:t>
      </w:r>
    </w:p>
    <w:p>
      <w:pPr>
        <w:pStyle w:val="Compact"/>
        <w:numPr>
          <w:ilvl w:val="0"/>
          <w:numId w:val="1016"/>
        </w:numPr>
      </w:pPr>
      <w:r>
        <w:t xml:space="preserve">V8 future work olarak birakilsin mi, yoksa kucuk gradient/architecture smoke planlansin mi?</w:t>
      </w:r>
    </w:p>
    <w:bookmarkEnd w:id="22"/>
    <w:bookmarkStart w:id="23" w:name="X74c0e3e75acb6fc5af2e2b9e0e87583ace91bef"/>
    <w:p>
      <w:pPr>
        <w:pStyle w:val="Heading2"/>
        <w:keepNext/>
      </w:pPr>
      <w:r>
        <w:t xml:space="preserve">11. Hocaya Gonderilecek Onerilen Paket</w:t>
      </w:r>
    </w:p>
    <w:p>
      <w:pPr>
        <w:pStyle w:val="FirstParagraph"/>
      </w:pPr>
      <w:r>
        <w:t xml:space="preserve">Minimum paket: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docs/ADVISOR_UPDATE_2026-07-07_TR.docx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docs/BENCHMARK_SUMMARY.md</w:t>
      </w:r>
    </w:p>
    <w:p>
      <w:pPr>
        <w:pStyle w:val="Compact"/>
        <w:numPr>
          <w:ilvl w:val="0"/>
          <w:numId w:val="1017"/>
        </w:numPr>
      </w:pPr>
      <w:r>
        <w:t xml:space="preserve">Drive'daki</w:t>
      </w:r>
      <w:r>
        <w:t xml:space="preserve"> </w:t>
      </w:r>
      <w:r>
        <w:rPr>
          <w:rStyle w:val="VerbatimChar"/>
        </w:rPr>
        <w:t xml:space="preserve">low_data_confirm_v2_20260517</w:t>
      </w:r>
      <w:r>
        <w:t xml:space="preserve"> </w:t>
      </w:r>
      <w:r>
        <w:t xml:space="preserve">klasoru veya en azindan: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LOW_DATA_SUMMARY_v2_20260517.md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STATISTICAL_EVIDENCE_LOW_DATA_CONFIRM_V2_20260517.md</w:t>
      </w:r>
    </w:p>
    <w:p>
      <w:pPr>
        <w:pStyle w:val="FirstParagraph"/>
      </w:pPr>
      <w:r>
        <w:t xml:space="preserve">Paper draft istenirse eklenebilir: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paper/draft.docx</w:t>
      </w:r>
    </w:p>
    <w:p>
      <w:pPr>
        <w:pStyle w:val="FirstParagraph"/>
      </w:pPr>
      <w:r>
        <w:t xml:space="preserve">Ancak not:</w:t>
      </w:r>
      <w:r>
        <w:t xml:space="preserve"> </w:t>
      </w:r>
      <w:r>
        <w:rPr>
          <w:rStyle w:val="VerbatimChar"/>
        </w:rPr>
        <w:t xml:space="preserve">paper/draft.docx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paper/figures/low_data_scaling.pdf</w:t>
      </w:r>
      <w:r>
        <w:t xml:space="preserve"> </w:t>
      </w:r>
      <w:r>
        <w:t xml:space="preserve">yerel repo dosyalari oldugu icin Drive'daki</w:t>
      </w:r>
      <w:r>
        <w:t xml:space="preserve"> </w:t>
      </w:r>
      <w:r>
        <w:rPr>
          <w:rStyle w:val="VerbatimChar"/>
        </w:rPr>
        <w:t xml:space="preserve">n=6</w:t>
      </w:r>
      <w:r>
        <w:t xml:space="preserve"> </w:t>
      </w:r>
      <w:r>
        <w:t xml:space="preserve">low-data sonucuyla tam sync edilmeden final submission dosyasi gibi gonderilmemeli. Hocaya "draft, n=6 low-data sync'i notta ayrica verildi" diye iletilmeli.</w:t>
      </w:r>
    </w:p>
    <w:p>
      <w:pPr>
        <w:pStyle w:val="BodyText"/>
      </w:pPr>
      <w:r>
        <w:t xml:space="preserve">Daha genis paket: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docs/LITERATURE_REVIEW_2026-05-17.docx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docs/V8_QUANTUM_EXTENSION_DECISION_2026-05-17.docx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docs/SUBMISSION_READINESS_CHECKLIST_2026-05-17.docx</w:t>
      </w:r>
    </w:p>
    <w:p>
      <w:pPr>
        <w:pStyle w:val="FirstParagraph"/>
      </w:pPr>
      <w:r>
        <w:t xml:space="preserve">Hocaya gonderilecek kisa mesaj onerisi:</w:t>
      </w:r>
    </w:p>
    <w:p>
      <w:pPr>
        <w:pStyle w:val="BlockText"/>
      </w:pPr>
      <w:r>
        <w:t xml:space="preserve">Hocam merhaba, calismada son benchmark ve dusuk-veri deneylerini tamamladim. Guncel durumda tam veri benchmark'i klasik modeller lehine; en guclu model ResNet18 uyarlamasi ile %88.13 test accuracy. Teze sadik ailede de klasik CNN-IIII %85.26 ile HQNN-II'nin onunde. Buna karsilik current-local matched-budget dusuk-veri deneylerinde trainable olmayan quantum preprocessing modeli, 6 seed ortalamasinda klasik conv baseline'a karsi dar bir rekabet sinyali gosteriyor. V7 trainable quantum modeli ise stabilize edilmis olsa da accuracy lideri degil; paper'da engineering case-study olarak konumlandiriyorum. Ekte guncel durum notunu, paper draft'i ve benchmark/low-data ozetlerini paylasiyorum. Sizden ozellikle publication framing ve hedef venue konusunda gorus almak isterim.</w:t>
      </w:r>
    </w:p>
    <w:bookmarkEnd w:id="23"/>
    <w:bookmarkEnd w:id="24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Ottoman QML OCR | Historical Advisor Note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64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28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2026-08-09T15:05:18Z</dcterms:created>
  <dcterms:modified xsi:type="dcterms:W3CDTF">2026-08-09T15:05:18Z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