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rcagentsmd"/>
    <w:p>
      <w:pPr>
        <w:pStyle w:val="Heading1"/>
      </w:pPr>
      <w:r>
        <w:t xml:space="preserve">src/AGENTS.md</w:t>
      </w:r>
    </w:p>
    <w:p>
      <w:pPr>
        <w:pStyle w:val="FirstParagraph"/>
      </w:pPr>
      <w:r>
        <w:t xml:space="preserve">Scoped instructions for Codex when working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directory contains model, training, dataset, and benchmark infrastructure code for the study.</w:t>
      </w:r>
    </w:p>
    <w:bookmarkEnd w:id="9"/>
    <w:bookmarkStart w:id="10" w:name="required-behavior"/>
    <w:p>
      <w:pPr>
        <w:pStyle w:val="Heading2"/>
      </w:pPr>
      <w:r>
        <w:t xml:space="preserve">Required Behavior</w:t>
      </w:r>
    </w:p>
    <w:p>
      <w:pPr>
        <w:pStyle w:val="Compact"/>
        <w:numPr>
          <w:ilvl w:val="0"/>
          <w:numId w:val="1001"/>
        </w:numPr>
      </w:pPr>
      <w:r>
        <w:t xml:space="preserve">Inspect the active training path before proposing code changes: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src/model.py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src/train.py</w:t>
      </w:r>
      <w:r>
        <w:t xml:space="preserve"> </w:t>
      </w:r>
      <w:r>
        <w:t xml:space="preserve">for the older path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src/trainable_quantum_model.py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src/enhanced_training.py</w:t>
      </w:r>
      <w:r>
        <w:t xml:space="preserve"> </w:t>
      </w:r>
      <w:r>
        <w:t xml:space="preserve">for V7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src/thesis_models.py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src/benchmark_training.py</w:t>
      </w:r>
      <w:r>
        <w:t xml:space="preserve"> </w:t>
      </w:r>
      <w:r>
        <w:t xml:space="preserve">for publication benchmark work</w:t>
      </w:r>
    </w:p>
    <w:p>
      <w:pPr>
        <w:pStyle w:val="Compact"/>
        <w:numPr>
          <w:ilvl w:val="0"/>
          <w:numId w:val="1001"/>
        </w:numPr>
      </w:pPr>
      <w:r>
        <w:t xml:space="preserve">Keep thesis-faithful HQNN models separate from the current Henderson-style local non-trainable quantum baseline.</w:t>
      </w:r>
    </w:p>
    <w:p>
      <w:pPr>
        <w:pStyle w:val="Compact"/>
        <w:numPr>
          <w:ilvl w:val="0"/>
          <w:numId w:val="1001"/>
        </w:numPr>
      </w:pPr>
      <w:r>
        <w:t xml:space="preserve">Prefer Colab/CUDA for heavy trainable-quantum work; prefer the M4 only for M4-feasible classical and cached non-trainable work.</w:t>
      </w:r>
    </w:p>
    <w:p>
      <w:pPr>
        <w:pStyle w:val="Compact"/>
        <w:numPr>
          <w:ilvl w:val="0"/>
          <w:numId w:val="1001"/>
        </w:numPr>
      </w:pPr>
      <w:r>
        <w:t xml:space="preserve">If code changes affect metrics, training procedure, or benchmark semantics, update the relevant docs after verification.</w:t>
      </w:r>
    </w:p>
    <w:bookmarkEnd w:id="10"/>
    <w:bookmarkStart w:id="11" w:name="preferred-workflow"/>
    <w:p>
      <w:pPr>
        <w:pStyle w:val="Heading2"/>
      </w:pPr>
      <w:r>
        <w:t xml:space="preserve">Preferred Workflow</w:t>
      </w:r>
    </w:p>
    <w:p>
      <w:pPr>
        <w:pStyle w:val="Compact"/>
        <w:numPr>
          <w:ilvl w:val="0"/>
          <w:numId w:val="1003"/>
        </w:numPr>
      </w:pPr>
      <w:r>
        <w:t xml:space="preserve">Reconcile the current benchmark truth.</w:t>
      </w:r>
    </w:p>
    <w:p>
      <w:pPr>
        <w:pStyle w:val="Compact"/>
        <w:numPr>
          <w:ilvl w:val="0"/>
          <w:numId w:val="1003"/>
        </w:numPr>
      </w:pPr>
      <w:r>
        <w:t xml:space="preserve">Inspect the relevant training path.</w:t>
      </w:r>
    </w:p>
    <w:p>
      <w:pPr>
        <w:pStyle w:val="Compact"/>
        <w:numPr>
          <w:ilvl w:val="0"/>
          <w:numId w:val="1003"/>
        </w:numPr>
      </w:pPr>
      <w:r>
        <w:t xml:space="preserve">Apply the smallest code change that resolves the issue.</w:t>
      </w:r>
    </w:p>
    <w:p>
      <w:pPr>
        <w:pStyle w:val="Compact"/>
        <w:numPr>
          <w:ilvl w:val="0"/>
          <w:numId w:val="1003"/>
        </w:numPr>
      </w:pPr>
      <w:r>
        <w:t xml:space="preserve">Verify with a smoke test or the lightest meaningful run.</w:t>
      </w:r>
    </w:p>
    <w:bookmarkEnd w:id="11"/>
    <w:bookmarkStart w:id="12" w:name="useful-skills-and-agents"/>
    <w:p>
      <w:pPr>
        <w:pStyle w:val="Heading2"/>
      </w:pPr>
      <w:r>
        <w:t xml:space="preserve">Useful Skills And Agents</w:t>
      </w:r>
    </w:p>
    <w:p>
      <w:pPr>
        <w:pStyle w:val="Compact"/>
        <w:numPr>
          <w:ilvl w:val="0"/>
          <w:numId w:val="1004"/>
        </w:numPr>
      </w:pPr>
      <w:r>
        <w:t xml:space="preserve">Skills: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review-circuit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performance-debug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benchmark-triage</w:t>
      </w:r>
    </w:p>
    <w:p>
      <w:pPr>
        <w:pStyle w:val="Compact"/>
        <w:numPr>
          <w:ilvl w:val="0"/>
          <w:numId w:val="1004"/>
        </w:numPr>
      </w:pPr>
      <w:r>
        <w:t xml:space="preserve">Agents:</w:t>
      </w:r>
      <w:r>
        <w:t xml:space="preserve"> </w:t>
      </w:r>
      <w:r>
        <w:rPr>
          <w:rStyle w:val="VerbatimChar"/>
        </w:rPr>
        <w:t xml:space="preserve">quantum_ml_reviewer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benchmark_strategist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2026-04-05T21:23:30Z</dcterms:created>
  <dcterms:modified xsi:type="dcterms:W3CDTF">2026-04-05T21:23:30Z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