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AAFEE" w14:textId="77777777" w:rsidR="00162715" w:rsidRPr="00162715" w:rsidRDefault="00162715" w:rsidP="00162715">
      <w:pPr>
        <w:rPr>
          <w:b/>
          <w:bCs/>
        </w:rPr>
      </w:pPr>
      <w:r w:rsidRPr="00162715">
        <w:rPr>
          <w:rFonts w:ascii="Segoe UI Emoji" w:hAnsi="Segoe UI Emoji" w:cs="Segoe UI Emoji"/>
          <w:b/>
          <w:bCs/>
        </w:rPr>
        <w:t>📈</w:t>
      </w:r>
      <w:r w:rsidRPr="00162715">
        <w:rPr>
          <w:b/>
          <w:bCs/>
        </w:rPr>
        <w:t xml:space="preserve"> Satış Tahmin Modeli Özeti</w:t>
      </w:r>
    </w:p>
    <w:p w14:paraId="06AC1129" w14:textId="77777777" w:rsidR="00162715" w:rsidRPr="00162715" w:rsidRDefault="00162715" w:rsidP="00162715">
      <w:r w:rsidRPr="00162715">
        <w:t xml:space="preserve">Analiz, </w:t>
      </w:r>
      <w:r w:rsidRPr="00162715">
        <w:rPr>
          <w:b/>
          <w:bCs/>
        </w:rPr>
        <w:t>CA_1 Mağazası, FOODS Kategorisi</w:t>
      </w:r>
      <w:r w:rsidRPr="00162715">
        <w:t xml:space="preserve"> için M5 Seçilen 5 Ürünün günlük toplam satışlarını incelemektedir. İlk grafik, zaman serisinin güçlü bir mevsimsellik ve yükselen bir eğilim sergilediğini göstermektedir. </w:t>
      </w:r>
      <w:r w:rsidRPr="00162715">
        <w:rPr>
          <w:b/>
          <w:bCs/>
        </w:rPr>
        <w:t>ITEM_008</w:t>
      </w:r>
      <w:r w:rsidRPr="00162715">
        <w:t xml:space="preserve"> ürünü için uygulanan </w:t>
      </w:r>
      <w:proofErr w:type="gramStart"/>
      <w:r w:rsidRPr="00162715">
        <w:rPr>
          <w:b/>
          <w:bCs/>
        </w:rPr>
        <w:t>ARIMA(</w:t>
      </w:r>
      <w:proofErr w:type="gramEnd"/>
      <w:r w:rsidRPr="00162715">
        <w:rPr>
          <w:b/>
          <w:bCs/>
        </w:rPr>
        <w:t>1, 0, 2)</w:t>
      </w:r>
      <w:r w:rsidRPr="00162715">
        <w:t xml:space="preserve"> modeli, bir sonraki grafikte gösterildiği gibi, </w:t>
      </w:r>
      <w:r w:rsidRPr="00162715">
        <w:rPr>
          <w:b/>
          <w:bCs/>
        </w:rPr>
        <w:t>MAE 16.08</w:t>
      </w:r>
      <w:r w:rsidRPr="00162715">
        <w:t xml:space="preserve">, </w:t>
      </w:r>
      <w:r w:rsidRPr="00162715">
        <w:rPr>
          <w:b/>
          <w:bCs/>
        </w:rPr>
        <w:t>RMSE 24.72</w:t>
      </w:r>
      <w:r w:rsidRPr="00162715">
        <w:t xml:space="preserve"> ve </w:t>
      </w:r>
      <w:proofErr w:type="spellStart"/>
      <w:r w:rsidRPr="00162715">
        <w:rPr>
          <w:b/>
          <w:bCs/>
        </w:rPr>
        <w:t>sMAPE</w:t>
      </w:r>
      <w:proofErr w:type="spellEnd"/>
      <w:r w:rsidRPr="00162715">
        <w:rPr>
          <w:b/>
          <w:bCs/>
        </w:rPr>
        <w:t xml:space="preserve"> </w:t>
      </w:r>
      <w:proofErr w:type="gramStart"/>
      <w:r w:rsidRPr="00162715">
        <w:rPr>
          <w:b/>
          <w:bCs/>
        </w:rPr>
        <w:t>%27.58</w:t>
      </w:r>
      <w:proofErr w:type="gramEnd"/>
      <w:r w:rsidRPr="00162715">
        <w:t xml:space="preserve"> gibi performans metrikleriyle değerlendirilmiştir. Tahmin grafiği, modelin kısa vadeli trendi yakaladığını ancak dalgalanmaları tam olarak öngöremediğini gösterirken, artıkların (</w:t>
      </w:r>
      <w:proofErr w:type="spellStart"/>
      <w:r w:rsidRPr="00162715">
        <w:t>residuals</w:t>
      </w:r>
      <w:proofErr w:type="spellEnd"/>
      <w:r w:rsidRPr="00162715">
        <w:t xml:space="preserve">) otokorelasyon ve kısmi otokorelasyon (ACF/PACF) grafikleri modelin hala yakalayamadığı bir miktar bilgi olabileceğini işaret eder. Korelasyon matrisi, </w:t>
      </w:r>
      <w:r w:rsidRPr="00162715">
        <w:rPr>
          <w:b/>
          <w:bCs/>
        </w:rPr>
        <w:t>lag_1</w:t>
      </w:r>
      <w:r w:rsidRPr="00162715">
        <w:t xml:space="preserve"> ve </w:t>
      </w:r>
      <w:r w:rsidRPr="00162715">
        <w:rPr>
          <w:b/>
          <w:bCs/>
        </w:rPr>
        <w:t>roll_mean_7</w:t>
      </w:r>
      <w:r w:rsidRPr="00162715">
        <w:t xml:space="preserve"> gibi özelliklerin satışlarla en yüksek korelasyona sahip olduğunu, dağılım grafikleri ise özellikle döngüsel özelliklerin (haftanın günü, ay) homojen dağıldığını ortaya koymaktadır.</w:t>
      </w:r>
    </w:p>
    <w:p w14:paraId="0C9650D2" w14:textId="77777777" w:rsidR="007A4BEA" w:rsidRDefault="007A4BEA"/>
    <w:sectPr w:rsidR="007A4BE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98"/>
    <w:rsid w:val="00162715"/>
    <w:rsid w:val="00294FFB"/>
    <w:rsid w:val="00625FE9"/>
    <w:rsid w:val="007A4BEA"/>
    <w:rsid w:val="00A61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A100958-9E69-45CB-808D-D59ACDB9E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A61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61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612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61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612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61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A61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A61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A61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612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612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612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6129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6129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6129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A6129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A6129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A6129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A61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A61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A61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A61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A61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A6129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A6129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A6129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A612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A6129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A612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136</Words>
  <Characters>780</Characters>
  <Application>Microsoft Office Word</Application>
  <DocSecurity>0</DocSecurity>
  <Lines>6</Lines>
  <Paragraphs>1</Paragraphs>
  <ScaleCrop>false</ScaleCrop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Necdet Seren SİPAHİ</dc:creator>
  <cp:keywords/>
  <dc:description/>
  <cp:lastModifiedBy>Necdet Seren SİPAHİ</cp:lastModifiedBy>
  <cp:revision>3</cp:revision>
  <dcterms:created xsi:type="dcterms:W3CDTF">2025-11-27T22:29:00Z</dcterms:created>
  <dcterms:modified xsi:type="dcterms:W3CDTF">2025-11-27T22:30:00Z</dcterms:modified>
</cp:coreProperties>
</file>