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1C409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BF75C8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BF75C8" w:rsidRDefault="00BF75C8" w:rsidP="000049BD">
      <w:pPr>
        <w:pStyle w:val="a3"/>
        <w:ind w:right="4" w:firstLine="0"/>
      </w:pPr>
      <w:r>
        <w:t>1.1.1.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0049BD" w:rsidP="0003552D">
      <w:pPr>
        <w:ind w:firstLine="0"/>
      </w:pPr>
      <w:r>
        <w:t>1.3</w:t>
      </w:r>
      <w:r w:rsidR="0061115C">
        <w:t>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D802AF" w:rsidP="00D802AF">
      <w:pPr>
        <w:ind w:left="718" w:right="4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:rsidR="00D802AF" w:rsidRDefault="00D802AF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2.3.1.1.</w:t>
      </w:r>
      <w:r w:rsidRPr="0053149D">
        <w:rPr>
          <w:rFonts w:ascii="Arial" w:eastAsia="Arial" w:hAnsi="Arial" w:cs="Arial"/>
        </w:rPr>
        <w:t xml:space="preserve"> </w:t>
      </w:r>
      <w:r>
        <w:t>Сформировать базу рецептов блюд</w:t>
      </w:r>
    </w:p>
    <w:p w:rsidR="00D802AF" w:rsidRDefault="00D802AF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2.3.1.2.</w:t>
      </w:r>
      <w:r>
        <w:rPr>
          <w:rFonts w:ascii="Arial" w:eastAsia="Arial" w:hAnsi="Arial" w:cs="Arial"/>
        </w:rPr>
        <w:t xml:space="preserve"> </w:t>
      </w:r>
      <w:r>
        <w:t>Создать веб-сервис для просмотра рецептов блюд</w:t>
      </w:r>
    </w:p>
    <w:p w:rsidR="000049BD" w:rsidRDefault="000049BD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2.3.1.3 Реализовать разделение пользователей по ролям</w:t>
      </w:r>
    </w:p>
    <w:p w:rsidR="00D802AF" w:rsidRDefault="00D802AF" w:rsidP="00D802AF">
      <w:pPr>
        <w:ind w:left="718" w:right="4"/>
      </w:pPr>
      <w:r>
        <w:t>2.3.3.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D802AF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2.3.3.1.</w:t>
      </w:r>
      <w:r w:rsidRPr="004A6A9B">
        <w:rPr>
          <w:rFonts w:ascii="Arial" w:eastAsia="Arial" w:hAnsi="Arial" w:cs="Arial"/>
        </w:rPr>
        <w:t xml:space="preserve"> </w:t>
      </w: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2.3.3.2.</w:t>
      </w:r>
      <w:r w:rsidRPr="004A6A9B">
        <w:rPr>
          <w:rFonts w:ascii="Arial" w:eastAsia="Arial" w:hAnsi="Arial" w:cs="Arial"/>
        </w:rPr>
        <w:t xml:space="preserve"> </w:t>
      </w:r>
      <w:r>
        <w:t xml:space="preserve">Отказ от бумажных носителей для хранения и просмотра рецептов </w:t>
      </w:r>
    </w:p>
    <w:p w:rsidR="00D802AF" w:rsidRDefault="00D802AF" w:rsidP="00D802AF">
      <w:pPr>
        <w:pStyle w:val="a3"/>
        <w:spacing w:after="246"/>
        <w:ind w:left="1436" w:right="4" w:firstLine="0"/>
      </w:pPr>
      <w:r>
        <w:t>2.3.3.3.</w:t>
      </w:r>
      <w:r w:rsidRPr="004A6A9B">
        <w:rPr>
          <w:rFonts w:ascii="Arial" w:eastAsia="Arial" w:hAnsi="Arial" w:cs="Arial"/>
        </w:rPr>
        <w:t xml:space="preserve"> </w:t>
      </w:r>
      <w:r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Default="00D7344A" w:rsidP="00D7344A">
      <w:pPr>
        <w:ind w:left="718"/>
      </w:pPr>
      <w:r>
        <w:t>Просмотр рецепта блюда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Default="00423034" w:rsidP="00423034">
      <w:pPr>
        <w:pStyle w:val="a3"/>
        <w:numPr>
          <w:ilvl w:val="2"/>
          <w:numId w:val="1"/>
        </w:numPr>
      </w:pPr>
      <w:r>
        <w:t>Основные функциональные возможности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lastRenderedPageBreak/>
        <w:t>Регистрация новых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Авторизация зарегистрированных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изменения собственных сведений авторизованных пользователей (логин, пароль)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поиска по базе рецептов для всех пользователей, с возможностью фильтрации (по основ</w:t>
      </w:r>
      <w:r w:rsidR="00FD2978">
        <w:t>ному блюду, национальному происхождению блюда</w:t>
      </w:r>
      <w:r>
        <w:t>)</w:t>
      </w:r>
    </w:p>
    <w:p w:rsidR="00423034" w:rsidRPr="00423034" w:rsidRDefault="00423034" w:rsidP="00423034">
      <w:pPr>
        <w:pStyle w:val="a3"/>
        <w:numPr>
          <w:ilvl w:val="0"/>
          <w:numId w:val="3"/>
        </w:numPr>
      </w:pPr>
      <w:r>
        <w:t>Возможность выдачи случайного рецепта для всех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Пошаговый просмотр рецепта для всех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добавления нового рецепта для авторизованных пользователей</w:t>
      </w:r>
    </w:p>
    <w:p w:rsidR="00423034" w:rsidRDefault="00423034" w:rsidP="00423034">
      <w:pPr>
        <w:pStyle w:val="a3"/>
        <w:numPr>
          <w:ilvl w:val="0"/>
          <w:numId w:val="3"/>
        </w:numPr>
      </w:pPr>
      <w:r>
        <w:t>Возможность изменения</w:t>
      </w:r>
      <w:r w:rsidR="00DE2A5A">
        <w:t xml:space="preserve"> </w:t>
      </w:r>
      <w:r>
        <w:t>добавленного рецепта автором или администратором сайта</w:t>
      </w:r>
    </w:p>
    <w:p w:rsidR="00DE2A5A" w:rsidRDefault="00DE2A5A" w:rsidP="00423034">
      <w:pPr>
        <w:pStyle w:val="a3"/>
        <w:numPr>
          <w:ilvl w:val="0"/>
          <w:numId w:val="3"/>
        </w:numPr>
      </w:pPr>
      <w:r>
        <w:t xml:space="preserve">Возможность удаления добавленного рецепта </w:t>
      </w:r>
      <w:r w:rsidR="000049BD">
        <w:t>а</w:t>
      </w:r>
      <w:r>
        <w:t>втором или администратором сайта</w:t>
      </w:r>
    </w:p>
    <w:p w:rsidR="000049BD" w:rsidRDefault="006F24C1" w:rsidP="006F24C1">
      <w:pPr>
        <w:pStyle w:val="a3"/>
        <w:numPr>
          <w:ilvl w:val="2"/>
          <w:numId w:val="1"/>
        </w:numPr>
      </w:pPr>
      <w:r>
        <w:t>Диаграммы Вариантов Использования</w:t>
      </w:r>
    </w:p>
    <w:p w:rsidR="00D86FA8" w:rsidRDefault="00D86FA8" w:rsidP="00D86FA8">
      <w:pPr>
        <w:pStyle w:val="a3"/>
        <w:ind w:left="1080" w:firstLine="0"/>
      </w:pPr>
    </w:p>
    <w:p w:rsidR="00D86FA8" w:rsidRDefault="00D86FA8" w:rsidP="00D86FA8">
      <w:pPr>
        <w:pStyle w:val="a3"/>
        <w:ind w:left="1080" w:firstLine="0"/>
      </w:pPr>
    </w:p>
    <w:p w:rsidR="006F24C1" w:rsidRDefault="006F24C1" w:rsidP="006F24C1">
      <w:pPr>
        <w:pStyle w:val="a3"/>
        <w:numPr>
          <w:ilvl w:val="2"/>
          <w:numId w:val="1"/>
        </w:numPr>
      </w:pPr>
      <w:r>
        <w:t>Описание Вариантов Использования</w:t>
      </w:r>
    </w:p>
    <w:p w:rsidR="006F24C1" w:rsidRDefault="006F24C1" w:rsidP="006F24C1">
      <w:pPr>
        <w:pStyle w:val="a3"/>
        <w:numPr>
          <w:ilvl w:val="3"/>
          <w:numId w:val="1"/>
        </w:numPr>
      </w:pPr>
      <w: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Default="006F24C1" w:rsidP="006F24C1">
      <w:pPr>
        <w:ind w:left="1426"/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D86FA8" w:rsidRDefault="00D86FA8" w:rsidP="00D86FA8">
      <w:pPr>
        <w:pStyle w:val="a3"/>
        <w:numPr>
          <w:ilvl w:val="3"/>
          <w:numId w:val="1"/>
        </w:numPr>
      </w:pPr>
      <w: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  <w:bookmarkStart w:id="0" w:name="_GoBack"/>
      <w:bookmarkEnd w:id="0"/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  <w:r>
        <w:br/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lastRenderedPageBreak/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81868" w:rsidRDefault="00423034" w:rsidP="00423034">
      <w:pPr>
        <w:pStyle w:val="2"/>
        <w:ind w:firstLine="350"/>
      </w:pPr>
      <w:r>
        <w:t>4.2 Нефункциональные требования</w:t>
      </w:r>
    </w:p>
    <w:p w:rsidR="00423034" w:rsidRDefault="00FD2978" w:rsidP="00423034">
      <w:r>
        <w:tab/>
        <w:t>4.2.1 Поддержка браузеров</w:t>
      </w:r>
    </w:p>
    <w:p w:rsidR="00FD2978" w:rsidRDefault="00FD2978" w:rsidP="00FD2978">
      <w:pPr>
        <w:ind w:left="1058" w:firstLine="0"/>
      </w:pPr>
      <w:r>
        <w:t xml:space="preserve">Система должна работать для следующих браузеров последних версий: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FD2978" w:rsidRDefault="00FD2978" w:rsidP="00FD2978">
      <w:pPr>
        <w:pStyle w:val="a3"/>
        <w:numPr>
          <w:ilvl w:val="2"/>
          <w:numId w:val="4"/>
        </w:numPr>
      </w:pPr>
      <w: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Состав и содержание работ по созданию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Порядок контроля и приёмки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Требования к документированию</w:t>
      </w:r>
    </w:p>
    <w:p w:rsidR="00CC3E59" w:rsidRPr="00CC3E59" w:rsidRDefault="00CC3E59" w:rsidP="00FD2978">
      <w:pPr>
        <w:pStyle w:val="1"/>
        <w:numPr>
          <w:ilvl w:val="0"/>
          <w:numId w:val="4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F5"/>
    <w:rsid w:val="000049BD"/>
    <w:rsid w:val="0003552D"/>
    <w:rsid w:val="00181868"/>
    <w:rsid w:val="00423034"/>
    <w:rsid w:val="00482A60"/>
    <w:rsid w:val="0061115C"/>
    <w:rsid w:val="00663D64"/>
    <w:rsid w:val="006F24C1"/>
    <w:rsid w:val="007358F5"/>
    <w:rsid w:val="00A60DB3"/>
    <w:rsid w:val="00BF75C8"/>
    <w:rsid w:val="00C877F7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732D"/>
  <w15:chartTrackingRefBased/>
  <w15:docId w15:val="{32785865-61CF-4C25-8319-E30C8AC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Бакулин</cp:lastModifiedBy>
  <cp:revision>6</cp:revision>
  <dcterms:created xsi:type="dcterms:W3CDTF">2020-03-10T07:15:00Z</dcterms:created>
  <dcterms:modified xsi:type="dcterms:W3CDTF">2020-03-11T16:09:00Z</dcterms:modified>
</cp:coreProperties>
</file>