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EC77FC" w:rsidRDefault="00EC77FC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Веб-приложение для просмотра рецептов блюд 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“</w:t>
      </w:r>
      <w:proofErr w:type="spellStart"/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YummYummY</w:t>
      </w:r>
      <w:proofErr w:type="spellEnd"/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”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А.Ю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Бакулин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Бородин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Пупыкин</w:t>
      </w:r>
      <w:proofErr w:type="spellEnd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D86B7F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2020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7D11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7D11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5A3330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повседневной жизни </w:t>
      </w:r>
      <w:r w:rsidR="00A41182">
        <w:rPr>
          <w:rFonts w:ascii="Times New Roman" w:eastAsia="Times New Roman" w:hAnsi="Times New Roman" w:cs="Times New Roman"/>
          <w:sz w:val="28"/>
        </w:rPr>
        <w:t>многие сталкиваются</w:t>
      </w:r>
      <w:r>
        <w:rPr>
          <w:rFonts w:ascii="Times New Roman" w:eastAsia="Times New Roman" w:hAnsi="Times New Roman" w:cs="Times New Roman"/>
          <w:sz w:val="28"/>
        </w:rPr>
        <w:t xml:space="preserve"> с приготовлением различных блюд. </w:t>
      </w:r>
      <w:r w:rsidR="00A41182">
        <w:rPr>
          <w:rFonts w:ascii="Times New Roman" w:eastAsia="Times New Roman" w:hAnsi="Times New Roman" w:cs="Times New Roman"/>
          <w:sz w:val="28"/>
        </w:rPr>
        <w:t xml:space="preserve">Люди </w:t>
      </w:r>
      <w:r w:rsidR="00131A69">
        <w:rPr>
          <w:rFonts w:ascii="Times New Roman" w:eastAsia="Times New Roman" w:hAnsi="Times New Roman" w:cs="Times New Roman"/>
          <w:sz w:val="28"/>
        </w:rPr>
        <w:t>экспериментиру</w:t>
      </w:r>
      <w:r w:rsidR="00A41182">
        <w:rPr>
          <w:rFonts w:ascii="Times New Roman" w:eastAsia="Times New Roman" w:hAnsi="Times New Roman" w:cs="Times New Roman"/>
          <w:sz w:val="28"/>
        </w:rPr>
        <w:t>ет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пытаются открыть для себя новые лакомства</w:t>
      </w:r>
      <w:r w:rsidR="00131A69" w:rsidRPr="00131A69">
        <w:rPr>
          <w:rFonts w:ascii="Times New Roman" w:eastAsia="Times New Roman" w:hAnsi="Times New Roman" w:cs="Times New Roman"/>
          <w:sz w:val="28"/>
        </w:rPr>
        <w:t>,</w:t>
      </w:r>
      <w:r w:rsidR="00131A69">
        <w:rPr>
          <w:rFonts w:ascii="Times New Roman" w:eastAsia="Times New Roman" w:hAnsi="Times New Roman" w:cs="Times New Roman"/>
          <w:sz w:val="28"/>
        </w:rPr>
        <w:t xml:space="preserve"> узнавая информацию по приготовлению </w:t>
      </w:r>
      <w:r w:rsidR="00A41182">
        <w:rPr>
          <w:rFonts w:ascii="Times New Roman" w:eastAsia="Times New Roman" w:hAnsi="Times New Roman" w:cs="Times New Roman"/>
          <w:sz w:val="28"/>
        </w:rPr>
        <w:t>на просторах интернета</w:t>
      </w:r>
      <w:r w:rsidR="00A41182" w:rsidRPr="00A41182">
        <w:rPr>
          <w:rFonts w:ascii="Times New Roman" w:eastAsia="Times New Roman" w:hAnsi="Times New Roman" w:cs="Times New Roman"/>
          <w:sz w:val="28"/>
        </w:rPr>
        <w:t xml:space="preserve">, </w:t>
      </w:r>
      <w:r w:rsidR="00A41182">
        <w:rPr>
          <w:rFonts w:ascii="Times New Roman" w:eastAsia="Times New Roman" w:hAnsi="Times New Roman" w:cs="Times New Roman"/>
          <w:sz w:val="28"/>
        </w:rPr>
        <w:t xml:space="preserve">в кулинарных книгах </w:t>
      </w:r>
      <w:r w:rsidR="00131A69">
        <w:rPr>
          <w:rFonts w:ascii="Times New Roman" w:eastAsia="Times New Roman" w:hAnsi="Times New Roman" w:cs="Times New Roman"/>
          <w:sz w:val="28"/>
        </w:rPr>
        <w:t>или у знакомых.</w:t>
      </w:r>
      <w:r w:rsidR="00A41182">
        <w:rPr>
          <w:rFonts w:ascii="Times New Roman" w:eastAsia="Times New Roman" w:hAnsi="Times New Roman" w:cs="Times New Roman"/>
          <w:sz w:val="28"/>
        </w:rPr>
        <w:t xml:space="preserve"> Многие </w:t>
      </w:r>
      <w:r w:rsidR="00131A69">
        <w:rPr>
          <w:rFonts w:ascii="Times New Roman" w:eastAsia="Times New Roman" w:hAnsi="Times New Roman" w:cs="Times New Roman"/>
          <w:sz w:val="28"/>
        </w:rPr>
        <w:t>хранят свои рецепты</w:t>
      </w:r>
      <w:r w:rsidR="00A41182">
        <w:rPr>
          <w:rFonts w:ascii="Times New Roman" w:eastAsia="Times New Roman" w:hAnsi="Times New Roman" w:cs="Times New Roman"/>
          <w:sz w:val="28"/>
        </w:rPr>
        <w:t xml:space="preserve"> на бумаге или другом носителе информации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чтобы не забыть о недавно приготовленном деликатесе.</w:t>
      </w:r>
    </w:p>
    <w:p w:rsidR="00270755" w:rsidRDefault="00A41182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Сборник рецептов позволяет </w:t>
      </w:r>
      <w:r w:rsidR="00084680">
        <w:rPr>
          <w:rFonts w:ascii="Times New Roman" w:eastAsia="Times New Roman" w:hAnsi="Times New Roman" w:cs="Times New Roman"/>
          <w:sz w:val="28"/>
        </w:rPr>
        <w:t xml:space="preserve">авторам делиться </w:t>
      </w:r>
      <w:r w:rsidR="001B15C2">
        <w:rPr>
          <w:rFonts w:ascii="Times New Roman" w:eastAsia="Times New Roman" w:hAnsi="Times New Roman" w:cs="Times New Roman"/>
          <w:sz w:val="28"/>
        </w:rPr>
        <w:t>своими знаниями в области кулинарии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 xml:space="preserve">а </w:t>
      </w:r>
      <w:r w:rsidR="001B15C2">
        <w:rPr>
          <w:rFonts w:ascii="Times New Roman" w:eastAsia="Times New Roman" w:hAnsi="Times New Roman" w:cs="Times New Roman"/>
          <w:sz w:val="28"/>
        </w:rPr>
        <w:t>читателю</w:t>
      </w:r>
      <w:r w:rsidR="00084680">
        <w:rPr>
          <w:rFonts w:ascii="Times New Roman" w:eastAsia="Times New Roman" w:hAnsi="Times New Roman" w:cs="Times New Roman"/>
          <w:sz w:val="28"/>
        </w:rPr>
        <w:t xml:space="preserve"> использовать</w:t>
      </w:r>
      <w:r w:rsidR="001B15C2">
        <w:rPr>
          <w:rFonts w:ascii="Times New Roman" w:eastAsia="Times New Roman" w:hAnsi="Times New Roman" w:cs="Times New Roman"/>
          <w:sz w:val="28"/>
        </w:rPr>
        <w:t xml:space="preserve"> их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Тем временем в</w:t>
      </w:r>
      <w:r w:rsidR="00084680">
        <w:rPr>
          <w:rFonts w:ascii="Times New Roman" w:eastAsia="Times New Roman" w:hAnsi="Times New Roman" w:cs="Times New Roman"/>
          <w:sz w:val="28"/>
        </w:rPr>
        <w:t>еб-приложение по отображению рецептов, даст возможность каждому поделиться своим опытом с остальными пользователями и создать свой сборник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руководств по приготовлению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Также ч</w:t>
      </w:r>
      <w:r w:rsidR="00084680">
        <w:rPr>
          <w:rFonts w:ascii="Times New Roman" w:eastAsia="Times New Roman" w:hAnsi="Times New Roman" w:cs="Times New Roman"/>
          <w:sz w:val="28"/>
        </w:rPr>
        <w:t xml:space="preserve">еловек получит доступ к </w:t>
      </w:r>
      <w:r w:rsidR="002229FA">
        <w:rPr>
          <w:rFonts w:ascii="Times New Roman" w:eastAsia="Times New Roman" w:hAnsi="Times New Roman" w:cs="Times New Roman"/>
          <w:sz w:val="28"/>
        </w:rPr>
        <w:t>просмотру</w:t>
      </w:r>
      <w:r w:rsidR="00084680">
        <w:rPr>
          <w:rFonts w:ascii="Times New Roman" w:eastAsia="Times New Roman" w:hAnsi="Times New Roman" w:cs="Times New Roman"/>
          <w:sz w:val="28"/>
        </w:rPr>
        <w:t xml:space="preserve"> </w:t>
      </w:r>
      <w:r w:rsidR="002229FA">
        <w:rPr>
          <w:rFonts w:ascii="Times New Roman" w:eastAsia="Times New Roman" w:hAnsi="Times New Roman" w:cs="Times New Roman"/>
          <w:sz w:val="28"/>
        </w:rPr>
        <w:t>содержимого базы</w:t>
      </w:r>
      <w:r w:rsidR="00084680">
        <w:rPr>
          <w:rFonts w:ascii="Times New Roman" w:eastAsia="Times New Roman" w:hAnsi="Times New Roman" w:cs="Times New Roman"/>
          <w:sz w:val="28"/>
        </w:rPr>
        <w:t xml:space="preserve"> рецептов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сформированной</w:t>
      </w:r>
      <w:r w:rsidR="00084680">
        <w:rPr>
          <w:rFonts w:ascii="Times New Roman" w:eastAsia="Times New Roman" w:hAnsi="Times New Roman" w:cs="Times New Roman"/>
          <w:sz w:val="28"/>
        </w:rPr>
        <w:t xml:space="preserve"> другими пользователями или им самим.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А главное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возможность всегда будет у него под рукой. Через веб-приложение он сможет записать в свой сборник какой-нибудь только </w:t>
      </w:r>
      <w:r w:rsidR="002229FA">
        <w:rPr>
          <w:rFonts w:ascii="Times New Roman" w:eastAsia="Times New Roman" w:hAnsi="Times New Roman" w:cs="Times New Roman"/>
          <w:sz w:val="28"/>
        </w:rPr>
        <w:t xml:space="preserve">что </w:t>
      </w:r>
      <w:r w:rsidR="001B15C2">
        <w:rPr>
          <w:rFonts w:ascii="Times New Roman" w:eastAsia="Times New Roman" w:hAnsi="Times New Roman" w:cs="Times New Roman"/>
          <w:sz w:val="28"/>
        </w:rPr>
        <w:t>увиденный рецепт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где бы он ни был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в отличие от ситуации с бумажным носителем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когда присутствует возможность оставить его дома. 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требований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</w:t>
      </w:r>
      <w:r w:rsidR="00D86B7F">
        <w:rPr>
          <w:rFonts w:ascii="Times New Roman" w:eastAsia="Times New Roman" w:hAnsi="Times New Roman" w:cs="Times New Roman"/>
          <w:sz w:val="28"/>
        </w:rPr>
        <w:t>роектирование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</w:t>
      </w:r>
      <w:r w:rsidR="00D86B7F">
        <w:rPr>
          <w:rFonts w:ascii="Times New Roman" w:eastAsia="Times New Roman" w:hAnsi="Times New Roman" w:cs="Times New Roman"/>
          <w:sz w:val="28"/>
        </w:rPr>
        <w:t>реализация» либо «кодирование»)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Воплощение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Тестирование </w:t>
      </w:r>
      <w:r w:rsidR="00D86B7F">
        <w:rPr>
          <w:rFonts w:ascii="Times New Roman" w:eastAsia="Times New Roman" w:hAnsi="Times New Roman" w:cs="Times New Roman"/>
          <w:sz w:val="28"/>
        </w:rPr>
        <w:t>и отладка (также «верификация»)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Инсталляция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  <w:bookmarkStart w:id="195" w:name="_GoBack"/>
      <w:bookmarkEnd w:id="195"/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lastRenderedPageBreak/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6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t>1. Постановка задачи</w:t>
      </w:r>
      <w:bookmarkEnd w:id="196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</w:t>
      </w:r>
      <w:r w:rsidR="00EC77FC">
        <w:rPr>
          <w:rFonts w:ascii="Times New Roman" w:eastAsia="Times New Roman" w:hAnsi="Times New Roman" w:cs="Times New Roman"/>
          <w:sz w:val="28"/>
        </w:rPr>
        <w:t>вляется создание веб-приложения для просмотра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>редактирования и удаления</w:t>
      </w:r>
      <w:r w:rsidR="00EC77FC">
        <w:rPr>
          <w:rFonts w:ascii="Times New Roman" w:eastAsia="Times New Roman" w:hAnsi="Times New Roman" w:cs="Times New Roman"/>
          <w:sz w:val="28"/>
        </w:rPr>
        <w:t xml:space="preserve"> рецептов блюд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предусмотрены </w:t>
      </w:r>
      <w:r w:rsidR="005A3330">
        <w:rPr>
          <w:rFonts w:ascii="Times New Roman" w:eastAsia="Times New Roman" w:hAnsi="Times New Roman" w:cs="Times New Roman"/>
          <w:sz w:val="28"/>
        </w:rPr>
        <w:t>четыре</w:t>
      </w:r>
      <w:r>
        <w:rPr>
          <w:rFonts w:ascii="Times New Roman" w:eastAsia="Times New Roman" w:hAnsi="Times New Roman" w:cs="Times New Roman"/>
          <w:sz w:val="28"/>
        </w:rPr>
        <w:t xml:space="preserve">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5A3330" w:rsidRDefault="005A333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пользователь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2229F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</w:t>
      </w:r>
      <w:r w:rsidR="006807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чужим рецептам</w:t>
      </w:r>
      <w:r w:rsidR="006807A1">
        <w:rPr>
          <w:rFonts w:ascii="Times New Roman" w:eastAsia="Times New Roman" w:hAnsi="Times New Roman" w:cs="Times New Roman"/>
          <w:sz w:val="28"/>
        </w:rPr>
        <w:t>;</w:t>
      </w:r>
    </w:p>
    <w:p w:rsidR="001E6D9A" w:rsidRPr="001B15C2" w:rsidRDefault="001E6D9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пользователь обладает следующими возможностями:</w:t>
      </w:r>
    </w:p>
    <w:p w:rsidR="00792A06" w:rsidRDefault="002229FA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</w:t>
      </w:r>
      <w:r w:rsidR="00792A06">
        <w:rPr>
          <w:rFonts w:ascii="Times New Roman" w:eastAsia="Times New Roman" w:hAnsi="Times New Roman" w:cs="Times New Roman"/>
          <w:sz w:val="28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1E6D9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792A06" w:rsidRDefault="00792A0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1E6D9A" w:rsidRDefault="001E6D9A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 w:rsidR="002229FA">
        <w:rPr>
          <w:rFonts w:ascii="Times New Roman" w:eastAsia="Times New Roman" w:hAnsi="Times New Roman" w:cs="Times New Roman"/>
          <w:sz w:val="28"/>
        </w:rPr>
        <w:t>нового рецепта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2229F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рецепта любого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Pr="002229FA" w:rsidRDefault="002229FA" w:rsidP="002229FA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Блокировка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D86B7F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2229FA" w:rsidRDefault="002229FA" w:rsidP="002229F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пользователь</w:t>
      </w:r>
      <w:r w:rsidR="00D86B7F">
        <w:rPr>
          <w:rFonts w:ascii="Times New Roman" w:eastAsia="Times New Roman" w:hAnsi="Times New Roman" w:cs="Times New Roman"/>
          <w:sz w:val="28"/>
        </w:rPr>
        <w:t xml:space="preserve"> обладает</w:t>
      </w:r>
      <w:r>
        <w:rPr>
          <w:rFonts w:ascii="Times New Roman" w:eastAsia="Times New Roman" w:hAnsi="Times New Roman" w:cs="Times New Roman"/>
          <w:sz w:val="28"/>
        </w:rPr>
        <w:t xml:space="preserve"> следующими возможностями: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sectPr w:rsidR="002229FA" w:rsidRPr="002229FA" w:rsidSect="00071BE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C1" w:rsidRDefault="007D11C1" w:rsidP="00071BEA">
      <w:pPr>
        <w:spacing w:after="0" w:line="240" w:lineRule="auto"/>
      </w:pPr>
      <w:r>
        <w:separator/>
      </w:r>
    </w:p>
  </w:endnote>
  <w:endnote w:type="continuationSeparator" w:id="0">
    <w:p w:rsidR="007D11C1" w:rsidRDefault="007D11C1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B7F">
          <w:rPr>
            <w:noProof/>
          </w:rPr>
          <w:t>3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C1" w:rsidRDefault="007D11C1" w:rsidP="00071BEA">
      <w:pPr>
        <w:spacing w:after="0" w:line="240" w:lineRule="auto"/>
      </w:pPr>
      <w:r>
        <w:separator/>
      </w:r>
    </w:p>
  </w:footnote>
  <w:footnote w:type="continuationSeparator" w:id="0">
    <w:p w:rsidR="007D11C1" w:rsidRDefault="007D11C1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8"/>
    <w:rsid w:val="000177BB"/>
    <w:rsid w:val="00071BEA"/>
    <w:rsid w:val="00084680"/>
    <w:rsid w:val="000F7D0B"/>
    <w:rsid w:val="00131A69"/>
    <w:rsid w:val="00162576"/>
    <w:rsid w:val="001B15C2"/>
    <w:rsid w:val="001C3DE9"/>
    <w:rsid w:val="001E6D9A"/>
    <w:rsid w:val="002007C3"/>
    <w:rsid w:val="002229FA"/>
    <w:rsid w:val="00231BB8"/>
    <w:rsid w:val="00270755"/>
    <w:rsid w:val="004C33A3"/>
    <w:rsid w:val="005A3330"/>
    <w:rsid w:val="006279F8"/>
    <w:rsid w:val="0066207D"/>
    <w:rsid w:val="006807A1"/>
    <w:rsid w:val="006D7634"/>
    <w:rsid w:val="007546C1"/>
    <w:rsid w:val="00792A06"/>
    <w:rsid w:val="007D11C1"/>
    <w:rsid w:val="00A12293"/>
    <w:rsid w:val="00A41182"/>
    <w:rsid w:val="00A427E8"/>
    <w:rsid w:val="00AA3DB0"/>
    <w:rsid w:val="00BD335E"/>
    <w:rsid w:val="00CB601A"/>
    <w:rsid w:val="00D040D2"/>
    <w:rsid w:val="00D51356"/>
    <w:rsid w:val="00D67F5A"/>
    <w:rsid w:val="00D86B7F"/>
    <w:rsid w:val="00E6762D"/>
    <w:rsid w:val="00EC77FC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75AA-E5B4-46A1-83E5-ACF7CBD3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Алексей</cp:lastModifiedBy>
  <cp:revision>12</cp:revision>
  <dcterms:created xsi:type="dcterms:W3CDTF">2020-03-11T12:39:00Z</dcterms:created>
  <dcterms:modified xsi:type="dcterms:W3CDTF">2020-03-13T23:30:00Z</dcterms:modified>
</cp:coreProperties>
</file>