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rPr>
          <w:b/>
        </w:rPr>
        <w:t xml:space="preserve">STANDAR PROSEDUR OPERASIONAL</w:t>
      </w:r>
    </w:p>
    <w:p>
      <w:pPr>
        <w:pStyle w:val="Subtitle"/>
        <w:jc w:val="center"/>
      </w:pPr>
      <w:r>
        <w:rPr>
          <w:b/>
        </w:rPr>
        <w:t xml:space="preserve">Deployment, Pengujian Auth Bearer, dan Rollback</w:t>
      </w:r>
    </w:p>
    <w:p>
      <w:pPr>
        <w:jc w:val="center"/>
      </w:pPr>
      <w:r>
        <w:rPr/>
        <w:t xml:space="preserve">RSUD Otista Mobile</w:t>
      </w:r>
    </w:p>
    <w:p>
      <w:pPr>
        <w:jc w:val="center"/>
      </w:pPr>
      <w:r>
        <w:rPr/>
        <w:t xml:space="preserve">SPO-RSOM-API-001 · Versi 1.1 · 16 Juli 2026 (WIB)</w:t>
      </w:r>
    </w:p>
    <w:p>
      <w:pPr>
        <w:jc w:val="center"/>
        <w:shd w:val="clear" w:color="auto" w:fill="FFF5E9"/>
      </w:pPr>
      <w:r>
        <w:rPr>
          <w:b/>
        </w:rPr>
        <w:t xml:space="preserve">DRAFT TERKENDALI — GO-LIVE MEMERLUKAN PERSETUJUAN</w:t>
      </w:r>
    </w:p>
    <w:p>
      <w:pPr>
        <w:jc w:val="center"/>
      </w:pPr>
      <w:r>
        <w:rPr/>
        <w:t xml:space="preserve">Dilarang mencantumkan password, OTP, token, NIK, No. RM, atau data klinis nyata pada bukti.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Pengendalian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Atribut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Nilai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Pemilik proses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Unit TI / Pengelola Aplikasi RSUD Otista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Objek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API Go, MySQL, Flutter Android, Cloudflare, emulator/perangkat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Endpoint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https://api-mobile.rsudotista.my.id/api/v1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Dokumen terkait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MOD-RSOM-API-001 v1.1 dan docs/mobile-auth-security-deployment.md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Status awal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API publik dapat dijangkau; distribusi resmi HOLD karena kalender, positive OTP, dan signing</w:t>
            </w:r>
          </w:p>
        </w:tc>
      </w:tr>
    </w:tbl>
    <w:p>
      <w:pPr>
        <w:pStyle w:val="Heading1"/>
      </w:pPr>
      <w:r>
        <w:rPr>
          <w:b/>
        </w:rPr>
        <w:t xml:space="preserve">1. Tujuan dan Ruang Lingkup</w:t>
      </w:r>
    </w:p>
    <w:p>
      <w:pPr/>
      <w:r>
        <w:rPr/>
        <w:t xml:space="preserve">SPO ini memastikan DDL, backend, endpoint publik, aplikasi Flutter, sesi Bearer, OTP, data pasien, PDF, dan booking dideploy serta diuji secara terkendali, dapat diaudit, dan dapat di-rollback.</w:t>
      </w:r>
    </w:p>
    <w:p>
      <w:pPr/>
      <w:r>
        <w:rPr/>
        <w:t xml:space="preserve">- Tindakan source tanpa akses server dipisahkan dari tugas operator server/DBA.</w:t>
      </w:r>
    </w:p>
    <w:p>
      <w:pPr/>
      <w:r>
        <w:rPr/>
        <w:t xml:space="preserve">- Positive write test hanya di staging atau akun/data sintetis yang disetujui.</w:t>
      </w:r>
    </w:p>
    <w:p>
      <w:pPr/>
      <w:r>
        <w:rPr/>
        <w:t xml:space="preserve">- Cloudflare challenge bukan pengganti autentikasi Bearer dan ownership.</w:t>
      </w:r>
    </w:p>
    <w:p>
      <w:pPr/>
      <w:r>
        <w:rPr/>
        <w:t xml:space="preserve">- Route generik /tables serta data legacy harus tetap 404.</w:t>
      </w:r>
    </w:p>
    <w:p>
      <w:pPr>
        <w:pStyle w:val="Heading1"/>
      </w:pPr>
      <w:r>
        <w:rPr>
          <w:b/>
        </w:rPr>
        <w:t xml:space="preserve">2. Peran dan Tanggung Jawab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Peran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Tanggung jawab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PIC Perubahan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Tiket, scope, jadwal, keputusan go/no-go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Backend Engineer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Build API, contract, migration review, log, rollback image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DBA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Backup/restore, DDL, validasi tabel/index, runtime least privilege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Mobile Engineer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Analyze/test/build, base URL, manifest, signing, emulator evidence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Infrastructure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DNS/TLS/Cloudflare, container, observability, rollback jaringan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QA/Security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Akun uji, negative/positive test, matriks hasil, sign-off</w:t>
            </w:r>
          </w:p>
        </w:tc>
      </w:tr>
    </w:tbl>
    <w:p>
      <w:pPr>
        <w:pStyle w:val="Heading1"/>
      </w:pPr>
      <w:r>
        <w:rPr>
          <w:b/>
        </w:rPr>
        <w:t xml:space="preserve">3. Prasyarat dan Stop Condition</w:t>
      </w:r>
    </w:p>
    <w:p>
      <w:pPr/>
      <w:r>
        <w:rPr/>
        <w:t xml:space="preserve">- Tiket perubahan, commit/tag, jadwal, PIC, dan approval tersedia.</w:t>
      </w:r>
    </w:p>
    <w:p>
      <w:pPr/>
      <w:r>
        <w:rPr/>
        <w:t xml:space="preserve">- Backup database serta prosedur restore disetujui DBA.</w:t>
      </w:r>
    </w:p>
    <w:p>
      <w:pPr/>
      <w:r>
        <w:rPr/>
        <w:t xml:space="preserve">- Akun DDL terpisah dari akun runtime; secret hanya dari secret manager/CI.</w:t>
      </w:r>
    </w:p>
    <w:p>
      <w:pPr/>
      <w:r>
        <w:rPr/>
        <w:t xml:space="preserve">- Akun uji memiliki email/mailbox OTP yang dapat diakses QA.</w:t>
      </w:r>
    </w:p>
    <w:p>
      <w:pPr/>
      <w:r>
        <w:rPr/>
        <w:t xml:space="preserve">- Production keystore tersedia untuk distribusi resmi.</w:t>
      </w:r>
    </w:p>
    <w:p>
      <w:pPr/>
      <w:r>
        <w:rPr/>
        <w:t xml:space="preserve">- Rollback image, aplikasi, DNS/WAF, dan database telah disiapkan.</w:t>
      </w:r>
    </w:p>
    <w:p>
      <w:pPr>
        <w:shd w:val="clear" w:color="auto" w:fill="FFF0EF"/>
      </w:pPr>
      <w:r>
        <w:rPr>
          <w:b/>
        </w:rPr>
        <w:t xml:space="preserve">Stop: health bukan JSON 200, route sensitif mengembalikan data tanpa token, ownership gagal, kalender/booking 5xx, migrasi parsial, debug-signed APK akan didistribusikan, atau rollback tidak dapat dijamin.</w:t>
      </w:r>
    </w:p>
    <w:p>
      <w:pPr>
        <w:pStyle w:val="Heading1"/>
      </w:pPr>
      <w:r>
        <w:rPr>
          <w:b/>
        </w:rPr>
        <w:t xml:space="preserve">4. Prosedur Deployment Backend</w:t>
      </w:r>
    </w:p>
    <w:p>
      <w:pPr>
        <w:pStyle w:val="Heading2"/>
      </w:pPr>
      <w:r>
        <w:rPr>
          <w:b/>
        </w:rPr>
        <w:t xml:space="preserve">4.1 Baseline source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cd "C:\Source Golang\ApiRsudOtistaMobile"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git status --short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go test ./...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go vet ./...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go build ./...</w:t>
      </w:r>
    </w:p>
    <w:p>
      <w:pPr/>
      <w:r>
        <w:rPr/>
        <w:t xml:space="preserve">Catat commit, image tag/digest, versi Go, hasil test, dan nama variable environment tanpa menampilkan secret.</w:t>
      </w:r>
    </w:p>
    <w:p>
      <w:pPr>
        <w:pStyle w:val="Heading2"/>
      </w:pPr>
      <w:r>
        <w:rPr>
          <w:b/>
        </w:rPr>
        <w:t xml:space="preserve">4.2 Backup dan DDL</w:t>
      </w:r>
    </w:p>
    <w:p>
      <w:pPr/>
      <w:r>
        <w:rPr/>
        <w:t xml:space="preserve">1. Review dan terapkan selektif bagian prasyarat auth mobile bila belum tersedia.</w:t>
      </w:r>
    </w:p>
    <w:p>
      <w:pPr/>
      <w:r>
        <w:rPr/>
        <w:t xml:space="preserve">2. Terapkan bagian 2026-07-15 pada historyQuery/history.sql: session_user_mobile, auth_ticket_mobile, InnoDB, index, serta hardening OTP.</w:t>
      </w:r>
    </w:p>
    <w:p>
      <w:pPr/>
      <w:r>
        <w:rPr/>
        <w:t xml:space="preserve">3. Terapkan/validasi DDL tanggal_libur_rs agar kalender dapat membaca cache hari libur.</w:t>
      </w:r>
    </w:p>
    <w:p>
      <w:pPr/>
      <w:r>
        <w:rPr/>
        <w:t xml:space="preserve">4. Gunakan akun migrasi setelah backup; jangan memakai akun tersebut sebagai DB_USER runtime.</w:t>
      </w:r>
    </w:p>
    <w:p>
      <w:pPr/>
      <w:r>
        <w:rPr/>
        <w:t xml:space="preserve">5. Alternatif terkontrol: go run ./cmd/migrate setelah review DBA.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SHOW TABLES LIKE 'session_user_mobile';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SHOW TABLES LIKE 'auth_ticket_mobile';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SHOW TABLES LIKE 'tanggal_libur_rs';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SHOW INDEX FROM session_user_mobile;</w:t>
      </w:r>
    </w:p>
    <w:p>
      <w:pPr>
        <w:shd w:val="clear" w:color="auto" w:fill="FFF5E9"/>
      </w:pPr>
      <w:r>
        <w:rPr>
          <w:b/>
        </w:rPr>
        <w:t xml:space="preserve">Jangan menjalankan seluruh history.sql tanpa pemeriksaan idempotensi dan kondisi skema target. Binary runtime tidak boleh memiliki hak CREATE/ALTER.</w:t>
      </w:r>
    </w:p>
    <w:p>
      <w:pPr>
        <w:pStyle w:val="Heading2"/>
      </w:pPr>
      <w:r>
        <w:rPr>
          <w:b/>
        </w:rPr>
        <w:t xml:space="preserve">4.3 Deploy image/API</w:t>
      </w:r>
    </w:p>
    <w:p>
      <w:pPr/>
      <w:r>
        <w:rPr/>
        <w:t xml:space="preserve">- Build image immutable dari commit yang sama dengan history.sql.</w:t>
      </w:r>
    </w:p>
    <w:p>
      <w:pPr/>
      <w:r>
        <w:rPr/>
        <w:t xml:space="preserve">- Scan dependency/image dan deploy canary bila tersedia.</w:t>
      </w:r>
    </w:p>
    <w:p>
      <w:pPr/>
      <w:r>
        <w:rPr/>
        <w:t xml:space="preserve">- Periksa log startup, koneksi database, dan runtime DB least privilege.</w:t>
      </w:r>
    </w:p>
    <w:p>
      <w:pPr/>
      <w:r>
        <w:rPr/>
        <w:t xml:space="preserve">- Pastikan generic TableHandler/ResourceRepository tidak didaftarkan pada router publik.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docker compose config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docker compose build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docker compose up -d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docker ps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curl -i http://127.0.0.1:8080/api/v1/health</w:t>
      </w:r>
    </w:p>
    <w:p>
      <w:pPr>
        <w:pStyle w:val="Heading1"/>
      </w:pPr>
      <w:r>
        <w:rPr>
          <w:b/>
        </w:rPr>
        <w:t xml:space="preserve">5. Verifikasi Endpoint Publik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Probe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Expected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/health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200 application/json; success=true; data.status=ok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/polis?limit=1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200 application/json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/auth/me tanpa Bearer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401 application/json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/mobile/patient/profile tanpa Bearer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401 application/json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/tables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404 route not found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/pasiens?limit=1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404 route not found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/registrasis_dummy/search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404 route not found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/antrians/search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404 route not found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/mobile/booking/general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404 route not found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GET /mobile/booking/calendar?...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200 JSON sebelum go-live</w:t>
            </w:r>
          </w:p>
        </w:tc>
      </w:tr>
    </w:tbl>
    <w:p>
      <w:pPr>
        <w:shd w:val="clear" w:color="auto" w:fill="FFF5E9"/>
      </w:pPr>
      <w:r>
        <w:rPr>
          <w:b/>
        </w:rPr>
        <w:t xml:space="preserve">Kondisi 16 Juli 2026: seluruh expected lulus kecuali kalender yang masih HTTP 500. HOLD sampai operator memeriksa log, menerapkan/validasi DDL, dan retest 200.</w:t>
      </w:r>
    </w:p>
    <w:p>
      <w:pPr>
        <w:pStyle w:val="Heading1"/>
      </w:pPr>
      <w:r>
        <w:rPr>
          <w:b/>
        </w:rPr>
        <w:t xml:space="preserve">6. Pengujian Auth dan Ownership</w:t>
      </w:r>
    </w:p>
    <w:p>
      <w:pPr/>
      <w:r>
        <w:rPr/>
        <w:t xml:space="preserve">Gunakan staging atau akun produksi sintetis yang disetujui. Jangan memakai akun pasien aktif.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Kasus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Expected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Register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Password tidak ikut request; respons tidak mengenumerasi akun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Verify OTP baru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registration_ticket ber-expiry dan sekali pakai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Set password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Ticket + password; identity dan token pair lengkap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Login + verify OTP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Identifier; token pair lengkap setelah OTP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/auth/me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Bearer valid → identity; missing/invalid → 401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Refresh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Rotasi kedua token; token lama tidak dapat dipakai ulang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401 paralel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Hanya satu refresh; session family tidak tercabut akibat reuse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Claim RM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Bearer + password/no_rm/nik/birth_date; patient tertaut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Cross-patient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Ditolak; spoof query email/no_rm tidak mengubah identity token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PDF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Bearer wajib; token/identity tidak berada pada URL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Logout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Session family dicabut; token berikutnya 401</w:t>
            </w:r>
          </w:p>
        </w:tc>
      </w:tr>
    </w:tbl>
    <w:p>
      <w:pPr>
        <w:pStyle w:val="Heading1"/>
      </w:pPr>
      <w:r>
        <w:rPr>
          <w:b/>
        </w:rPr>
        <w:t xml:space="preserve">7. Build dan Uji Flutter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cd "C:\Source Flutter\rs_mobile_otista_v1.0"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flutter pub get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flutter analyze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flutter test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flutter build apk --release --dart-define=APP_ENV=prod</w:t>
      </w:r>
    </w:p>
    <w:p>
      <w:pPr>
        <w:shd w:val="clear" w:color="auto" w:fill="F2F5F4"/>
        <w:spacing w:after="40"/>
        <w:ind w:left="240"/>
      </w:pPr>
      <w:r>
        <w:rPr>
          <w:rFonts w:ascii="Consolas" w:hAnsi="Consolas"/>
          <w:sz w:val="16"/>
        </w:rPr>
        <w:t xml:space="preserve">Get-FileHash build\app\outputs\flutter-apk\app-release.apk -Algorithm SHA256</w:t>
      </w:r>
    </w:p>
    <w:p>
      <w:pPr/>
      <w:r>
        <w:rPr/>
        <w:t xml:space="preserve">- Base URL adalah https://api-mobile.rsudotista.my.id/api/v1, bukan URL /health.</w:t>
      </w:r>
    </w:p>
    <w:p>
      <w:pPr/>
      <w:r>
        <w:rPr/>
        <w:t xml:space="preserve">- Manifest release: allowBackup=false dan usesCleartextTraffic=false.</w:t>
      </w:r>
    </w:p>
    <w:p>
      <w:pPr/>
      <w:r>
        <w:rPr/>
        <w:t xml:space="preserve">- Debug/profile cleartext hanya untuk http://10.0.2.2 saat development.</w:t>
      </w:r>
    </w:p>
    <w:p>
      <w:pPr/>
      <w:r>
        <w:rPr/>
        <w:t xml:space="preserve">- Distribusi resmi wajib production keystore dari secret/CI.</w:t>
      </w:r>
    </w:p>
    <w:p>
      <w:pPr/>
      <w:r>
        <w:rPr/>
        <w:t xml:space="preserve">- Catat version, checksum APK, dan certificate fingerprint sesudah signing.</w:t>
      </w:r>
    </w:p>
    <w:p>
      <w:pPr>
        <w:pStyle w:val="Heading1"/>
      </w:pPr>
      <w:r>
        <w:rPr>
          <w:b/>
        </w:rPr>
        <w:t xml:space="preserve">8. Uji EMULATOR MAUL</w:t>
      </w:r>
    </w:p>
    <w:p>
      <w:pPr/>
      <w:r>
        <w:rPr/>
        <w:t xml:space="preserve">1. Instal APK final dengan adb install -r; jangan hapus data kecuali test case meminta.</w:t>
      </w:r>
    </w:p>
    <w:p>
      <w:pPr/>
      <w:r>
        <w:rPr/>
        <w:t xml:space="preserve">2. Identity cache lama tanpa token harus kembali ke Mode Tamu.</w:t>
      </w:r>
    </w:p>
    <w:p>
      <w:pPr/>
      <w:r>
        <w:rPr/>
        <w:t xml:space="preserve">3. Uji form login/registrasi tanpa data nyata.</w:t>
      </w:r>
    </w:p>
    <w:p>
      <w:pPr/>
      <w:r>
        <w:rPr/>
        <w:t xml:space="preserve">4. Dengan akun uji: login OTP, /auth/me, profil, visit, resume/PDF, lab, radiologi, resep, booking mine, refresh, logout.</w:t>
      </w:r>
    </w:p>
    <w:p>
      <w:pPr/>
      <w:r>
        <w:rPr/>
        <w:t xml:space="preserve">5. Uji poli, kamar, dan opsi booking. Jangan lanjut booking sampai kalender 200.</w:t>
      </w:r>
    </w:p>
    <w:p>
      <w:pPr/>
      <w:r>
        <w:rPr/>
        <w:t xml:space="preserve">6. Ambil screenshot tanpa PII/PHI atau token.</w:t>
      </w:r>
    </w:p>
    <w:p>
      <w:pPr>
        <w:pStyle w:val="Heading1"/>
      </w:pPr>
      <w:r>
        <w:rPr>
          <w:b/>
        </w:rPr>
        <w:t xml:space="preserve">9. Booking Integration</w:t>
      </w:r>
    </w:p>
    <w:p>
      <w:pPr/>
      <w:r>
        <w:rPr/>
        <w:t xml:space="preserve">- Positive booking hanya di staging atau data sintetis dengan izin.</w:t>
      </w:r>
    </w:p>
    <w:p>
      <w:pPr/>
      <w:r>
        <w:rPr/>
        <w:t xml:space="preserve">- Uji tanggal lampau, Minggu, hari libur, poli/dokter salah, kuota nol, duplicate/idempotency, dan concurrency.</w:t>
      </w:r>
    </w:p>
    <w:p>
      <w:pPr/>
      <w:r>
        <w:rPr/>
        <w:t xml:space="preserve">- Body booking tidak boleh membawa email/no_rm/identifier; server mengambil pasien dari principal.</w:t>
      </w:r>
    </w:p>
    <w:p>
      <w:pPr/>
      <w:r>
        <w:rPr/>
        <w:t xml:space="preserve">- Verifikasi rollback transaksi ketika satu query gagal.</w:t>
      </w:r>
    </w:p>
    <w:p>
      <w:pPr>
        <w:pStyle w:val="Heading1"/>
      </w:pPr>
      <w:r>
        <w:rPr>
          <w:b/>
        </w:rPr>
        <w:t xml:space="preserve">10. Monitoring</w:t>
      </w:r>
    </w:p>
    <w:p>
      <w:pPr/>
      <w:r>
        <w:rPr/>
        <w:t xml:space="preserve">- Pantau 4xx/5xx, latency p95/p99, DB pool, restart container, dan reconnect tunnel.</w:t>
      </w:r>
    </w:p>
    <w:p>
      <w:pPr/>
      <w:r>
        <w:rPr/>
        <w:t xml:space="preserve">- Alert untuk brute force OTP, reuse refresh token, scraping route 404, serta anomali booking.</w:t>
      </w:r>
    </w:p>
    <w:p>
      <w:pPr/>
      <w:r>
        <w:rPr/>
        <w:t xml:space="preserve">- Gunakan correlation ID tanpa request body sensitif.</w:t>
      </w:r>
    </w:p>
    <w:p>
      <w:pPr/>
      <w:r>
        <w:rPr/>
        <w:t xml:space="preserve">- Rule API Cloudflare harus non-interaktif dan tetap rate-limited; jangan allow-all seluruh zone.</w:t>
      </w:r>
    </w:p>
    <w:p>
      <w:pPr>
        <w:pStyle w:val="Heading1"/>
      </w:pPr>
      <w:r>
        <w:rPr>
          <w:b/>
        </w:rPr>
        <w:t xml:space="preserve">11. Gate Go-Live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Gate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Kriteria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Status 16-07-2026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Public health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200 JSON tanpa challenge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LULUS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Auth negative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Protected tanpa Bearer 401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LULUS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Generic exposure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Route sensitif legacy 404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LULUS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Flutter source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Analyze + 9 test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LULUS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Release build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APK + hash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LULUS INTERNAL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Kalender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200 JSON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GAGAL — 500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Auth positive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OTP/token/refresh/logout E2E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BELUM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Booking staging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Positive, negative, concurrency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BELUM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Production signing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Keystore resmi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BELUM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Approval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QA, DBA, Infra, Security, PIC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BELUM</w:t>
            </w:r>
          </w:p>
        </w:tc>
      </w:tr>
    </w:tbl>
    <w:p>
      <w:pPr>
        <w:shd w:val="clear" w:color="auto" w:fill="FFF0EF"/>
      </w:pPr>
      <w:r>
        <w:rPr>
          <w:b/>
        </w:rPr>
        <w:t xml:space="preserve">Keputusan: NO-GO untuk distribusi resmi. APK hanya untuk verifikasi internal sampai seluruh gate wajib lulus.</w:t>
      </w:r>
    </w:p>
    <w:p>
      <w:pPr>
        <w:pStyle w:val="Heading1"/>
      </w:pPr>
      <w:r>
        <w:rPr>
          <w:b/>
        </w:rPr>
        <w:t xml:space="preserve">12. Rollback</w:t>
      </w:r>
    </w:p>
    <w:p>
      <w:pPr/>
      <w:r>
        <w:rPr/>
        <w:t xml:space="preserve">1. Hentikan rollout/write dan keluarkan instance bermasalah dari traffic.</w:t>
      </w:r>
    </w:p>
    <w:p>
      <w:pPr/>
      <w:r>
        <w:rPr/>
        <w:t xml:space="preserve">2. Pulihkan image API ke tag immutable sebelumnya.</w:t>
      </w:r>
    </w:p>
    <w:p>
      <w:pPr/>
      <w:r>
        <w:rPr/>
        <w:t xml:space="preserve">3. Pulihkan DNS/WAF/tunnel hanya jika perubahan jaringan menjadi penyebab.</w:t>
      </w:r>
    </w:p>
    <w:p>
      <w:pPr/>
      <w:r>
        <w:rPr/>
        <w:t xml:space="preserve">4. Jangan memasang kembali client lama berbasis query identity terhadap API hardened.</w:t>
      </w:r>
    </w:p>
    <w:p>
      <w:pPr/>
      <w:r>
        <w:rPr/>
        <w:t xml:space="preserve">5. Jangan langsung drop session_user_mobile/auth_ticket_mobile; ikuti runbook dan keputusan DBA.</w:t>
      </w:r>
    </w:p>
    <w:p>
      <w:pPr/>
      <w:r>
        <w:rPr/>
        <w:t xml:space="preserve">6. Restore database hanya berdasarkan rencana yang disetujui.</w:t>
      </w:r>
    </w:p>
    <w:p>
      <w:pPr/>
      <w:r>
        <w:rPr/>
        <w:t xml:space="preserve">7. Verifikasi health, route security, serta integritas pasien/booking; catat RCA.</w:t>
      </w:r>
    </w:p>
    <w:p>
      <w:pPr>
        <w:pStyle w:val="Heading1"/>
      </w:pPr>
      <w:r>
        <w:rPr>
          <w:b/>
        </w:rPr>
        <w:t xml:space="preserve">13. Rekaman dan Retensi Bukti</w:t>
      </w:r>
    </w:p>
    <w:p>
      <w:pPr/>
      <w:r>
        <w:rPr/>
        <w:t xml:space="preserve">- Tiket/approval, commit/tag, image digest, checksum APK, signing fingerprint.</w:t>
      </w:r>
    </w:p>
    <w:p>
      <w:pPr/>
      <w:r>
        <w:rPr/>
        <w:t xml:space="preserve">- Log analyze/test/build, DDL validation, probe API, dan screenshot aman.</w:t>
      </w:r>
    </w:p>
    <w:p>
      <w:pPr/>
      <w:r>
        <w:rPr/>
        <w:t xml:space="preserve">- Konfigurasi WAF/DNS/tunnel sebelum-sesudah dengan actor/timestamp.</w:t>
      </w:r>
    </w:p>
    <w:p>
      <w:pPr/>
      <w:r>
        <w:rPr/>
        <w:t xml:space="preserve">- Backup/restore evidence di lokasi terbatas DBA.</w:t>
      </w:r>
    </w:p>
    <w:p>
      <w:pPr>
        <w:pStyle w:val="Heading1"/>
      </w:pPr>
      <w:r>
        <w:rPr>
          <w:b/>
        </w:rPr>
        <w:t xml:space="preserve">14. Checklist Pelaksanaan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No.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Aktivitas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PIC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Status/Bukti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Tiket, scope, jadwal, approval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PIC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Backup dan restore readiness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DBA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3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DDL history.sql diterapkan/divalidasi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DBA/Backend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Go test/vet/build dan image scan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Backend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5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Health 200; generic 404; protected 401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QA/Security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6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Kalender booking 200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Backend/DBA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Auth/OTP/refresh/logout positif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QA/Security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Booking staging/concurrency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QA/Backend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9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Flutter analyze/test/build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Mobile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10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Production signing + checksum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Mobile/Release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11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EMULATOR MAUL fungsi kritis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QA/Mobile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12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Monitoring dan rollback siap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Infra/Semua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13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Sign-off final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PIC/QA/DBA/Security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☐</w:t>
            </w:r>
          </w:p>
        </w:tc>
      </w:tr>
    </w:tbl>
    <w:p>
      <w:pPr>
        <w:pStyle w:val="Heading1"/>
      </w:pPr>
      <w:r>
        <w:rPr>
          <w:b/>
        </w:rPr>
        <w:t xml:space="preserve">15. Persetujuan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Disusun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Diperiksa</w:t>
            </w:r>
          </w:p>
        </w:tc>
        <w:tc>
          <w:tcPr>
            <w:tcW w:w="0" w:type="auto"/>
            <w:shd w:val="clear" w:color="auto" w:fill="D8EFEC"/>
          </w:tcPr>
          <w:p>
            <w:pPr/>
            <w:r>
              <w:rPr>
                <w:b/>
              </w:rPr>
              <w:t xml:space="preserve">Disetujui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Nama/tanggal/tanda tangan: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Nama/tanggal/tanda tangan:</w:t>
            </w:r>
          </w:p>
        </w:tc>
        <w:tc>
          <w:tcPr>
            <w:tcW w:w="0" w:type="auto"/>
            <w:shd w:val="clear" w:color="auto" w:fill="FFFFFF"/>
          </w:tcPr>
          <w:p>
            <w:pPr/>
            <w:r>
              <w:rPr/>
              <w:t xml:space="preserve">Nama/tanggal/tanda tangan:</w:t>
            </w:r>
          </w:p>
        </w:tc>
      </w:tr>
    </w:tbl>
    <w:p>
      <w:pPr/>
      <w:r>
        <w:rPr/>
        <w:t xml:space="preserve">Akhir dokumen SPO-RSOM-API-001 v1.1.</w:t>
      </w:r>
    </w:p>
    <w:sectPr>
      <w:pgSz w:w="11906" w:h="16838"/>
      <w:pgMar w:top="900" w:right="900" w:bottom="900" w:left="900" w:header="450" w:footer="45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6130" w14:textId="77777777" w:rsidR="00BF48CE" w:rsidRDefault="00BF48CE" w:rsidP="00D22953">
      <w:r>
        <w:separator/>
      </w:r>
    </w:p>
  </w:endnote>
  <w:endnote w:type="continuationSeparator" w:id="0">
    <w:p w14:paraId="41C56B94" w14:textId="77777777" w:rsidR="00BF48CE" w:rsidRDefault="00BF48CE" w:rsidP="00D2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4F53" w14:textId="1424F690" w:rsidR="00D22953" w:rsidRPr="00D22953" w:rsidRDefault="00D22953">
    <w:pPr>
      <w:pStyle w:val="Footer"/>
      <w:rPr>
        <w:rFonts w:ascii="Arial" w:hAnsi="Arial" w:cs="Arial"/>
        <w:sz w:val="16"/>
      </w:rPr>
    </w:pPr>
    <w:r w:rsidRPr="00D22953">
      <w:rPr>
        <w:rFonts w:ascii="Arial" w:hAnsi="Arial" w:cs="Arial"/>
        <w:sz w:val="16"/>
      </w:rPr>
      <w:t xml:space="preserve">Dokumen terkendali | Halaman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6DFFB" w14:textId="77777777" w:rsidR="00BF48CE" w:rsidRDefault="00BF48CE" w:rsidP="00D22953">
      <w:r>
        <w:separator/>
      </w:r>
    </w:p>
  </w:footnote>
  <w:footnote w:type="continuationSeparator" w:id="0">
    <w:p w14:paraId="5828FD6F" w14:textId="77777777" w:rsidR="00BF48CE" w:rsidRDefault="00BF48CE" w:rsidP="00D22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869F6" w14:textId="17A8A53C" w:rsidR="00D22953" w:rsidRPr="00D22953" w:rsidRDefault="00D22953">
    <w:pPr>
      <w:pStyle w:val="Header"/>
      <w:rPr>
        <w:rFonts w:ascii="Arial" w:hAnsi="Arial" w:cs="Arial"/>
        <w:sz w:val="16"/>
      </w:rPr>
    </w:pPr>
    <w:r w:rsidRPr="00D22953">
      <w:rPr>
        <w:rFonts w:ascii="Arial" w:hAnsi="Arial" w:cs="Arial"/>
        <w:sz w:val="16"/>
      </w:rPr>
      <w:t>RSUD Otista Mobile | SPO-RSOM-API-001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793"/>
    <w:multiLevelType w:val="multilevel"/>
    <w:tmpl w:val="82B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551"/>
    <w:multiLevelType w:val="multilevel"/>
    <w:tmpl w:val="285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D96"/>
    <w:multiLevelType w:val="multilevel"/>
    <w:tmpl w:val="7D4E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D16CA"/>
    <w:multiLevelType w:val="multilevel"/>
    <w:tmpl w:val="A8D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93FA5"/>
    <w:multiLevelType w:val="multilevel"/>
    <w:tmpl w:val="D586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47E0C"/>
    <w:multiLevelType w:val="multilevel"/>
    <w:tmpl w:val="CB5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15F02"/>
    <w:multiLevelType w:val="multilevel"/>
    <w:tmpl w:val="43D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80D47"/>
    <w:multiLevelType w:val="multilevel"/>
    <w:tmpl w:val="005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31F56"/>
    <w:multiLevelType w:val="multilevel"/>
    <w:tmpl w:val="CE6A3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B7273"/>
    <w:multiLevelType w:val="multilevel"/>
    <w:tmpl w:val="F44A4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B4084"/>
    <w:multiLevelType w:val="multilevel"/>
    <w:tmpl w:val="8DE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15B64"/>
    <w:multiLevelType w:val="multilevel"/>
    <w:tmpl w:val="89D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87522"/>
    <w:multiLevelType w:val="multilevel"/>
    <w:tmpl w:val="B4E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F3470"/>
    <w:multiLevelType w:val="multilevel"/>
    <w:tmpl w:val="F390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96626"/>
    <w:multiLevelType w:val="multilevel"/>
    <w:tmpl w:val="2A7C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51D32"/>
    <w:multiLevelType w:val="multilevel"/>
    <w:tmpl w:val="68C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10A5E"/>
    <w:multiLevelType w:val="multilevel"/>
    <w:tmpl w:val="F25C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35675"/>
    <w:multiLevelType w:val="multilevel"/>
    <w:tmpl w:val="2388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84288"/>
    <w:multiLevelType w:val="multilevel"/>
    <w:tmpl w:val="156C2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74184"/>
    <w:multiLevelType w:val="multilevel"/>
    <w:tmpl w:val="3B8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F6D6F"/>
    <w:multiLevelType w:val="multilevel"/>
    <w:tmpl w:val="2F32E7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17711">
    <w:abstractNumId w:val="3"/>
  </w:num>
  <w:num w:numId="2" w16cid:durableId="1758556018">
    <w:abstractNumId w:val="0"/>
  </w:num>
  <w:num w:numId="3" w16cid:durableId="1772623186">
    <w:abstractNumId w:val="11"/>
  </w:num>
  <w:num w:numId="4" w16cid:durableId="1267889942">
    <w:abstractNumId w:val="15"/>
  </w:num>
  <w:num w:numId="5" w16cid:durableId="1335105683">
    <w:abstractNumId w:val="16"/>
  </w:num>
  <w:num w:numId="6" w16cid:durableId="1189441922">
    <w:abstractNumId w:val="17"/>
  </w:num>
  <w:num w:numId="7" w16cid:durableId="269631542">
    <w:abstractNumId w:val="5"/>
  </w:num>
  <w:num w:numId="8" w16cid:durableId="2009600468">
    <w:abstractNumId w:val="4"/>
  </w:num>
  <w:num w:numId="9" w16cid:durableId="1152020913">
    <w:abstractNumId w:val="8"/>
  </w:num>
  <w:num w:numId="10" w16cid:durableId="971978346">
    <w:abstractNumId w:val="18"/>
  </w:num>
  <w:num w:numId="11" w16cid:durableId="928150098">
    <w:abstractNumId w:val="9"/>
  </w:num>
  <w:num w:numId="12" w16cid:durableId="402606535">
    <w:abstractNumId w:val="20"/>
  </w:num>
  <w:num w:numId="13" w16cid:durableId="1668364098">
    <w:abstractNumId w:val="2"/>
  </w:num>
  <w:num w:numId="14" w16cid:durableId="562252607">
    <w:abstractNumId w:val="7"/>
  </w:num>
  <w:num w:numId="15" w16cid:durableId="601649487">
    <w:abstractNumId w:val="19"/>
  </w:num>
  <w:num w:numId="16" w16cid:durableId="640382835">
    <w:abstractNumId w:val="10"/>
  </w:num>
  <w:num w:numId="17" w16cid:durableId="1885941536">
    <w:abstractNumId w:val="14"/>
  </w:num>
  <w:num w:numId="18" w16cid:durableId="1373992698">
    <w:abstractNumId w:val="6"/>
  </w:num>
  <w:num w:numId="19" w16cid:durableId="165369016">
    <w:abstractNumId w:val="1"/>
  </w:num>
  <w:num w:numId="20" w16cid:durableId="2144497572">
    <w:abstractNumId w:val="13"/>
  </w:num>
  <w:num w:numId="21" w16cid:durableId="1048843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53"/>
    <w:rsid w:val="002D5F54"/>
    <w:rsid w:val="0031426F"/>
    <w:rsid w:val="004856D1"/>
    <w:rsid w:val="00A44C44"/>
    <w:rsid w:val="00B629E4"/>
    <w:rsid w:val="00BF48CE"/>
    <w:rsid w:val="00D2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FCB80C"/>
  <w15:chartTrackingRefBased/>
  <w15:docId w15:val="{286CBED5-D576-408D-BEB9-AD8EB51B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42AA9F"/>
      </w:pBdr>
      <w:spacing w:before="270" w:after="100" w:afterAutospacing="1"/>
      <w:outlineLvl w:val="0"/>
    </w:pPr>
    <w:rPr>
      <w:b/>
      <w:bCs/>
      <w:color w:val="174F49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00" w:afterAutospacing="1"/>
      <w:outlineLvl w:val="1"/>
    </w:pPr>
    <w:rPr>
      <w:b/>
      <w:bCs/>
      <w:color w:val="176C63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100" w:afterAutospacing="1"/>
      <w:outlineLvl w:val="2"/>
    </w:pPr>
    <w:rPr>
      <w:b/>
      <w:bCs/>
      <w:color w:val="2A4F4B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5D0C8"/>
        <w:left w:val="single" w:sz="24" w:space="6" w:color="2F8178"/>
        <w:bottom w:val="single" w:sz="6" w:space="6" w:color="D5D0C8"/>
        <w:right w:val="single" w:sz="6" w:space="6" w:color="D5D0C8"/>
      </w:pBdr>
      <w:shd w:val="clear" w:color="auto" w:fill="F3F1E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120"/>
    </w:pPr>
  </w:style>
  <w:style w:type="paragraph" w:styleId="NormalWeb">
    <w:name w:val="Normal (Web)"/>
    <w:basedOn w:val="Normal"/>
    <w:uiPriority w:val="99"/>
    <w:semiHidden/>
    <w:unhideWhenUsed/>
    <w:pPr>
      <w:spacing w:before="75" w:after="120"/>
    </w:pPr>
  </w:style>
  <w:style w:type="paragraph" w:customStyle="1" w:styleId="compact">
    <w:name w:val="compact"/>
    <w:basedOn w:val="Normal"/>
    <w:pPr>
      <w:spacing w:before="100" w:beforeAutospacing="1" w:after="60"/>
    </w:pPr>
    <w:rPr>
      <w:sz w:val="16"/>
      <w:szCs w:val="16"/>
    </w:rPr>
  </w:style>
  <w:style w:type="paragraph" w:customStyle="1" w:styleId="cover">
    <w:name w:val="cover"/>
    <w:basedOn w:val="Normal"/>
    <w:pPr>
      <w:spacing w:before="100" w:beforeAutospacing="1" w:after="60"/>
      <w:jc w:val="center"/>
    </w:pPr>
  </w:style>
  <w:style w:type="paragraph" w:customStyle="1" w:styleId="meta">
    <w:name w:val="meta"/>
    <w:basedOn w:val="Normal"/>
    <w:pPr>
      <w:spacing w:before="750" w:after="60"/>
    </w:pPr>
    <w:rPr>
      <w:sz w:val="22"/>
      <w:szCs w:val="22"/>
    </w:rPr>
  </w:style>
  <w:style w:type="paragraph" w:customStyle="1" w:styleId="status">
    <w:name w:val="status"/>
    <w:basedOn w:val="Normal"/>
    <w:pPr>
      <w:pBdr>
        <w:top w:val="single" w:sz="6" w:space="5" w:color="D99824"/>
        <w:left w:val="single" w:sz="6" w:space="9" w:color="D99824"/>
        <w:bottom w:val="single" w:sz="6" w:space="5" w:color="D99824"/>
        <w:right w:val="single" w:sz="6" w:space="9" w:color="D99824"/>
      </w:pBdr>
      <w:shd w:val="clear" w:color="auto" w:fill="FFF0CE"/>
      <w:spacing w:before="100" w:beforeAutospacing="1" w:after="60"/>
    </w:pPr>
    <w:rPr>
      <w:b/>
      <w:bCs/>
      <w:color w:val="8C4D00"/>
    </w:r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customStyle="1" w:styleId="callout">
    <w:name w:val="callout"/>
    <w:basedOn w:val="Normal"/>
    <w:pPr>
      <w:pBdr>
        <w:left w:val="single" w:sz="36" w:space="9" w:color="42AA9F"/>
      </w:pBdr>
      <w:shd w:val="clear" w:color="auto" w:fill="EDF8F6"/>
      <w:spacing w:before="150" w:after="150"/>
    </w:pPr>
  </w:style>
  <w:style w:type="paragraph" w:customStyle="1" w:styleId="warn">
    <w:name w:val="warn"/>
    <w:basedOn w:val="Normal"/>
    <w:pPr>
      <w:shd w:val="clear" w:color="auto" w:fill="FFF6E8"/>
      <w:spacing w:before="100" w:beforeAutospacing="1" w:after="60"/>
    </w:pPr>
  </w:style>
  <w:style w:type="paragraph" w:customStyle="1" w:styleId="danger">
    <w:name w:val="danger"/>
    <w:basedOn w:val="Normal"/>
    <w:pPr>
      <w:shd w:val="clear" w:color="auto" w:fill="FFF0F0"/>
      <w:spacing w:before="100" w:beforeAutospacing="1" w:after="60"/>
    </w:pPr>
  </w:style>
  <w:style w:type="paragraph" w:customStyle="1" w:styleId="pass">
    <w:name w:val="pass"/>
    <w:basedOn w:val="Normal"/>
    <w:pPr>
      <w:spacing w:before="100" w:beforeAutospacing="1" w:after="60"/>
    </w:pPr>
    <w:rPr>
      <w:b/>
      <w:bCs/>
      <w:color w:val="126A38"/>
    </w:rPr>
  </w:style>
  <w:style w:type="paragraph" w:customStyle="1" w:styleId="fail">
    <w:name w:val="fail"/>
    <w:basedOn w:val="Normal"/>
    <w:pPr>
      <w:spacing w:before="100" w:beforeAutospacing="1" w:after="60"/>
    </w:pPr>
    <w:rPr>
      <w:b/>
      <w:bCs/>
      <w:color w:val="A01717"/>
    </w:rPr>
  </w:style>
  <w:style w:type="paragraph" w:customStyle="1" w:styleId="checkbox">
    <w:name w:val="checkbox"/>
    <w:basedOn w:val="Normal"/>
    <w:pPr>
      <w:spacing w:before="100" w:beforeAutospacing="1" w:after="60"/>
    </w:pPr>
    <w:rPr>
      <w:rFonts w:ascii="Segoe UI Symbol" w:hAnsi="Segoe UI Symbol"/>
    </w:rPr>
  </w:style>
  <w:style w:type="paragraph" w:customStyle="1" w:styleId="no-break">
    <w:name w:val="no-break"/>
    <w:basedOn w:val="Normal"/>
    <w:pPr>
      <w:spacing w:before="100" w:beforeAutospacing="1" w:after="6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atus1">
    <w:name w:val="status1"/>
    <w:basedOn w:val="DefaultParagraphFont"/>
    <w:rPr>
      <w:b/>
      <w:bCs/>
      <w:color w:val="8C4D00"/>
      <w:bdr w:val="single" w:sz="6" w:space="5" w:color="D99824" w:frame="1"/>
      <w:shd w:val="clear" w:color="auto" w:fill="FFF0CE"/>
    </w:rPr>
  </w:style>
  <w:style w:type="paragraph" w:styleId="Header">
    <w:name w:val="header"/>
    <w:basedOn w:val="Normal"/>
    <w:link w:val="HeaderChar"/>
    <w:uiPriority w:val="99"/>
    <w:unhideWhenUsed/>
    <w:rsid w:val="00D229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95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229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95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37015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619603710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684474264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732460489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2035382968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2260</Words>
  <Characters>12885</Characters>
  <Application>Microsoft Office Word</Application>
  <DocSecurity>0</DocSecurity>
  <Lines>107</Lines>
  <Paragraphs>30</Paragraphs>
  <ScaleCrop>false</ScaleCrop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 Deployment, Pengujian Auth Bearer, dan Rollback RSUD Otista Mobile v1.1</dc:title>
  <dc:subject/>
  <dc:creator>Maulana PC</dc:creator>
  <cp:keywords/>
  <dc:description/>
  <cp:lastModifiedBy>Maulana PC</cp:lastModifiedBy>
  <cp:revision>3</cp:revision>
  <dcterms:created xsi:type="dcterms:W3CDTF">2026-07-14T16:52:00Z</dcterms:created>
  <dcterms:modified xsi:type="dcterms:W3CDTF">2026-07-16T14:53:18Z</dcterms:modified>
</cp:coreProperties>
</file>