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eastAsia="Garamond" w:cs="Garamond"/>
        </w:rPr>
        <w:drawing>
          <wp:inline xmlns:a="http://schemas.openxmlformats.org/drawingml/2006/main" xmlns:pic="http://schemas.openxmlformats.org/drawingml/2006/picture">
            <wp:extent cx="4500000" cy="4000000"/>
            <wp:docPr id="1" name="Picture 1"/>
            <wp:cNvGraphicFramePr>
              <a:graphicFrameLocks noChangeAspect="1"/>
            </wp:cNvGraphicFramePr>
            <a:graphic>
              <a:graphicData uri="http://schemas.openxmlformats.org/drawingml/2006/picture">
                <pic:pic>
                  <pic:nvPicPr>
                    <pic:cNvPr id="0" name="rsud_full_logo_trimmed.png"/>
                    <pic:cNvPicPr/>
                  </pic:nvPicPr>
                  <pic:blipFill>
                    <a:blip r:embed="rId9"/>
                    <a:stretch>
                      <a:fillRect/>
                    </a:stretch>
                  </pic:blipFill>
                  <pic:spPr>
                    <a:xfrm>
                      <a:off x="0" y="0"/>
                      <a:ext cx="4500000" cy="4000000"/>
                    </a:xfrm>
                    <a:prstGeom prst="rect"/>
                  </pic:spPr>
                </pic:pic>
              </a:graphicData>
            </a:graphic>
          </wp:inline>
        </w:drawing>
      </w:r>
    </w:p>
    <w:p/>
    <w:p>
      <w:pPr>
        <w:pStyle w:val="Title"/>
        <w:jc w:val="center"/>
      </w:pPr>
      <w:r>
        <w:rPr>
          <w:rFonts w:ascii="Garamond" w:hAnsi="Garamond" w:eastAsia="Garamond" w:cs="Garamond"/>
        </w:rPr>
        <w:t>DOKUMEN USER ACCEPTANCE TEST</w:t>
      </w:r>
    </w:p>
    <w:p>
      <w:pPr>
        <w:jc w:val="center"/>
      </w:pPr>
      <w:r>
        <w:rPr>
          <w:rFonts w:ascii="Garamond" w:hAnsi="Garamond" w:eastAsia="Garamond" w:cs="Garamond"/>
          <w:b/>
          <w:sz w:val="36"/>
        </w:rPr>
        <w:t>APLIKASI SIPANTES</w:t>
      </w:r>
    </w:p>
    <w:p>
      <w:pPr>
        <w:jc w:val="center"/>
      </w:pPr>
      <w:r>
        <w:rPr>
          <w:rFonts w:ascii="Garamond" w:hAnsi="Garamond" w:eastAsia="Garamond" w:cs="Garamond"/>
          <w:sz w:val="28"/>
        </w:rPr>
        <w:t>Sistem Pendaftaran Terintegrasi</w:t>
        <w:br/>
        <w:t>RSUD Oto Iskandar Di Nata Kabupaten Bandung</w:t>
      </w:r>
    </w:p>
    <w:p/>
    <w:tbl>
      <w:tblPr>
        <w:tblStyle w:val="TableGrid"/>
        <w:tblW w:type="auto" w:w="0"/>
        <w:jc w:val="center"/>
        <w:tblLook w:firstColumn="1" w:firstRow="1" w:lastColumn="0" w:lastRow="0" w:noHBand="0" w:noVBand="1" w:val="04A0"/>
      </w:tblPr>
      <w:tblGrid>
        <w:gridCol w:w="4788"/>
        <w:gridCol w:w="4788"/>
      </w:tblGrid>
      <w:tr>
        <w:trPr>
          <w:tblHeader w:val="true"/>
        </w:trPr>
        <w:tc>
          <w:tcPr>
            <w:tcW w:type="dxa" w:w="4788"/>
            <w:shd w:fill="176D64"/>
            <w:vAlign w:val="top"/>
          </w:tcPr>
          <w:p>
            <w:pPr>
              <w:spacing w:after="0"/>
            </w:pPr>
            <w:r>
              <w:rPr>
                <w:rFonts w:ascii="Garamond" w:hAnsi="Garamond" w:eastAsia="Garamond" w:cs="Garamond"/>
              </w:rPr>
            </w:r>
            <w:r>
              <w:rPr>
                <w:rFonts w:ascii="Garamond" w:hAnsi="Garamond" w:eastAsia="Garamond" w:cs="Garamond"/>
                <w:b/>
                <w:color w:val="FFFFFF"/>
                <w:sz w:val="22"/>
              </w:rPr>
              <w:t>Informasi</w:t>
            </w:r>
          </w:p>
        </w:tc>
        <w:tc>
          <w:tcPr>
            <w:tcW w:type="dxa" w:w="4788"/>
            <w:shd w:fill="176D64"/>
            <w:vAlign w:val="top"/>
          </w:tcPr>
          <w:p>
            <w:pPr>
              <w:spacing w:after="0"/>
            </w:pPr>
            <w:r>
              <w:rPr>
                <w:rFonts w:ascii="Garamond" w:hAnsi="Garamond" w:eastAsia="Garamond" w:cs="Garamond"/>
              </w:rPr>
            </w:r>
            <w:r>
              <w:rPr>
                <w:rFonts w:ascii="Garamond" w:hAnsi="Garamond" w:eastAsia="Garamond" w:cs="Garamond"/>
                <w:b/>
                <w:color w:val="FFFFFF"/>
                <w:sz w:val="22"/>
              </w:rPr>
              <w:t>Nilai</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Nomor Dokumen</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UAT/SIPANTES/001</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Versi Dokumen</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1.0</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Tanggal</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28 Agustus 2026</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Versi Aplikasi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1.0.0+3</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Klasifikasi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2"/>
              </w:rPr>
              <w:t>Dokumen Internal / Terkendali</w:t>
            </w:r>
          </w:p>
        </w:tc>
      </w:tr>
    </w:tbl>
    <w:p>
      <w:r>
        <w:rPr>
          <w:rFonts w:ascii="Garamond" w:hAnsi="Garamond" w:eastAsia="Garamond" w:cs="Garamond"/>
        </w:rPr>
        <w:br w:type="page"/>
      </w:r>
    </w:p>
    <w:p>
      <w:pPr>
        <w:pStyle w:val="Heading1"/>
      </w:pPr>
      <w:r>
        <w:rPr>
          <w:rFonts w:ascii="Garamond" w:hAnsi="Garamond" w:eastAsia="Garamond" w:cs="Garamond"/>
        </w:rPr>
        <w:t>Kontrol Dokumen</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Peran</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Nama / Unit</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Tanggal</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Tanda Tangan</w:t>
            </w:r>
          </w:p>
        </w:tc>
      </w:tr>
      <w:tr>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Disusun oleh</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Tim Pengembang SIPANTES</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r>
      <w:tr>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Diperiksa oleh</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Tim TI / SIMRS</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r>
      <w:tr>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Disetujui oleh</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Pemilik Proses / Manajemen</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r>
          </w:p>
        </w:tc>
      </w:tr>
    </w:tbl>
    <w:p/>
    <w:p>
      <w:pPr>
        <w:pStyle w:val="Heading2"/>
      </w:pPr>
      <w:r>
        <w:rPr>
          <w:rFonts w:ascii="Garamond" w:hAnsi="Garamond" w:eastAsia="Garamond" w:cs="Garamond"/>
        </w:rPr>
        <w:t>Riwayat Revisi</w:t>
      </w:r>
    </w:p>
    <w:tbl>
      <w:tblPr>
        <w:tblStyle w:val="TableGrid"/>
        <w:tblW w:type="auto" w:w="0"/>
        <w:jc w:val="center"/>
        <w:tblLook w:firstColumn="1" w:firstRow="1" w:lastColumn="0" w:lastRow="0" w:noHBand="0" w:noVBand="1" w:val="04A0"/>
      </w:tblPr>
      <w:tblGrid>
        <w:gridCol w:w="2394"/>
        <w:gridCol w:w="2394"/>
        <w:gridCol w:w="2394"/>
        <w:gridCol w:w="2394"/>
      </w:tblGrid>
      <w:tr>
        <w:trPr>
          <w:tblHeader w:val="true"/>
        </w:trPr>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Versi</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Tanggal</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Deskripsi</w:t>
            </w:r>
          </w:p>
        </w:tc>
        <w:tc>
          <w:tcPr>
            <w:tcW w:type="dxa" w:w="2394"/>
            <w:shd w:fill="176D64"/>
            <w:vAlign w:val="top"/>
          </w:tcPr>
          <w:p>
            <w:pPr>
              <w:spacing w:after="0"/>
            </w:pPr>
            <w:r>
              <w:rPr>
                <w:rFonts w:ascii="Garamond" w:hAnsi="Garamond" w:eastAsia="Garamond" w:cs="Garamond"/>
              </w:rPr>
            </w:r>
            <w:r>
              <w:rPr>
                <w:rFonts w:ascii="Garamond" w:hAnsi="Garamond" w:eastAsia="Garamond" w:cs="Garamond"/>
                <w:b/>
                <w:color w:val="FFFFFF"/>
                <w:sz w:val="21"/>
              </w:rPr>
              <w:t>Penyusun</w:t>
            </w:r>
          </w:p>
        </w:tc>
      </w:tr>
      <w:tr>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1.0</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28 Agustus 2026</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Penerbitan awal dokumen UAT lengkap beserta bukti.</w:t>
            </w:r>
          </w:p>
        </w:tc>
        <w:tc>
          <w:tcPr>
            <w:tcW w:type="dxa" w:w="2394"/>
            <w:vAlign w:val="top"/>
          </w:tcPr>
          <w:p>
            <w:pPr>
              <w:spacing w:after="0"/>
            </w:pPr>
            <w:r>
              <w:rPr>
                <w:rFonts w:ascii="Garamond" w:hAnsi="Garamond" w:eastAsia="Garamond" w:cs="Garamond"/>
              </w:rPr>
            </w:r>
            <w:r>
              <w:rPr>
                <w:rFonts w:ascii="Garamond" w:hAnsi="Garamond" w:eastAsia="Garamond" w:cs="Garamond"/>
                <w:b w:val="0"/>
                <w:color w:val="202020"/>
                <w:sz w:val="21"/>
              </w:rPr>
              <w:t>Tim Pengembang SIPANTES</w:t>
            </w:r>
          </w:p>
        </w:tc>
      </w:tr>
    </w:tbl>
    <w:p/>
    <w:p>
      <w:pPr>
        <w:pStyle w:val="Heading1"/>
      </w:pPr>
      <w:r>
        <w:rPr>
          <w:rFonts w:ascii="Garamond" w:hAnsi="Garamond" w:eastAsia="Garamond" w:cs="Garamond"/>
        </w:rPr>
        <w:t>Daftar Isi</w:t>
      </w:r>
    </w:p>
    <w:p>
      <w:pPr>
        <w:pStyle w:val="ListNumber"/>
      </w:pPr>
      <w:r>
        <w:rPr>
          <w:rFonts w:ascii="Garamond" w:hAnsi="Garamond" w:eastAsia="Garamond" w:cs="Garamond"/>
        </w:rPr>
        <w:t>1. Ringkasan Eksekutif</w:t>
      </w:r>
    </w:p>
    <w:p>
      <w:pPr>
        <w:pStyle w:val="ListNumber"/>
      </w:pPr>
      <w:r>
        <w:rPr>
          <w:rFonts w:ascii="Garamond" w:hAnsi="Garamond" w:eastAsia="Garamond" w:cs="Garamond"/>
        </w:rPr>
        <w:t>2. Tujuan dan Ruang Lingkup</w:t>
      </w:r>
    </w:p>
    <w:p>
      <w:pPr>
        <w:pStyle w:val="ListNumber"/>
      </w:pPr>
      <w:r>
        <w:rPr>
          <w:rFonts w:ascii="Garamond" w:hAnsi="Garamond" w:eastAsia="Garamond" w:cs="Garamond"/>
        </w:rPr>
        <w:t>3. Lingkungan dan Konfigurasi Pengujian</w:t>
      </w:r>
    </w:p>
    <w:p>
      <w:pPr>
        <w:pStyle w:val="ListNumber"/>
      </w:pPr>
      <w:r>
        <w:rPr>
          <w:rFonts w:ascii="Garamond" w:hAnsi="Garamond" w:eastAsia="Garamond" w:cs="Garamond"/>
        </w:rPr>
        <w:t>4. Kriteria Masuk dan Keluar</w:t>
      </w:r>
    </w:p>
    <w:p>
      <w:pPr>
        <w:pStyle w:val="ListNumber"/>
      </w:pPr>
      <w:r>
        <w:rPr>
          <w:rFonts w:ascii="Garamond" w:hAnsi="Garamond" w:eastAsia="Garamond" w:cs="Garamond"/>
        </w:rPr>
        <w:t>5. Ringkasan Hasil Pengujian</w:t>
      </w:r>
    </w:p>
    <w:p>
      <w:pPr>
        <w:pStyle w:val="ListNumber"/>
      </w:pPr>
      <w:r>
        <w:rPr>
          <w:rFonts w:ascii="Garamond" w:hAnsi="Garamond" w:eastAsia="Garamond" w:cs="Garamond"/>
        </w:rPr>
        <w:t>6. Matriks Skenario UAT</w:t>
      </w:r>
    </w:p>
    <w:p>
      <w:pPr>
        <w:pStyle w:val="ListNumber"/>
      </w:pPr>
      <w:r>
        <w:rPr>
          <w:rFonts w:ascii="Garamond" w:hAnsi="Garamond" w:eastAsia="Garamond" w:cs="Garamond"/>
        </w:rPr>
        <w:t>7. Hasil Smoke Test API dan Web</w:t>
      </w:r>
    </w:p>
    <w:p>
      <w:pPr>
        <w:pStyle w:val="ListNumber"/>
      </w:pPr>
      <w:r>
        <w:rPr>
          <w:rFonts w:ascii="Garamond" w:hAnsi="Garamond" w:eastAsia="Garamond" w:cs="Garamond"/>
        </w:rPr>
        <w:t>8. Hasil Pengujian Otomatis</w:t>
      </w:r>
    </w:p>
    <w:p>
      <w:pPr>
        <w:pStyle w:val="ListNumber"/>
      </w:pPr>
      <w:r>
        <w:rPr>
          <w:rFonts w:ascii="Garamond" w:hAnsi="Garamond" w:eastAsia="Garamond" w:cs="Garamond"/>
        </w:rPr>
        <w:t>9. Catatan, Risiko, dan Tindak Lanjut</w:t>
      </w:r>
    </w:p>
    <w:p>
      <w:pPr>
        <w:pStyle w:val="ListNumber"/>
      </w:pPr>
      <w:r>
        <w:rPr>
          <w:rFonts w:ascii="Garamond" w:hAnsi="Garamond" w:eastAsia="Garamond" w:cs="Garamond"/>
        </w:rPr>
        <w:t>10. Kesimpulan dan Rekomendasi</w:t>
      </w:r>
    </w:p>
    <w:p>
      <w:pPr>
        <w:pStyle w:val="ListNumber"/>
      </w:pPr>
      <w:r>
        <w:rPr>
          <w:rFonts w:ascii="Garamond" w:hAnsi="Garamond" w:eastAsia="Garamond" w:cs="Garamond"/>
        </w:rPr>
        <w:t>11. Lembar Persetujuan UAT</w:t>
      </w:r>
    </w:p>
    <w:p>
      <w:pPr>
        <w:pStyle w:val="ListNumber"/>
      </w:pPr>
      <w:r>
        <w:rPr>
          <w:rFonts w:ascii="Garamond" w:hAnsi="Garamond" w:eastAsia="Garamond" w:cs="Garamond"/>
        </w:rPr>
        <w:t>Lampiran A. Bukti Screenshot UAT</w:t>
      </w:r>
    </w:p>
    <w:p>
      <w:pPr>
        <w:pStyle w:val="ListNumber"/>
      </w:pPr>
      <w:r>
        <w:rPr>
          <w:rFonts w:ascii="Garamond" w:hAnsi="Garamond" w:eastAsia="Garamond" w:cs="Garamond"/>
        </w:rPr>
        <w:t>Lampiran B. Manifest Bukti</w:t>
      </w:r>
    </w:p>
    <w:p>
      <w:pPr>
        <w:pStyle w:val="ListNumber"/>
      </w:pPr>
      <w:r>
        <w:rPr>
          <w:rFonts w:ascii="Garamond" w:hAnsi="Garamond" w:eastAsia="Garamond" w:cs="Garamond"/>
        </w:rPr>
        <w:t>Lampiran C. Identitas Build Release</w:t>
      </w:r>
    </w:p>
    <w:p>
      <w:pPr>
        <w:pStyle w:val="Heading1"/>
      </w:pPr>
      <w:r>
        <w:rPr>
          <w:rFonts w:ascii="Garamond" w:hAnsi="Garamond" w:eastAsia="Garamond" w:cs="Garamond"/>
        </w:rPr>
        <w:t>1. Ringkasan Eksekutif</w:t>
      </w:r>
    </w:p>
    <w:tbl>
      <w:tblPr>
        <w:tblStyle w:val="TableGrid"/>
        <w:tblW w:type="auto" w:w="0"/>
        <w:tblLook w:firstColumn="1" w:firstRow="1" w:lastColumn="0" w:lastRow="0" w:noHBand="0" w:noVBand="1" w:val="04A0"/>
      </w:tblPr>
      <w:tblGrid>
        <w:gridCol w:w="9576"/>
      </w:tblGrid>
      <w:tr>
        <w:tc>
          <w:tcPr>
            <w:tcW w:type="dxa" w:w="9576"/>
            <w:shd w:fill="EAF5F3"/>
            <w:vAlign w:val="top"/>
          </w:tcPr>
          <w:p>
            <w:pPr>
              <w:spacing w:after="0"/>
            </w:pPr>
            <w:r>
              <w:rPr>
                <w:rFonts w:ascii="Garamond" w:hAnsi="Garamond" w:eastAsia="Garamond" w:cs="Garamond"/>
              </w:rPr>
            </w:r>
            <w:r>
              <w:rPr>
                <w:rFonts w:ascii="Garamond" w:hAnsi="Garamond" w:eastAsia="Garamond" w:cs="Garamond"/>
                <w:b/>
                <w:color w:val="202020"/>
                <w:sz w:val="24"/>
              </w:rPr>
              <w:t>KESIMPULAN UAT: DITERIMA DENGAN CATATAN OPERASIONAL</w:t>
              <w:br/>
              <w:t>Aplikasi SIPANTES layak digunakan pada tahap pengujian tertutup. Seluruh 14 skenario UAT lulus, 16 pengujian otomatis lulus, dan 8 smoke test API/web lulus. Tidak ditemukan defect blocker atau critical.</w:t>
            </w:r>
          </w:p>
        </w:tc>
      </w:tr>
    </w:tbl>
    <w:p/>
    <w:p>
      <w:pPr>
        <w:spacing w:after="120" w:line="276" w:lineRule="auto"/>
        <w:jc w:val="both"/>
      </w:pPr>
      <w:r>
        <w:rPr>
          <w:rFonts w:ascii="Garamond" w:hAnsi="Garamond" w:eastAsia="Garamond" w:cs="Garamond"/>
          <w:b w:val="0"/>
        </w:rPr>
        <w:t>Pengujian memvalidasi peluncuran aplikasi, konsistensi branding, pemulihan sesi akun sintetis, navigasi layanan, antrean umum, poli dan jadwal, ketersediaan kamar, kontrol keamanan sesi, kebijakan privasi, serta mekanisme penghapusan akun. Bukti visual diambil dari emulator Android menggunakan akun sintetis bernama test.</w:t>
      </w:r>
    </w:p>
    <w:p>
      <w:pPr>
        <w:spacing w:after="120" w:line="276" w:lineRule="auto"/>
        <w:jc w:val="both"/>
      </w:pPr>
      <w:r>
        <w:rPr>
          <w:rFonts w:ascii="Garamond" w:hAnsi="Garamond" w:eastAsia="Garamond" w:cs="Garamond"/>
          <w:b w:val="0"/>
        </w:rPr>
        <w:t>Transaksi booking sampai penyimpanan akhir dan konfirmasi penghapusan akun secara destruktif tidak dijalankan untuk menghindari pencatatan transaksi operasional serta menjaga akun bukti. Kedua alur tersebut tetap divalidasi pada lapisan UI, kontrak API, dan pengujian otomatis.</w:t>
      </w:r>
    </w:p>
    <w:p>
      <w:pPr>
        <w:pStyle w:val="Heading1"/>
      </w:pPr>
      <w:r>
        <w:rPr>
          <w:rFonts w:ascii="Garamond" w:hAnsi="Garamond" w:eastAsia="Garamond" w:cs="Garamond"/>
        </w:rPr>
        <w:t>2. Tujuan dan Ruang Lingkup</w:t>
      </w:r>
    </w:p>
    <w:p>
      <w:pPr>
        <w:pStyle w:val="Heading2"/>
      </w:pPr>
      <w:r>
        <w:rPr>
          <w:rFonts w:ascii="Garamond" w:hAnsi="Garamond" w:eastAsia="Garamond" w:cs="Garamond"/>
        </w:rPr>
        <w:t>2.1 Tujuan</w:t>
      </w:r>
    </w:p>
    <w:p>
      <w:pPr>
        <w:pStyle w:val="ListBullet"/>
        <w:spacing w:after="60"/>
      </w:pPr>
      <w:r>
        <w:rPr>
          <w:rFonts w:ascii="Garamond" w:hAnsi="Garamond" w:eastAsia="Garamond" w:cs="Garamond"/>
        </w:rPr>
        <w:t>Memastikan fungsi utama aplikasi dapat digunakan sesuai kebutuhan pengguna.</w:t>
      </w:r>
    </w:p>
    <w:p>
      <w:pPr>
        <w:pStyle w:val="ListBullet"/>
        <w:spacing w:after="60"/>
      </w:pPr>
      <w:r>
        <w:rPr>
          <w:rFonts w:ascii="Garamond" w:hAnsi="Garamond" w:eastAsia="Garamond" w:cs="Garamond"/>
        </w:rPr>
        <w:t>Memastikan integrasi aplikasi dengan API produksi dapat dijangkau.</w:t>
      </w:r>
    </w:p>
    <w:p>
      <w:pPr>
        <w:pStyle w:val="ListBullet"/>
        <w:spacing w:after="60"/>
      </w:pPr>
      <w:r>
        <w:rPr>
          <w:rFonts w:ascii="Garamond" w:hAnsi="Garamond" w:eastAsia="Garamond" w:cs="Garamond"/>
        </w:rPr>
        <w:t>Memastikan endpoint terlindungi menolak request tanpa sesi.</w:t>
      </w:r>
    </w:p>
    <w:p>
      <w:pPr>
        <w:pStyle w:val="ListBullet"/>
        <w:spacing w:after="60"/>
      </w:pPr>
      <w:r>
        <w:rPr>
          <w:rFonts w:ascii="Garamond" w:hAnsi="Garamond" w:eastAsia="Garamond" w:cs="Garamond"/>
        </w:rPr>
        <w:t>Memastikan halaman kebijakan privasi dan penghapusan akun dapat diakses publik.</w:t>
      </w:r>
    </w:p>
    <w:p>
      <w:pPr>
        <w:pStyle w:val="ListBullet"/>
        <w:spacing w:after="60"/>
      </w:pPr>
      <w:r>
        <w:rPr>
          <w:rFonts w:ascii="Garamond" w:hAnsi="Garamond" w:eastAsia="Garamond" w:cs="Garamond"/>
        </w:rPr>
        <w:t>Menyediakan bukti formal untuk proses penerimaan dan pengujian tertutup.</w:t>
      </w:r>
    </w:p>
    <w:p>
      <w:pPr>
        <w:pStyle w:val="Heading2"/>
      </w:pPr>
      <w:r>
        <w:rPr>
          <w:rFonts w:ascii="Garamond" w:hAnsi="Garamond" w:eastAsia="Garamond" w:cs="Garamond"/>
        </w:rPr>
        <w:t>2.2 Ruang Lingkup</w:t>
      </w:r>
    </w:p>
    <w:p>
      <w:pPr>
        <w:spacing w:after="120" w:line="276" w:lineRule="auto"/>
        <w:jc w:val="both"/>
      </w:pPr>
      <w:r>
        <w:rPr>
          <w:rFonts w:ascii="Garamond" w:hAnsi="Garamond" w:eastAsia="Garamond" w:cs="Garamond"/>
          <w:b w:val="0"/>
        </w:rPr>
        <w:t>Ruang lingkup mencakup aplikasi Flutter SIPANTES, package Android id.rsudotista.sipantes, layanan API publik, kontrol sesi Bearer, halaman kebijakan privasi, halaman penghapusan akun, dan bukti visual pada emulator Android.</w:t>
      </w:r>
    </w:p>
    <w:p>
      <w:pPr>
        <w:pStyle w:val="Heading2"/>
      </w:pPr>
      <w:r>
        <w:rPr>
          <w:rFonts w:ascii="Garamond" w:hAnsi="Garamond" w:eastAsia="Garamond" w:cs="Garamond"/>
        </w:rPr>
        <w:t>2.3 Di Luar Ruang Lingkup</w:t>
      </w:r>
    </w:p>
    <w:p>
      <w:pPr>
        <w:pStyle w:val="ListBullet"/>
        <w:spacing w:after="60"/>
      </w:pPr>
      <w:r>
        <w:rPr>
          <w:rFonts w:ascii="Garamond" w:hAnsi="Garamond" w:eastAsia="Garamond" w:cs="Garamond"/>
        </w:rPr>
        <w:t>Penggunaan data pasien nyata.</w:t>
      </w:r>
    </w:p>
    <w:p>
      <w:pPr>
        <w:pStyle w:val="ListBullet"/>
        <w:spacing w:after="60"/>
      </w:pPr>
      <w:r>
        <w:rPr>
          <w:rFonts w:ascii="Garamond" w:hAnsi="Garamond" w:eastAsia="Garamond" w:cs="Garamond"/>
        </w:rPr>
        <w:t>Pembuatan transaksi booking nyata pada jadwal pelayanan.</w:t>
      </w:r>
    </w:p>
    <w:p>
      <w:pPr>
        <w:pStyle w:val="ListBullet"/>
        <w:spacing w:after="60"/>
      </w:pPr>
      <w:r>
        <w:rPr>
          <w:rFonts w:ascii="Garamond" w:hAnsi="Garamond" w:eastAsia="Garamond" w:cs="Garamond"/>
        </w:rPr>
        <w:t>Konfirmasi akhir penghapusan akun secara destruktif.</w:t>
      </w:r>
    </w:p>
    <w:p>
      <w:pPr>
        <w:pStyle w:val="ListBullet"/>
        <w:spacing w:after="60"/>
      </w:pPr>
      <w:r>
        <w:rPr>
          <w:rFonts w:ascii="Garamond" w:hAnsi="Garamond" w:eastAsia="Garamond" w:cs="Garamond"/>
        </w:rPr>
        <w:t>Uji beban, penetration testing penuh, dan disaster recovery.</w:t>
      </w:r>
    </w:p>
    <w:p>
      <w:pPr>
        <w:pStyle w:val="ListBullet"/>
        <w:spacing w:after="60"/>
      </w:pPr>
      <w:r>
        <w:rPr>
          <w:rFonts w:ascii="Garamond" w:hAnsi="Garamond" w:eastAsia="Garamond" w:cs="Garamond"/>
        </w:rPr>
        <w:t>Persetujuan medis atau validasi isi rekam medis.</w:t>
      </w:r>
    </w:p>
    <w:p>
      <w:pPr>
        <w:pStyle w:val="Heading1"/>
      </w:pPr>
      <w:r>
        <w:rPr>
          <w:rFonts w:ascii="Garamond" w:hAnsi="Garamond" w:eastAsia="Garamond" w:cs="Garamond"/>
        </w:rPr>
        <w:t>3. Lingkungan dan Konfigurasi Pengujian</w:t>
      </w:r>
    </w:p>
    <w:tbl>
      <w:tblPr>
        <w:tblStyle w:val="TableGrid"/>
        <w:tblW w:type="auto" w:w="0"/>
        <w:jc w:val="center"/>
        <w:tblLook w:firstColumn="1" w:firstRow="1" w:lastColumn="0" w:lastRow="0" w:noHBand="0" w:noVBand="1" w:val="04A0"/>
      </w:tblPr>
      <w:tblGrid>
        <w:gridCol w:w="4788"/>
        <w:gridCol w:w="4788"/>
      </w:tblGrid>
      <w:tr>
        <w:trPr>
          <w:tblHeader w:val="true"/>
        </w:trPr>
        <w:tc>
          <w:tcPr>
            <w:tcW w:type="dxa" w:w="4788"/>
            <w:shd w:fill="176D64"/>
            <w:vAlign w:val="top"/>
          </w:tcPr>
          <w:p>
            <w:pPr>
              <w:spacing w:after="0"/>
            </w:pPr>
            <w:r>
              <w:rPr>
                <w:rFonts w:ascii="Garamond" w:hAnsi="Garamond" w:eastAsia="Garamond" w:cs="Garamond"/>
              </w:rPr>
            </w:r>
            <w:r>
              <w:rPr>
                <w:rFonts w:ascii="Garamond" w:hAnsi="Garamond" w:eastAsia="Garamond" w:cs="Garamond"/>
                <w:b/>
                <w:color w:val="FFFFFF"/>
                <w:sz w:val="21"/>
              </w:rPr>
              <w:t>Parameter</w:t>
            </w:r>
          </w:p>
        </w:tc>
        <w:tc>
          <w:tcPr>
            <w:tcW w:type="dxa" w:w="4788"/>
            <w:shd w:fill="176D64"/>
            <w:vAlign w:val="top"/>
          </w:tcPr>
          <w:p>
            <w:pPr>
              <w:spacing w:after="0"/>
            </w:pPr>
            <w:r>
              <w:rPr>
                <w:rFonts w:ascii="Garamond" w:hAnsi="Garamond" w:eastAsia="Garamond" w:cs="Garamond"/>
              </w:rPr>
            </w:r>
            <w:r>
              <w:rPr>
                <w:rFonts w:ascii="Garamond" w:hAnsi="Garamond" w:eastAsia="Garamond" w:cs="Garamond"/>
                <w:b/>
                <w:color w:val="FFFFFF"/>
                <w:sz w:val="21"/>
              </w:rPr>
              <w:t>Nilai</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Nama aplikasi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SIPANTES</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Package ID</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id.rsudotista.sipantes</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Versi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1.0.0+3</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Branch / Commit</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main / 44fad938665daad7b85a6b09f69fe4c299f1bd12</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Perangkat UAT</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Android Emulator sdk_gphone64_x86_64, Android 13 / API 33</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Resolusi bukti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1080 x 1920 piksel, portrait</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Build emulator</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Debug-signed UAT build versionCode 3 dengan APP_ENV=prod</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Build distribusi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Release AAB berhasil dibuat dan ditandatangani</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API utama</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https://api-mobile.rsudotista.my.id/api/v1</w:t>
            </w:r>
          </w:p>
        </w:tc>
      </w:tr>
      <w:tr>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Data uji</w:t>
            </w:r>
          </w:p>
        </w:tc>
        <w:tc>
          <w:tcPr>
            <w:tcW w:type="dxa" w:w="4788"/>
            <w:vAlign w:val="top"/>
          </w:tcPr>
          <w:p>
            <w:pPr>
              <w:spacing w:after="0"/>
            </w:pPr>
            <w:r>
              <w:rPr>
                <w:rFonts w:ascii="Garamond" w:hAnsi="Garamond" w:eastAsia="Garamond" w:cs="Garamond"/>
              </w:rPr>
            </w:r>
            <w:r>
              <w:rPr>
                <w:rFonts w:ascii="Garamond" w:hAnsi="Garamond" w:eastAsia="Garamond" w:cs="Garamond"/>
                <w:b w:val="0"/>
                <w:color w:val="202020"/>
                <w:sz w:val="21"/>
              </w:rPr>
              <w:t>Akun sintetis test; tanpa data pasien nyata</w:t>
            </w:r>
          </w:p>
        </w:tc>
      </w:tr>
    </w:tbl>
    <w:p/>
    <w:p>
      <w:pPr>
        <w:pStyle w:val="Heading1"/>
      </w:pPr>
      <w:r>
        <w:rPr>
          <w:rFonts w:ascii="Garamond" w:hAnsi="Garamond" w:eastAsia="Garamond" w:cs="Garamond"/>
        </w:rPr>
        <w:t>4. Kriteria Masuk dan Keluar</w:t>
      </w:r>
    </w:p>
    <w:p>
      <w:pPr>
        <w:pStyle w:val="Heading2"/>
      </w:pPr>
      <w:r>
        <w:rPr>
          <w:rFonts w:ascii="Garamond" w:hAnsi="Garamond" w:eastAsia="Garamond" w:cs="Garamond"/>
        </w:rPr>
        <w:t>4.1 Kriteria Masuk</w:t>
      </w:r>
    </w:p>
    <w:p>
      <w:pPr>
        <w:pStyle w:val="ListBullet"/>
        <w:spacing w:after="60"/>
      </w:pPr>
      <w:r>
        <w:rPr>
          <w:rFonts w:ascii="Garamond" w:hAnsi="Garamond" w:eastAsia="Garamond" w:cs="Garamond"/>
        </w:rPr>
        <w:t>Source berada pada branch main dan dapat dibangun.</w:t>
      </w:r>
    </w:p>
    <w:p>
      <w:pPr>
        <w:pStyle w:val="ListBullet"/>
        <w:spacing w:after="60"/>
      </w:pPr>
      <w:r>
        <w:rPr>
          <w:rFonts w:ascii="Garamond" w:hAnsi="Garamond" w:eastAsia="Garamond" w:cs="Garamond"/>
        </w:rPr>
        <w:t>Package Android menggunakan id.rsudotista.sipantes.</w:t>
      </w:r>
    </w:p>
    <w:p>
      <w:pPr>
        <w:pStyle w:val="ListBullet"/>
        <w:spacing w:after="60"/>
      </w:pPr>
      <w:r>
        <w:rPr>
          <w:rFonts w:ascii="Garamond" w:hAnsi="Garamond" w:eastAsia="Garamond" w:cs="Garamond"/>
        </w:rPr>
        <w:t>API produksi dapat dijangkau melalui HTTPS.</w:t>
      </w:r>
    </w:p>
    <w:p>
      <w:pPr>
        <w:pStyle w:val="ListBullet"/>
        <w:spacing w:after="60"/>
      </w:pPr>
      <w:r>
        <w:rPr>
          <w:rFonts w:ascii="Garamond" w:hAnsi="Garamond" w:eastAsia="Garamond" w:cs="Garamond"/>
        </w:rPr>
        <w:t>Akun sintetis tersedia pada emulator.</w:t>
      </w:r>
    </w:p>
    <w:p>
      <w:pPr>
        <w:pStyle w:val="ListBullet"/>
        <w:spacing w:after="60"/>
      </w:pPr>
      <w:r>
        <w:rPr>
          <w:rFonts w:ascii="Garamond" w:hAnsi="Garamond" w:eastAsia="Garamond" w:cs="Garamond"/>
        </w:rPr>
        <w:t>Tidak ada data pasien nyata pada bukti UAT.</w:t>
      </w:r>
    </w:p>
    <w:p>
      <w:pPr>
        <w:pStyle w:val="Heading2"/>
      </w:pPr>
      <w:r>
        <w:rPr>
          <w:rFonts w:ascii="Garamond" w:hAnsi="Garamond" w:eastAsia="Garamond" w:cs="Garamond"/>
        </w:rPr>
        <w:t>4.2 Kriteria Keluar</w:t>
      </w:r>
    </w:p>
    <w:p>
      <w:pPr>
        <w:pStyle w:val="ListBullet"/>
        <w:spacing w:after="60"/>
      </w:pPr>
      <w:r>
        <w:rPr>
          <w:rFonts w:ascii="Garamond" w:hAnsi="Garamond" w:eastAsia="Garamond" w:cs="Garamond"/>
        </w:rPr>
        <w:t>Seluruh skenario UAT dalam ruang lingkup berstatus LULUS.</w:t>
      </w:r>
    </w:p>
    <w:p>
      <w:pPr>
        <w:pStyle w:val="ListBullet"/>
        <w:spacing w:after="60"/>
      </w:pPr>
      <w:r>
        <w:rPr>
          <w:rFonts w:ascii="Garamond" w:hAnsi="Garamond" w:eastAsia="Garamond" w:cs="Garamond"/>
        </w:rPr>
        <w:t>Tidak ada defect blocker atau critical.</w:t>
      </w:r>
    </w:p>
    <w:p>
      <w:pPr>
        <w:pStyle w:val="ListBullet"/>
        <w:spacing w:after="60"/>
      </w:pPr>
      <w:r>
        <w:rPr>
          <w:rFonts w:ascii="Garamond" w:hAnsi="Garamond" w:eastAsia="Garamond" w:cs="Garamond"/>
        </w:rPr>
        <w:t>flutter analyze dan flutter test berhasil.</w:t>
      </w:r>
    </w:p>
    <w:p>
      <w:pPr>
        <w:pStyle w:val="ListBullet"/>
        <w:spacing w:after="60"/>
      </w:pPr>
      <w:r>
        <w:rPr>
          <w:rFonts w:ascii="Garamond" w:hAnsi="Garamond" w:eastAsia="Garamond" w:cs="Garamond"/>
        </w:rPr>
        <w:t>Release AAB berhasil dibuat.</w:t>
      </w:r>
    </w:p>
    <w:p>
      <w:pPr>
        <w:pStyle w:val="ListBullet"/>
        <w:spacing w:after="60"/>
      </w:pPr>
      <w:r>
        <w:rPr>
          <w:rFonts w:ascii="Garamond" w:hAnsi="Garamond" w:eastAsia="Garamond" w:cs="Garamond"/>
        </w:rPr>
        <w:t>Halaman kebijakan privasi dan penghapusan akun merespons HTTP 200.</w:t>
      </w:r>
    </w:p>
    <w:p>
      <w:pPr>
        <w:pStyle w:val="Heading1"/>
      </w:pPr>
      <w:r>
        <w:rPr>
          <w:rFonts w:ascii="Garamond" w:hAnsi="Garamond" w:eastAsia="Garamond" w:cs="Garamond"/>
        </w:rPr>
        <w:t>5. Ringkasan Hasil Pengujian</w:t>
      </w:r>
    </w:p>
    <w:tbl>
      <w:tblPr>
        <w:tblStyle w:val="TableGrid"/>
        <w:tblW w:type="auto" w:w="0"/>
        <w:jc w:val="center"/>
        <w:tblLook w:firstColumn="1" w:firstRow="1" w:lastColumn="0" w:lastRow="0" w:noHBand="0" w:noVBand="1" w:val="04A0"/>
      </w:tblPr>
      <w:tblGrid>
        <w:gridCol w:w="1915"/>
        <w:gridCol w:w="1915"/>
        <w:gridCol w:w="1915"/>
        <w:gridCol w:w="1915"/>
        <w:gridCol w:w="1915"/>
      </w:tblGrid>
      <w:tr>
        <w:trPr>
          <w:tblHeader w:val="true"/>
        </w:trPr>
        <w:tc>
          <w:tcPr>
            <w:tcW w:type="dxa" w:w="1915"/>
            <w:shd w:fill="176D64"/>
            <w:vAlign w:val="top"/>
          </w:tcPr>
          <w:p>
            <w:pPr>
              <w:spacing w:after="0"/>
            </w:pPr>
            <w:r>
              <w:rPr>
                <w:rFonts w:ascii="Garamond" w:hAnsi="Garamond" w:eastAsia="Garamond" w:cs="Garamond"/>
              </w:rPr>
            </w:r>
            <w:r>
              <w:rPr>
                <w:rFonts w:ascii="Garamond" w:hAnsi="Garamond" w:eastAsia="Garamond" w:cs="Garamond"/>
                <w:b/>
                <w:color w:val="FFFFFF"/>
                <w:sz w:val="21"/>
              </w:rPr>
              <w:t>Kelompok Pengujian</w:t>
            </w:r>
          </w:p>
        </w:tc>
        <w:tc>
          <w:tcPr>
            <w:tcW w:type="dxa" w:w="1915"/>
            <w:shd w:fill="176D64"/>
            <w:vAlign w:val="top"/>
          </w:tcPr>
          <w:p>
            <w:pPr>
              <w:spacing w:after="0"/>
            </w:pPr>
            <w:r>
              <w:rPr>
                <w:rFonts w:ascii="Garamond" w:hAnsi="Garamond" w:eastAsia="Garamond" w:cs="Garamond"/>
              </w:rPr>
            </w:r>
            <w:r>
              <w:rPr>
                <w:rFonts w:ascii="Garamond" w:hAnsi="Garamond" w:eastAsia="Garamond" w:cs="Garamond"/>
                <w:b/>
                <w:color w:val="FFFFFF"/>
                <w:sz w:val="21"/>
              </w:rPr>
              <w:t>Total</w:t>
            </w:r>
          </w:p>
        </w:tc>
        <w:tc>
          <w:tcPr>
            <w:tcW w:type="dxa" w:w="1915"/>
            <w:shd w:fill="176D64"/>
            <w:vAlign w:val="top"/>
          </w:tcPr>
          <w:p>
            <w:pPr>
              <w:spacing w:after="0"/>
            </w:pPr>
            <w:r>
              <w:rPr>
                <w:rFonts w:ascii="Garamond" w:hAnsi="Garamond" w:eastAsia="Garamond" w:cs="Garamond"/>
              </w:rPr>
            </w:r>
            <w:r>
              <w:rPr>
                <w:rFonts w:ascii="Garamond" w:hAnsi="Garamond" w:eastAsia="Garamond" w:cs="Garamond"/>
                <w:b/>
                <w:color w:val="FFFFFF"/>
                <w:sz w:val="21"/>
              </w:rPr>
              <w:t>Lulus</w:t>
            </w:r>
          </w:p>
        </w:tc>
        <w:tc>
          <w:tcPr>
            <w:tcW w:type="dxa" w:w="1915"/>
            <w:shd w:fill="176D64"/>
            <w:vAlign w:val="top"/>
          </w:tcPr>
          <w:p>
            <w:pPr>
              <w:spacing w:after="0"/>
            </w:pPr>
            <w:r>
              <w:rPr>
                <w:rFonts w:ascii="Garamond" w:hAnsi="Garamond" w:eastAsia="Garamond" w:cs="Garamond"/>
              </w:rPr>
            </w:r>
            <w:r>
              <w:rPr>
                <w:rFonts w:ascii="Garamond" w:hAnsi="Garamond" w:eastAsia="Garamond" w:cs="Garamond"/>
                <w:b/>
                <w:color w:val="FFFFFF"/>
                <w:sz w:val="21"/>
              </w:rPr>
              <w:t>Tidak Sesuai</w:t>
            </w:r>
          </w:p>
        </w:tc>
        <w:tc>
          <w:tcPr>
            <w:tcW w:type="dxa" w:w="1915"/>
            <w:shd w:fill="176D64"/>
            <w:vAlign w:val="top"/>
          </w:tcPr>
          <w:p>
            <w:pPr>
              <w:spacing w:after="0"/>
            </w:pPr>
            <w:r>
              <w:rPr>
                <w:rFonts w:ascii="Garamond" w:hAnsi="Garamond" w:eastAsia="Garamond" w:cs="Garamond"/>
              </w:rPr>
            </w:r>
            <w:r>
              <w:rPr>
                <w:rFonts w:ascii="Garamond" w:hAnsi="Garamond" w:eastAsia="Garamond" w:cs="Garamond"/>
                <w:b/>
                <w:color w:val="FFFFFF"/>
                <w:sz w:val="21"/>
              </w:rPr>
              <w:t>Catatan</w:t>
            </w:r>
          </w:p>
        </w:tc>
      </w:tr>
      <w:tr>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Skenario UAT pengguna</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14</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14</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0</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Seluruh skenario dalam ruang lingkup lulus</w:t>
            </w:r>
          </w:p>
        </w:tc>
      </w:tr>
      <w:tr>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Pengujian otomatis Flutter</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16</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16</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0</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All tests passed</w:t>
            </w:r>
          </w:p>
        </w:tc>
      </w:tr>
      <w:tr>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Smoke test API dan web</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8</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8</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0</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HTTP aktual sesuai ekspektasi</w:t>
            </w:r>
          </w:p>
        </w:tc>
      </w:tr>
      <w:tr>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Build dan analisis statis</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2</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2</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0</w:t>
            </w:r>
          </w:p>
        </w:tc>
        <w:tc>
          <w:tcPr>
            <w:tcW w:type="dxa" w:w="1915"/>
            <w:vAlign w:val="top"/>
          </w:tcPr>
          <w:p>
            <w:pPr>
              <w:spacing w:after="0"/>
            </w:pPr>
            <w:r>
              <w:rPr>
                <w:rFonts w:ascii="Garamond" w:hAnsi="Garamond" w:eastAsia="Garamond" w:cs="Garamond"/>
              </w:rPr>
            </w:r>
            <w:r>
              <w:rPr>
                <w:rFonts w:ascii="Garamond" w:hAnsi="Garamond" w:eastAsia="Garamond" w:cs="Garamond"/>
                <w:b w:val="0"/>
                <w:color w:val="202020"/>
                <w:sz w:val="21"/>
              </w:rPr>
              <w:t>Analyze dan build AAB berhasil</w:t>
            </w:r>
          </w:p>
        </w:tc>
      </w:tr>
    </w:tbl>
    <w:p/>
    <w:p>
      <w:pPr>
        <w:spacing w:after="120" w:line="276" w:lineRule="auto"/>
        <w:jc w:val="both"/>
      </w:pPr>
      <w:r>
        <w:rPr>
          <w:rFonts w:ascii="Garamond" w:hAnsi="Garamond" w:eastAsia="Garamond" w:cs="Garamond"/>
          <w:b/>
        </w:rPr>
        <w:t>Defect terbuka: 0 blocker, 0 critical, 0 major. Terdapat dua catatan operasional untuk pengujian lanjutan: transaksi booking sampai penyimpanan akhir dan konfirmasi penghapusan akun secara destruktif.</w:t>
      </w:r>
    </w:p>
    <w:p>
      <w:pPr>
        <w:sectPr>
          <w:headerReference w:type="default" r:id="rId15"/>
          <w:footerReference w:type="default" r:id="rId16"/>
          <w:pgSz w:w="12240" w:h="15840"/>
          <w:pgMar w:top="1361" w:right="1247" w:bottom="1247" w:left="1417" w:header="720" w:footer="720" w:gutter="0"/>
          <w:cols w:space="720"/>
          <w:titlePg/>
          <w:docGrid w:linePitch="360"/>
        </w:sectPr>
      </w:pPr>
    </w:p>
    <w:p>
      <w:pPr>
        <w:pStyle w:val="Heading1"/>
      </w:pPr>
      <w:r>
        <w:rPr>
          <w:rFonts w:ascii="Garamond" w:hAnsi="Garamond" w:eastAsia="Garamond" w:cs="Garamond"/>
        </w:rPr>
        <w:t>6. Matriks Skenario UAT</w:t>
      </w:r>
    </w:p>
    <w:tbl>
      <w:tblPr>
        <w:tblStyle w:val="TableGrid"/>
        <w:tblW w:type="auto" w:w="0"/>
        <w:jc w:val="center"/>
        <w:tblLook w:firstColumn="1" w:firstRow="1" w:lastColumn="0" w:lastRow="0" w:noHBand="0" w:noVBand="1" w:val="04A0"/>
      </w:tblPr>
      <w:tblGrid>
        <w:gridCol w:w="2196"/>
        <w:gridCol w:w="2196"/>
        <w:gridCol w:w="2196"/>
        <w:gridCol w:w="2196"/>
        <w:gridCol w:w="2196"/>
        <w:gridCol w:w="2196"/>
      </w:tblGrid>
      <w:tr>
        <w:trPr>
          <w:tblHeader w:val="true"/>
        </w:trPr>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ID</w:t>
            </w:r>
          </w:p>
        </w:tc>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Modul / Skenario</w:t>
            </w:r>
          </w:p>
        </w:tc>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Langkah</w:t>
            </w:r>
          </w:p>
        </w:tc>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Ekspektasi</w:t>
            </w:r>
          </w:p>
        </w:tc>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Aktual</w:t>
            </w:r>
          </w:p>
        </w:tc>
        <w:tc>
          <w:tcPr>
            <w:tcW w:type="dxa" w:w="2196"/>
            <w:shd w:fill="176D64"/>
            <w:vAlign w:val="top"/>
          </w:tcPr>
          <w:p>
            <w:pPr>
              <w:spacing w:after="0"/>
            </w:pPr>
            <w:r>
              <w:rPr>
                <w:rFonts w:ascii="Garamond" w:hAnsi="Garamond" w:eastAsia="Garamond" w:cs="Garamond"/>
              </w:rPr>
            </w:r>
            <w:r>
              <w:rPr>
                <w:rFonts w:ascii="Garamond" w:hAnsi="Garamond" w:eastAsia="Garamond" w:cs="Garamond"/>
                <w:b/>
                <w:color w:val="FFFFFF"/>
                <w:sz w:val="17"/>
              </w:rPr>
              <w:t>Status / Bukti</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UAT-001</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Peluncuran</w:t>
              <w:br/>
              <w:t>Membuka aplikasi SIPANTES</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Jalankan aplikasi dari launcher.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Aplikasi terbuka tanpa crash dan branding SIPANTES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Beranda tampil normal dengan judul SIPANTES.</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SS-01</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UAT-002</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Sesi pengguna</w:t>
              <w:br/>
              <w:t>Memulihkan sesi akun sintetis</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Tutup dan buka ulang aplikasi.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Sesi tetap aktif dan identitas sintetis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Indikator Akun Aktif dan sapaan Halo, test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SS-01</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UAT-003</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Beranda</w:t>
              <w:br/>
              <w:t>Menampilkan menu layanan utama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Periksa kartu layanan dan navigasi bawah.</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Menu utama dan navigasi tersedia serta mudah dikenali.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Menu layanan dan navigasi utama tampil tanpa error.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SS-01</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UAT-004</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Antrean umum</w:t>
              <w:br/>
              <w:t>Membuka halaman pendaftaran antrean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Pilih tab Booking/Antrean.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Halaman pendaftaran antrean dapat dibuka.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Halaman Antrean Umum dan tombol Buat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SS-02</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UAT-005</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Antrean umum</w:t>
              <w:br/>
              <w:t>Menampilkan riwayat antrean kosong</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Pilih tab Saya.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Sistem menampilkan empty state yang jelas.</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Pesan belum ada history antrean umum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SS-02</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UAT-006</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Poli dan jadwal</w:t>
              <w:br/>
              <w:t>Menampilkan daftar poli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Pilih tab Poli &amp; Jadwal.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Daftar poli dan informasi jadwal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Daftar poli, hari, jam, dan status praktik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SS-03</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UAT-007</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Poli dan jadwal</w:t>
              <w:br/>
              <w:t>Menampilkan kontrol pencarian poli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Periksa bidang pencarian dan tombol Cari.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Kontrol pencarian tersedia.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Bidang pencarian dan tombol Cari tampil aktif.</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SS-03</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UAT-008</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Ketersediaan kamar</w:t>
              <w:br/>
              <w:t>Menampilkan ringkasan tempat tidur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Buka menu Ketersediaan Kamar.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Jumlah ruang aktif, total bed, dan bed kosong tampil.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Ringkasan kamar ditampilkan tanpa error.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SS-04</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UAT-009</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Ketersediaan kamar</w:t>
              <w:br/>
              <w:t>Menampilkan rincian per kelas</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Periksa daftar kelas kamar.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Rincian total, terisi, dan kosong tersedia.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Rincian per kelas tampil lengkap.</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SS-04</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UAT-010</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Penghapusan akun</w:t>
              <w:br/>
              <w:t>Menampilkan peringatan penghapusan permanen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Pilih Profil &gt; Hapus Akun.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Risiko dan cakupan data dijelaskan sebelum tindakan.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Peringatan permanen dan retensi rekam medis ditampilkan.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SS-05</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UAT-011</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Penghapusan akun</w:t>
              <w:br/>
              <w:t>Memerlukan password sebelum OTP</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Periksa formulir verifikasi.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OTP tidak dapat diminta tanpa password.</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Kolom password dan tombol Kirim OTP tersedia.</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SS-05</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UAT-012</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API publik</w:t>
              <w:br/>
              <w:t>Memvalidasi health, poli, dan kamar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Lakukan request GET tanpa kredensial.</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Endpoint publik merespons HTTP 200.</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API-01, API-02, dan API-03 merespons HTTP 200.</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API-01 s.d. API-03</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UAT-013</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Keamanan sesi</w:t>
              <w:br/>
              <w:t>Menolak endpoint pengguna tanpa Bearer</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GET /api/v1/auth/me.</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Sistem menolak dengan HTTP 401.</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Endpoint merespons HTTP 401.</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API-04</w:t>
            </w:r>
          </w:p>
        </w:tc>
      </w:tr>
      <w:tr>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UAT-014</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Kepatuhan</w:t>
              <w:br/>
              <w:t>Membuka kebijakan privasi dan penghapusan akun</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Akses URL sementara dan domain API.</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Seluruh halaman publik dapat dibuka dengan HTTP 200.</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WEB-01 sampai WEB-04 merespons HTTP 200.</w:t>
            </w:r>
          </w:p>
        </w:tc>
        <w:tc>
          <w:tcPr>
            <w:tcW w:type="dxa" w:w="2196"/>
            <w:vAlign w:val="top"/>
          </w:tcPr>
          <w:p>
            <w:pPr>
              <w:spacing w:after="0"/>
            </w:pPr>
            <w:r>
              <w:rPr>
                <w:rFonts w:ascii="Garamond" w:hAnsi="Garamond" w:eastAsia="Garamond" w:cs="Garamond"/>
              </w:rPr>
            </w:r>
            <w:r>
              <w:rPr>
                <w:rFonts w:ascii="Garamond" w:hAnsi="Garamond" w:eastAsia="Garamond" w:cs="Garamond"/>
                <w:b w:val="0"/>
                <w:color w:val="202020"/>
                <w:sz w:val="17"/>
              </w:rPr>
              <w:t>LULUS</w:t>
              <w:br/>
              <w:t>WEB-01 s.d. WEB-04</w:t>
            </w:r>
          </w:p>
        </w:tc>
      </w:tr>
    </w:tbl>
    <w:p/>
    <w:p>
      <w:pPr>
        <w:sectPr>
          <w:headerReference w:type="default" r:id="rId17"/>
          <w:footerReference w:type="default" r:id="rId18"/>
          <w:pgSz w:w="15840" w:h="12240" w:orient="landscape"/>
          <w:pgMar w:top="1361" w:right="1247" w:bottom="1247" w:left="1417" w:header="720" w:footer="720" w:gutter="0"/>
          <w:cols w:space="720"/>
          <w:docGrid w:linePitch="360"/>
        </w:sectPr>
      </w:pPr>
    </w:p>
    <w:p>
      <w:pPr>
        <w:pStyle w:val="Heading1"/>
      </w:pPr>
      <w:r>
        <w:rPr>
          <w:rFonts w:ascii="Garamond" w:hAnsi="Garamond" w:eastAsia="Garamond" w:cs="Garamond"/>
        </w:rPr>
        <w:t>7. Hasil Smoke Test API dan Web</w:t>
      </w:r>
    </w:p>
    <w:p>
      <w:pPr>
        <w:spacing w:after="120" w:line="276" w:lineRule="auto"/>
        <w:jc w:val="both"/>
      </w:pPr>
      <w:r>
        <w:rPr>
          <w:rFonts w:ascii="Garamond" w:hAnsi="Garamond" w:eastAsia="Garamond" w:cs="Garamond"/>
          <w:b w:val="0"/>
        </w:rPr>
        <w:t>Pengujian dilakukan tanpa access token dan tanpa mengirim data pribadi. Endpoint publik diharapkan merespons HTTP 200, sedangkan endpoint sesi tanpa Bearer diharapkan menolak dengan HTTP 401.</w:t>
      </w:r>
    </w:p>
    <w:tbl>
      <w:tblPr>
        <w:tblStyle w:val="TableGrid"/>
        <w:tblW w:type="auto" w:w="0"/>
        <w:jc w:val="center"/>
        <w:tblLook w:firstColumn="1" w:firstRow="1" w:lastColumn="0" w:lastRow="0" w:noHBand="0" w:noVBand="1" w:val="04A0"/>
      </w:tblPr>
      <w:tblGrid>
        <w:gridCol w:w="1882"/>
        <w:gridCol w:w="1882"/>
        <w:gridCol w:w="1882"/>
        <w:gridCol w:w="1882"/>
        <w:gridCol w:w="1882"/>
        <w:gridCol w:w="1882"/>
        <w:gridCol w:w="1882"/>
      </w:tblGrid>
      <w:tr>
        <w:trPr>
          <w:tblHeader w:val="true"/>
        </w:trPr>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ID</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Pengujian</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URL</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Expected</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Actual</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Waktu</w:t>
            </w:r>
          </w:p>
        </w:tc>
        <w:tc>
          <w:tcPr>
            <w:tcW w:type="dxa" w:w="1882"/>
            <w:shd w:fill="176D64"/>
            <w:vAlign w:val="top"/>
          </w:tcPr>
          <w:p>
            <w:pPr>
              <w:spacing w:after="0"/>
            </w:pPr>
            <w:r>
              <w:rPr>
                <w:rFonts w:ascii="Garamond" w:hAnsi="Garamond" w:eastAsia="Garamond" w:cs="Garamond"/>
              </w:rPr>
            </w:r>
            <w:r>
              <w:rPr>
                <w:rFonts w:ascii="Garamond" w:hAnsi="Garamond" w:eastAsia="Garamond" w:cs="Garamond"/>
                <w:b/>
                <w:color w:val="FFFFFF"/>
                <w:sz w:val="19"/>
              </w:rPr>
              <w:t>Hasil</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API-01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Health API produksi</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https://api-mobile.rsudotista.my.id/api/v1/health</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0.15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API-02</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Daftar poli publik</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https://api-mobile.rsudotista.my.id/api/v1/polis?limit=1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0.148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API-03</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Ketersediaan kamar publik</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https://api-mobile.rsudotista.my.id/api/v1/mobile/hospital/room-availabilities?limit=1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1.451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API-04</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Endpoint sesi tanpa Bearer</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https://api-mobile.rsudotista.my.id/api/v1/auth/me</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401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401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0.203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WEB-01</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Kebijakan privasi sementara</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https://sipantes.maulana-gandawijaya.my.id/privacy-policy</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0.859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WEB-02</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Penghapusan akun sementara</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https://sipantes.maulana-gandawijaya.my.id/account-deletion</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0.61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WEB-03</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Kebijakan privasi domain API</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https://api-mobile.rsudotista.my.id/privacy-policy</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0.17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r>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WEB-04</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Penghapusan akun domain API</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https://api-mobile.rsudotista.my.id/account-deletion</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200</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0.144 s</w:t>
            </w:r>
          </w:p>
        </w:tc>
        <w:tc>
          <w:tcPr>
            <w:tcW w:type="dxa" w:w="1882"/>
            <w:vAlign w:val="top"/>
          </w:tcPr>
          <w:p>
            <w:pPr>
              <w:spacing w:after="0"/>
            </w:pPr>
            <w:r>
              <w:rPr>
                <w:rFonts w:ascii="Garamond" w:hAnsi="Garamond" w:eastAsia="Garamond" w:cs="Garamond"/>
              </w:rPr>
            </w:r>
            <w:r>
              <w:rPr>
                <w:rFonts w:ascii="Garamond" w:hAnsi="Garamond" w:eastAsia="Garamond" w:cs="Garamond"/>
                <w:b w:val="0"/>
                <w:color w:val="202020"/>
                <w:sz w:val="19"/>
              </w:rPr>
              <w:t>LULUS</w:t>
            </w:r>
          </w:p>
        </w:tc>
      </w:tr>
    </w:tbl>
    <w:p/>
    <w:p>
      <w:pPr>
        <w:pStyle w:val="Heading1"/>
      </w:pPr>
      <w:r>
        <w:rPr>
          <w:rFonts w:ascii="Garamond" w:hAnsi="Garamond" w:eastAsia="Garamond" w:cs="Garamond"/>
        </w:rPr>
        <w:t>8. Hasil Pengujian Otomatis</w:t>
      </w:r>
    </w:p>
    <w:p>
      <w:pPr>
        <w:spacing w:after="120" w:line="276" w:lineRule="auto"/>
        <w:jc w:val="both"/>
      </w:pPr>
      <w:r>
        <w:rPr>
          <w:rFonts w:ascii="Garamond" w:hAnsi="Garamond" w:eastAsia="Garamond" w:cs="Garamond"/>
          <w:b w:val="0"/>
        </w:rPr>
        <w:t>Pengujian otomatis mencakup autentikasi, keamanan Bearer, rotasi token, validasi registrasi, pemulihan sesi, kontrak endpoint terlindungi, penghapusan akun, dan pemuatan shell aplikasi.</w:t>
      </w:r>
    </w:p>
    <w:tbl>
      <w:tblPr>
        <w:tblStyle w:val="TableGrid"/>
        <w:tblW w:type="auto" w:w="0"/>
        <w:jc w:val="center"/>
        <w:tblLook w:firstColumn="1" w:firstRow="1" w:lastColumn="0" w:lastRow="0" w:noHBand="0" w:noVBand="1" w:val="04A0"/>
      </w:tblPr>
      <w:tblGrid>
        <w:gridCol w:w="4392"/>
        <w:gridCol w:w="4392"/>
        <w:gridCol w:w="4392"/>
      </w:tblGrid>
      <w:tr>
        <w:trPr>
          <w:tblHeader w:val="true"/>
        </w:trPr>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1"/>
              </w:rPr>
              <w:t>No.</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1"/>
              </w:rPr>
              <w:t>Pengujian</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1"/>
              </w:rPr>
              <w:t>Hasil</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ApiClient menolak respons 2xx yang menyatakan success=false</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2</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Bearer hanya ditambahkan pada request terlindungi</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3</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Refresh token bersamaan diserialisasi dan request diputar ulang</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4</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Refresh tidak valid menghapus sesi dan memicu kedaluwarsa</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5</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Kegagalan refresh sementara mempertahankan sesi tersimpan</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6</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Request terlindungi hanya diulang satu kali setelah refresh</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7</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Payload registrasi memakai registration ticket dan kontrak auth diperkeras</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8</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Konflik akun terdaftar dipetakan menjadi hasil bertipe</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9</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Konflik registrasi lain tetap diteruskan</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10</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Respons auth tanpa pasangan token lengkap ditolak</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11</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Registrasi menerima permintaan OTP dan memvalidasi OTP lokal</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12</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Dialog akun terdaftar menuju Login dan hanya mengisi email</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13</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Dialog akun terdaftar menuju Lupa Password dan mengisi email</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14</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Penghapusan akun meminta OTP dan membersihkan state autentikasi</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15</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Request pasien dan booking mengambil identitas hanya dari Bearer</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16</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Shell aplikasi memuat layanan beranda</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1"/>
              </w:rPr>
              <w:t>LULUS</w:t>
            </w:r>
          </w:p>
        </w:tc>
      </w:tr>
    </w:tbl>
    <w:p/>
    <w:p>
      <w:pPr>
        <w:pStyle w:val="Heading1"/>
      </w:pPr>
      <w:r>
        <w:rPr>
          <w:rFonts w:ascii="Garamond" w:hAnsi="Garamond" w:eastAsia="Garamond" w:cs="Garamond"/>
        </w:rPr>
        <w:t>9. Catatan, Risiko, dan Tindak Lanjut</w:t>
      </w:r>
    </w:p>
    <w:tbl>
      <w:tblPr>
        <w:tblStyle w:val="TableGrid"/>
        <w:tblW w:type="auto" w:w="0"/>
        <w:jc w:val="center"/>
        <w:tblLook w:firstColumn="1" w:firstRow="1" w:lastColumn="0" w:lastRow="0" w:noHBand="0" w:noVBand="1" w:val="04A0"/>
      </w:tblPr>
      <w:tblGrid>
        <w:gridCol w:w="2635"/>
        <w:gridCol w:w="2635"/>
        <w:gridCol w:w="2635"/>
        <w:gridCol w:w="2635"/>
        <w:gridCol w:w="2635"/>
      </w:tblGrid>
      <w:tr>
        <w:trPr>
          <w:tblHeader w:val="true"/>
        </w:trPr>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20"/>
              </w:rPr>
              <w:t>No.</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20"/>
              </w:rPr>
              <w:t>Catatan / Risiko</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20"/>
              </w:rPr>
              <w:t>Dampak</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20"/>
              </w:rPr>
              <w:t>Tindak Lanjut</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20"/>
              </w:rPr>
              <w:t>Status</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1</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Konfirmasi penghapusan akun secara destruktif tidak dilakukan pada sesi bukti.</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Akun bukti tetap tersedia untuk dokumentasi dan pengujian lanjutan.</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Jalankan memakai akun sintetis disposable dan arsipkan bukti tanpa menampilkan OTP.</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TINDAK LANJUT</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2</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Transaksi booking sampai penyimpanan akhir tidak dilakukan karena akun bukti tidak dikaitkan dengan pasien sintetis.</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Tidak ada transaksi pelayanan uji yang masuk ke sistem operasional.</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Siapkan pasien sintetis dan jadwal uji khusus sebelum persetujuan produksi penuh.</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TINDAK LANJUT</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3</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Screenshot memakai debug-signed build versionCode 3 untuk mempertahankan sesi emulator.</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Tidak memengaruhi validasi UI; AAB release diuji terpisah melalui proses build.</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Gunakan AAB release yang sudah ditandatangani untuk distribusi Play Console.</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20"/>
              </w:rPr>
              <w:t>TERKENDALI</w:t>
            </w:r>
          </w:p>
        </w:tc>
      </w:tr>
    </w:tbl>
    <w:p/>
    <w:p>
      <w:pPr>
        <w:pStyle w:val="Heading1"/>
      </w:pPr>
      <w:r>
        <w:rPr>
          <w:rFonts w:ascii="Garamond" w:hAnsi="Garamond" w:eastAsia="Garamond" w:cs="Garamond"/>
        </w:rPr>
        <w:t>10. Kesimpulan dan Rekomendasi</w:t>
      </w:r>
    </w:p>
    <w:tbl>
      <w:tblPr>
        <w:tblStyle w:val="TableGrid"/>
        <w:tblW w:type="auto" w:w="0"/>
        <w:tblLook w:firstColumn="1" w:firstRow="1" w:lastColumn="0" w:lastRow="0" w:noHBand="0" w:noVBand="1" w:val="04A0"/>
      </w:tblPr>
      <w:tblGrid>
        <w:gridCol w:w="13176"/>
      </w:tblGrid>
      <w:tr>
        <w:tc>
          <w:tcPr>
            <w:tcW w:type="dxa" w:w="13176"/>
            <w:shd w:fill="EAF5F3"/>
            <w:vAlign w:val="top"/>
          </w:tcPr>
          <w:p>
            <w:pPr>
              <w:spacing w:after="0"/>
            </w:pPr>
            <w:r>
              <w:rPr>
                <w:rFonts w:ascii="Garamond" w:hAnsi="Garamond" w:eastAsia="Garamond" w:cs="Garamond"/>
              </w:rPr>
            </w:r>
            <w:r>
              <w:rPr>
                <w:rFonts w:ascii="Garamond" w:hAnsi="Garamond" w:eastAsia="Garamond" w:cs="Garamond"/>
                <w:b/>
                <w:color w:val="202020"/>
                <w:sz w:val="24"/>
              </w:rPr>
              <w:t>STATUS PENERIMAAN: DITERIMA DENGAN CATATAN OPERASIONAL</w:t>
              <w:br/>
              <w:t>Aplikasi SIPANTES versi 1.0.0+3 memenuhi kriteria untuk melanjutkan pengujian tertutup. Tidak terdapat defect blocker atau critical pada ruang lingkup yang diuji.</w:t>
            </w:r>
          </w:p>
        </w:tc>
      </w:tr>
    </w:tbl>
    <w:p/>
    <w:p>
      <w:pPr>
        <w:spacing w:after="120" w:line="276" w:lineRule="auto"/>
        <w:jc w:val="both"/>
      </w:pPr>
      <w:r>
        <w:rPr>
          <w:rFonts w:ascii="Garamond" w:hAnsi="Garamond" w:eastAsia="Garamond" w:cs="Garamond"/>
          <w:b w:val="0"/>
        </w:rPr>
        <w:t>Sebelum persetujuan produksi penuh, lakukan satu booking end-to-end menggunakan pasien sintetis yang disetujui, satu penghapusan akun end-to-end menggunakan akun disposable, pemantauan log API selama masa pengujian tertutup, serta verifikasi berkala bahwa URL kebijakan dan penghapusan akun tetap tersedia publik.</w:t>
      </w:r>
    </w:p>
    <w:p>
      <w:pPr>
        <w:pStyle w:val="Heading1"/>
      </w:pPr>
      <w:r>
        <w:rPr>
          <w:rFonts w:ascii="Garamond" w:hAnsi="Garamond" w:eastAsia="Garamond" w:cs="Garamond"/>
        </w:rPr>
        <w:t>11. Lembar Persetujuan UAT</w:t>
      </w:r>
    </w:p>
    <w:p>
      <w:pPr>
        <w:spacing w:after="120" w:line="276" w:lineRule="auto"/>
        <w:jc w:val="both"/>
      </w:pPr>
      <w:r>
        <w:rPr>
          <w:rFonts w:ascii="Garamond" w:hAnsi="Garamond" w:eastAsia="Garamond" w:cs="Garamond"/>
          <w:b w:val="0"/>
        </w:rPr>
        <w:t>Dengan menandatangani bagian ini, pihak terkait menyatakan telah meninjau hasil UAT, memahami catatan operasional, dan menyetujui status penerimaan yang tercantum dalam dokumen.</w:t>
      </w:r>
    </w:p>
    <w:tbl>
      <w:tblPr>
        <w:tblStyle w:val="TableGrid"/>
        <w:tblW w:type="auto" w:w="0"/>
        <w:jc w:val="center"/>
        <w:tblLook w:firstColumn="1" w:firstRow="1" w:lastColumn="0" w:lastRow="0" w:noHBand="0" w:noVBand="1" w:val="04A0"/>
      </w:tblPr>
      <w:tblGrid>
        <w:gridCol w:w="4392"/>
        <w:gridCol w:w="4392"/>
        <w:gridCol w:w="4392"/>
      </w:tblGrid>
      <w:tr>
        <w:trPr>
          <w:tblHeader w:val="true"/>
        </w:trPr>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2"/>
              </w:rPr>
              <w:t>Disusun oleh</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2"/>
              </w:rPr>
              <w:t>Diperiksa oleh</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2"/>
              </w:rPr>
              <w:t>Disetujui oleh</w:t>
            </w:r>
          </w:p>
        </w:tc>
      </w:tr>
      <w:tr>
        <w:tc>
          <w:tcPr>
            <w:tcW w:type="dxa" w:w="4392"/>
            <w:vAlign w:val="bottom"/>
          </w:tcPr>
          <w:p>
            <w:pPr>
              <w:spacing w:after="0"/>
            </w:pPr>
            <w:r>
              <w:rPr>
                <w:rFonts w:ascii="Garamond" w:hAnsi="Garamond" w:eastAsia="Garamond" w:cs="Garamond"/>
              </w:rPr>
            </w:r>
            <w:r>
              <w:rPr>
                <w:rFonts w:ascii="Garamond" w:hAnsi="Garamond" w:eastAsia="Garamond" w:cs="Garamond"/>
                <w:b w:val="0"/>
                <w:color w:val="202020"/>
                <w:sz w:val="22"/>
              </w:rPr>
              <w:t>Tim Pengembang SIPANTES</w:t>
              <w:br/>
              <w:br/>
              <w:t>Nama: ____________________</w:t>
              <w:br/>
              <w:t>Tanggal: __________________</w:t>
            </w:r>
          </w:p>
        </w:tc>
        <w:tc>
          <w:tcPr>
            <w:tcW w:type="dxa" w:w="4392"/>
            <w:vAlign w:val="bottom"/>
          </w:tcPr>
          <w:p>
            <w:pPr>
              <w:spacing w:after="0"/>
            </w:pPr>
            <w:r>
              <w:rPr>
                <w:rFonts w:ascii="Garamond" w:hAnsi="Garamond" w:eastAsia="Garamond" w:cs="Garamond"/>
              </w:rPr>
            </w:r>
            <w:r>
              <w:rPr>
                <w:rFonts w:ascii="Garamond" w:hAnsi="Garamond" w:eastAsia="Garamond" w:cs="Garamond"/>
                <w:b w:val="0"/>
                <w:color w:val="202020"/>
                <w:sz w:val="22"/>
              </w:rPr>
              <w:t>Tim TI / SIMRS</w:t>
              <w:br/>
              <w:br/>
              <w:t>Nama: ____________________</w:t>
              <w:br/>
              <w:t>Tanggal: __________________</w:t>
            </w:r>
          </w:p>
        </w:tc>
        <w:tc>
          <w:tcPr>
            <w:tcW w:type="dxa" w:w="4392"/>
            <w:vAlign w:val="bottom"/>
          </w:tcPr>
          <w:p>
            <w:pPr>
              <w:spacing w:after="0"/>
            </w:pPr>
            <w:r>
              <w:rPr>
                <w:rFonts w:ascii="Garamond" w:hAnsi="Garamond" w:eastAsia="Garamond" w:cs="Garamond"/>
              </w:rPr>
            </w:r>
            <w:r>
              <w:rPr>
                <w:rFonts w:ascii="Garamond" w:hAnsi="Garamond" w:eastAsia="Garamond" w:cs="Garamond"/>
                <w:b w:val="0"/>
                <w:color w:val="202020"/>
                <w:sz w:val="22"/>
              </w:rPr>
              <w:t>Pemilik Proses / Manajemen</w:t>
              <w:br/>
              <w:br/>
              <w:t>Nama: ____________________</w:t>
              <w:br/>
              <w:t>Tanggal: __________________</w:t>
            </w:r>
          </w:p>
        </w:tc>
      </w:tr>
    </w:tbl>
    <w:p/>
    <w:p>
      <w:r>
        <w:rPr>
          <w:rFonts w:ascii="Garamond" w:hAnsi="Garamond" w:eastAsia="Garamond" w:cs="Garamond"/>
        </w:rPr>
        <w:br w:type="page"/>
      </w:r>
    </w:p>
    <w:p>
      <w:pPr>
        <w:pStyle w:val="Heading1"/>
      </w:pPr>
      <w:r>
        <w:rPr>
          <w:rFonts w:ascii="Garamond" w:hAnsi="Garamond" w:eastAsia="Garamond" w:cs="Garamond"/>
        </w:rPr>
        <w:t>Lampiran A. Bukti Screenshot UAT</w:t>
      </w:r>
    </w:p>
    <w:p>
      <w:pPr>
        <w:spacing w:after="120" w:line="276" w:lineRule="auto"/>
        <w:jc w:val="both"/>
      </w:pPr>
      <w:r>
        <w:rPr>
          <w:rFonts w:ascii="Garamond" w:hAnsi="Garamond" w:eastAsia="Garamond" w:cs="Garamond"/>
          <w:b w:val="0"/>
        </w:rPr>
        <w:t>Seluruh screenshot beresolusi 1080 x 1920 piksel dan diambil dari emulator Android yang menjalankan SIPANTES versionCode 3. Data yang terlihat menggunakan akun sintetis.</w:t>
      </w:r>
    </w:p>
    <w:tbl>
      <w:tblPr>
        <w:tblStyle w:val="TableGrid"/>
        <w:tblW w:type="auto" w:w="0"/>
        <w:jc w:val="center"/>
        <w:tblLook w:firstColumn="1" w:firstRow="1" w:lastColumn="0" w:lastRow="0" w:noHBand="0" w:noVBand="1" w:val="04A0"/>
      </w:tblPr>
      <w:tblGrid>
        <w:gridCol w:w="4392"/>
        <w:gridCol w:w="4392"/>
        <w:gridCol w:w="4392"/>
      </w:tblGrid>
      <w:tr>
        <w:trPr>
          <w:tblHeader w:val="true"/>
        </w:trPr>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0"/>
              </w:rPr>
              <w:t>ID</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0"/>
              </w:rPr>
              <w:t>Bukti</w:t>
            </w:r>
          </w:p>
        </w:tc>
        <w:tc>
          <w:tcPr>
            <w:tcW w:type="dxa" w:w="4392"/>
            <w:shd w:fill="176D64"/>
            <w:vAlign w:val="top"/>
          </w:tcPr>
          <w:p>
            <w:pPr>
              <w:spacing w:after="0"/>
            </w:pPr>
            <w:r>
              <w:rPr>
                <w:rFonts w:ascii="Garamond" w:hAnsi="Garamond" w:eastAsia="Garamond" w:cs="Garamond"/>
              </w:rPr>
            </w:r>
            <w:r>
              <w:rPr>
                <w:rFonts w:ascii="Garamond" w:hAnsi="Garamond" w:eastAsia="Garamond" w:cs="Garamond"/>
                <w:b/>
                <w:color w:val="FFFFFF"/>
                <w:sz w:val="20"/>
              </w:rPr>
              <w:t>File</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SS-01</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Beranda dan sesi akun sintetis</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01_beranda.png</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SS-02</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Pendaftaran dan riwayat antrean umum</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02_pendaftaran_antrian.png</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SS-03</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Daftar poli dan jadwal praktik</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03_poli_jadwal.png</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SS-04</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Ketersediaan kamar rawat inap</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04_ketersediaan_kamar.png</w:t>
            </w:r>
          </w:p>
        </w:tc>
      </w:tr>
      <w:tr>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SS-05</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Penghapusan akun dengan verifikasi</w:t>
            </w:r>
          </w:p>
        </w:tc>
        <w:tc>
          <w:tcPr>
            <w:tcW w:type="dxa" w:w="4392"/>
            <w:vAlign w:val="top"/>
          </w:tcPr>
          <w:p>
            <w:pPr>
              <w:spacing w:after="0"/>
            </w:pPr>
            <w:r>
              <w:rPr>
                <w:rFonts w:ascii="Garamond" w:hAnsi="Garamond" w:eastAsia="Garamond" w:cs="Garamond"/>
              </w:rPr>
            </w:r>
            <w:r>
              <w:rPr>
                <w:rFonts w:ascii="Garamond" w:hAnsi="Garamond" w:eastAsia="Garamond" w:cs="Garamond"/>
                <w:b w:val="0"/>
                <w:color w:val="202020"/>
                <w:sz w:val="20"/>
              </w:rPr>
              <w:t>05_hapus_akun.png</w:t>
            </w:r>
          </w:p>
        </w:tc>
      </w:tr>
    </w:tbl>
    <w:p/>
    <w:p>
      <w:r>
        <w:rPr>
          <w:rFonts w:ascii="Garamond" w:hAnsi="Garamond" w:eastAsia="Garamond" w:cs="Garamond"/>
        </w:rPr>
        <w:br w:type="page"/>
      </w:r>
    </w:p>
    <w:p>
      <w:pPr>
        <w:pStyle w:val="Heading2"/>
      </w:pPr>
      <w:r>
        <w:rPr>
          <w:rFonts w:ascii="Garamond" w:hAnsi="Garamond" w:eastAsia="Garamond" w:cs="Garamond"/>
        </w:rPr>
        <w:t>SS-01. Beranda dan sesi akun sintetis</w:t>
      </w:r>
    </w:p>
    <w:p>
      <w:pPr>
        <w:jc w:val="center"/>
      </w:pPr>
      <w:r>
        <w:rPr>
          <w:rFonts w:ascii="Garamond" w:hAnsi="Garamond" w:eastAsia="Garamond" w:cs="Garamond"/>
        </w:rPr>
        <w:drawing>
          <wp:inline xmlns:a="http://schemas.openxmlformats.org/drawingml/2006/main" xmlns:pic="http://schemas.openxmlformats.org/drawingml/2006/picture">
            <wp:extent cx="2700000" cy="4800000"/>
            <wp:docPr id="2" name="Picture 2"/>
            <wp:cNvGraphicFramePr>
              <a:graphicFrameLocks noChangeAspect="1"/>
            </wp:cNvGraphicFramePr>
            <a:graphic>
              <a:graphicData uri="http://schemas.openxmlformats.org/drawingml/2006/picture">
                <pic:pic>
                  <pic:nvPicPr>
                    <pic:cNvPr id="0" name="01_beranda.png"/>
                    <pic:cNvPicPr/>
                  </pic:nvPicPr>
                  <pic:blipFill>
                    <a:blip r:embed="rId10"/>
                    <a:stretch>
                      <a:fillRect/>
                    </a:stretch>
                  </pic:blipFill>
                  <pic:spPr>
                    <a:xfrm>
                      <a:off x="0" y="0"/>
                      <a:ext cx="2700000" cy="4800000"/>
                    </a:xfrm>
                    <a:prstGeom prst="rect"/>
                  </pic:spPr>
                </pic:pic>
              </a:graphicData>
            </a:graphic>
          </wp:inline>
        </w:drawing>
      </w:r>
    </w:p>
    <w:p>
      <w:pPr>
        <w:jc w:val="center"/>
      </w:pPr>
      <w:r>
        <w:rPr>
          <w:rFonts w:ascii="Garamond" w:hAnsi="Garamond" w:eastAsia="Garamond" w:cs="Garamond"/>
          <w:i/>
          <w:sz w:val="22"/>
        </w:rPr>
        <w:t>Aplikasi berhasil dibuka, branding SIPANTES tampil, sesi akun sintetis test aktif, dan menu layanan utama tersedia.</w:t>
      </w:r>
    </w:p>
    <w:p>
      <w:r>
        <w:rPr>
          <w:rFonts w:ascii="Garamond" w:hAnsi="Garamond" w:eastAsia="Garamond" w:cs="Garamond"/>
        </w:rPr>
        <w:br w:type="page"/>
      </w:r>
    </w:p>
    <w:p>
      <w:pPr>
        <w:pStyle w:val="Heading2"/>
      </w:pPr>
      <w:r>
        <w:rPr>
          <w:rFonts w:ascii="Garamond" w:hAnsi="Garamond" w:eastAsia="Garamond" w:cs="Garamond"/>
        </w:rPr>
        <w:t>SS-02. Pendaftaran dan riwayat antrean umum</w:t>
      </w:r>
    </w:p>
    <w:p>
      <w:pPr>
        <w:jc w:val="center"/>
      </w:pPr>
      <w:r>
        <w:rPr>
          <w:rFonts w:ascii="Garamond" w:hAnsi="Garamond" w:eastAsia="Garamond" w:cs="Garamond"/>
        </w:rPr>
        <w:drawing>
          <wp:inline xmlns:a="http://schemas.openxmlformats.org/drawingml/2006/main" xmlns:pic="http://schemas.openxmlformats.org/drawingml/2006/picture">
            <wp:extent cx="2700000" cy="4800000"/>
            <wp:docPr id="3" name="Picture 3"/>
            <wp:cNvGraphicFramePr>
              <a:graphicFrameLocks noChangeAspect="1"/>
            </wp:cNvGraphicFramePr>
            <a:graphic>
              <a:graphicData uri="http://schemas.openxmlformats.org/drawingml/2006/picture">
                <pic:pic>
                  <pic:nvPicPr>
                    <pic:cNvPr id="0" name="02_pendaftaran_antrian.png"/>
                    <pic:cNvPicPr/>
                  </pic:nvPicPr>
                  <pic:blipFill>
                    <a:blip r:embed="rId11"/>
                    <a:stretch>
                      <a:fillRect/>
                    </a:stretch>
                  </pic:blipFill>
                  <pic:spPr>
                    <a:xfrm>
                      <a:off x="0" y="0"/>
                      <a:ext cx="2700000" cy="4800000"/>
                    </a:xfrm>
                    <a:prstGeom prst="rect"/>
                  </pic:spPr>
                </pic:pic>
              </a:graphicData>
            </a:graphic>
          </wp:inline>
        </w:drawing>
      </w:r>
    </w:p>
    <w:p>
      <w:pPr>
        <w:jc w:val="center"/>
      </w:pPr>
      <w:r>
        <w:rPr>
          <w:rFonts w:ascii="Garamond" w:hAnsi="Garamond" w:eastAsia="Garamond" w:cs="Garamond"/>
          <w:i/>
          <w:sz w:val="22"/>
        </w:rPr>
        <w:t>Halaman antrean umum tampil dengan tombol pembuatan antrean, tab riwayat, dan empty state yang informatif.</w:t>
      </w:r>
    </w:p>
    <w:p>
      <w:r>
        <w:rPr>
          <w:rFonts w:ascii="Garamond" w:hAnsi="Garamond" w:eastAsia="Garamond" w:cs="Garamond"/>
        </w:rPr>
        <w:br w:type="page"/>
      </w:r>
    </w:p>
    <w:p>
      <w:pPr>
        <w:pStyle w:val="Heading2"/>
      </w:pPr>
      <w:r>
        <w:rPr>
          <w:rFonts w:ascii="Garamond" w:hAnsi="Garamond" w:eastAsia="Garamond" w:cs="Garamond"/>
        </w:rPr>
        <w:t>SS-03. Daftar poli dan jadwal praktik</w:t>
      </w:r>
    </w:p>
    <w:p>
      <w:pPr>
        <w:jc w:val="center"/>
      </w:pPr>
      <w:r>
        <w:rPr>
          <w:rFonts w:ascii="Garamond" w:hAnsi="Garamond" w:eastAsia="Garamond" w:cs="Garamond"/>
        </w:rPr>
        <w:drawing>
          <wp:inline xmlns:a="http://schemas.openxmlformats.org/drawingml/2006/main" xmlns:pic="http://schemas.openxmlformats.org/drawingml/2006/picture">
            <wp:extent cx="2700000" cy="4800000"/>
            <wp:docPr id="4" name="Picture 4"/>
            <wp:cNvGraphicFramePr>
              <a:graphicFrameLocks noChangeAspect="1"/>
            </wp:cNvGraphicFramePr>
            <a:graphic>
              <a:graphicData uri="http://schemas.openxmlformats.org/drawingml/2006/picture">
                <pic:pic>
                  <pic:nvPicPr>
                    <pic:cNvPr id="0" name="03_poli_jadwal.png"/>
                    <pic:cNvPicPr/>
                  </pic:nvPicPr>
                  <pic:blipFill>
                    <a:blip r:embed="rId12"/>
                    <a:stretch>
                      <a:fillRect/>
                    </a:stretch>
                  </pic:blipFill>
                  <pic:spPr>
                    <a:xfrm>
                      <a:off x="0" y="0"/>
                      <a:ext cx="2700000" cy="4800000"/>
                    </a:xfrm>
                    <a:prstGeom prst="rect"/>
                  </pic:spPr>
                </pic:pic>
              </a:graphicData>
            </a:graphic>
          </wp:inline>
        </w:drawing>
      </w:r>
    </w:p>
    <w:p>
      <w:pPr>
        <w:jc w:val="center"/>
      </w:pPr>
      <w:r>
        <w:rPr>
          <w:rFonts w:ascii="Garamond" w:hAnsi="Garamond" w:eastAsia="Garamond" w:cs="Garamond"/>
          <w:i/>
          <w:sz w:val="22"/>
        </w:rPr>
        <w:t>Daftar poli, pencarian, jadwal praktik, dan status hari layanan berhasil ditampilkan dari layanan API.</w:t>
      </w:r>
    </w:p>
    <w:p>
      <w:r>
        <w:rPr>
          <w:rFonts w:ascii="Garamond" w:hAnsi="Garamond" w:eastAsia="Garamond" w:cs="Garamond"/>
        </w:rPr>
        <w:br w:type="page"/>
      </w:r>
    </w:p>
    <w:p>
      <w:pPr>
        <w:pStyle w:val="Heading2"/>
      </w:pPr>
      <w:r>
        <w:rPr>
          <w:rFonts w:ascii="Garamond" w:hAnsi="Garamond" w:eastAsia="Garamond" w:cs="Garamond"/>
        </w:rPr>
        <w:t>SS-04. Ketersediaan kamar rawat inap</w:t>
      </w:r>
    </w:p>
    <w:p>
      <w:pPr>
        <w:jc w:val="center"/>
      </w:pPr>
      <w:r>
        <w:rPr>
          <w:rFonts w:ascii="Garamond" w:hAnsi="Garamond" w:eastAsia="Garamond" w:cs="Garamond"/>
        </w:rPr>
        <w:drawing>
          <wp:inline xmlns:a="http://schemas.openxmlformats.org/drawingml/2006/main" xmlns:pic="http://schemas.openxmlformats.org/drawingml/2006/picture">
            <wp:extent cx="2700000" cy="4800000"/>
            <wp:docPr id="5" name="Picture 5"/>
            <wp:cNvGraphicFramePr>
              <a:graphicFrameLocks noChangeAspect="1"/>
            </wp:cNvGraphicFramePr>
            <a:graphic>
              <a:graphicData uri="http://schemas.openxmlformats.org/drawingml/2006/picture">
                <pic:pic>
                  <pic:nvPicPr>
                    <pic:cNvPr id="0" name="04_ketersediaan_kamar.png"/>
                    <pic:cNvPicPr/>
                  </pic:nvPicPr>
                  <pic:blipFill>
                    <a:blip r:embed="rId13"/>
                    <a:stretch>
                      <a:fillRect/>
                    </a:stretch>
                  </pic:blipFill>
                  <pic:spPr>
                    <a:xfrm>
                      <a:off x="0" y="0"/>
                      <a:ext cx="2700000" cy="4800000"/>
                    </a:xfrm>
                    <a:prstGeom prst="rect"/>
                  </pic:spPr>
                </pic:pic>
              </a:graphicData>
            </a:graphic>
          </wp:inline>
        </w:drawing>
      </w:r>
    </w:p>
    <w:p>
      <w:pPr>
        <w:jc w:val="center"/>
      </w:pPr>
      <w:r>
        <w:rPr>
          <w:rFonts w:ascii="Garamond" w:hAnsi="Garamond" w:eastAsia="Garamond" w:cs="Garamond"/>
          <w:i/>
          <w:sz w:val="22"/>
        </w:rPr>
        <w:t>Ringkasan tempat tidur dan rincian ketersediaan per kelas berhasil ditampilkan.</w:t>
      </w:r>
    </w:p>
    <w:p>
      <w:r>
        <w:rPr>
          <w:rFonts w:ascii="Garamond" w:hAnsi="Garamond" w:eastAsia="Garamond" w:cs="Garamond"/>
        </w:rPr>
        <w:br w:type="page"/>
      </w:r>
    </w:p>
    <w:p>
      <w:pPr>
        <w:pStyle w:val="Heading2"/>
      </w:pPr>
      <w:r>
        <w:rPr>
          <w:rFonts w:ascii="Garamond" w:hAnsi="Garamond" w:eastAsia="Garamond" w:cs="Garamond"/>
        </w:rPr>
        <w:t>SS-05. Penghapusan akun dengan verifikasi</w:t>
      </w:r>
    </w:p>
    <w:p>
      <w:pPr>
        <w:jc w:val="center"/>
      </w:pPr>
      <w:r>
        <w:rPr>
          <w:rFonts w:ascii="Garamond" w:hAnsi="Garamond" w:eastAsia="Garamond" w:cs="Garamond"/>
        </w:rPr>
        <w:drawing>
          <wp:inline xmlns:a="http://schemas.openxmlformats.org/drawingml/2006/main" xmlns:pic="http://schemas.openxmlformats.org/drawingml/2006/picture">
            <wp:extent cx="2700000" cy="4800000"/>
            <wp:docPr id="6" name="Picture 6"/>
            <wp:cNvGraphicFramePr>
              <a:graphicFrameLocks noChangeAspect="1"/>
            </wp:cNvGraphicFramePr>
            <a:graphic>
              <a:graphicData uri="http://schemas.openxmlformats.org/drawingml/2006/picture">
                <pic:pic>
                  <pic:nvPicPr>
                    <pic:cNvPr id="0" name="05_hapus_akun.png"/>
                    <pic:cNvPicPr/>
                  </pic:nvPicPr>
                  <pic:blipFill>
                    <a:blip r:embed="rId14"/>
                    <a:stretch>
                      <a:fillRect/>
                    </a:stretch>
                  </pic:blipFill>
                  <pic:spPr>
                    <a:xfrm>
                      <a:off x="0" y="0"/>
                      <a:ext cx="2700000" cy="4800000"/>
                    </a:xfrm>
                    <a:prstGeom prst="rect"/>
                  </pic:spPr>
                </pic:pic>
              </a:graphicData>
            </a:graphic>
          </wp:inline>
        </w:drawing>
      </w:r>
    </w:p>
    <w:p>
      <w:pPr>
        <w:jc w:val="center"/>
      </w:pPr>
      <w:r>
        <w:rPr>
          <w:rFonts w:ascii="Garamond" w:hAnsi="Garamond" w:eastAsia="Garamond" w:cs="Garamond"/>
          <w:i/>
          <w:sz w:val="22"/>
        </w:rPr>
        <w:t>Halaman menjelaskan dampak penghapusan dan mewajibkan password sebelum OTP penghapusan dikirim.</w:t>
      </w:r>
    </w:p>
    <w:p>
      <w:r>
        <w:rPr>
          <w:rFonts w:ascii="Garamond" w:hAnsi="Garamond" w:eastAsia="Garamond" w:cs="Garamond"/>
        </w:rPr>
        <w:br w:type="page"/>
      </w:r>
    </w:p>
    <w:p>
      <w:pPr>
        <w:pStyle w:val="Heading1"/>
      </w:pPr>
      <w:r>
        <w:rPr>
          <w:rFonts w:ascii="Garamond" w:hAnsi="Garamond" w:eastAsia="Garamond" w:cs="Garamond"/>
        </w:rPr>
        <w:t>Lampiran B. Manifest Bukti</w:t>
      </w:r>
    </w:p>
    <w:tbl>
      <w:tblPr>
        <w:tblStyle w:val="TableGrid"/>
        <w:tblW w:type="auto" w:w="0"/>
        <w:jc w:val="center"/>
        <w:tblLook w:firstColumn="1" w:firstRow="1" w:lastColumn="0" w:lastRow="0" w:noHBand="0" w:noVBand="1" w:val="04A0"/>
      </w:tblPr>
      <w:tblGrid>
        <w:gridCol w:w="2635"/>
        <w:gridCol w:w="2635"/>
        <w:gridCol w:w="2635"/>
        <w:gridCol w:w="2635"/>
        <w:gridCol w:w="2635"/>
      </w:tblGrid>
      <w:tr>
        <w:trPr>
          <w:tblHeader w:val="true"/>
        </w:trPr>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17"/>
              </w:rPr>
              <w:t>ID</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17"/>
              </w:rPr>
              <w:t>File</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17"/>
              </w:rPr>
              <w:t>Dimensi</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17"/>
              </w:rPr>
              <w:t>SHA-256</w:t>
            </w:r>
          </w:p>
        </w:tc>
        <w:tc>
          <w:tcPr>
            <w:tcW w:type="dxa" w:w="2635"/>
            <w:shd w:fill="176D64"/>
            <w:vAlign w:val="top"/>
          </w:tcPr>
          <w:p>
            <w:pPr>
              <w:spacing w:after="0"/>
            </w:pPr>
            <w:r>
              <w:rPr>
                <w:rFonts w:ascii="Garamond" w:hAnsi="Garamond" w:eastAsia="Garamond" w:cs="Garamond"/>
              </w:rPr>
            </w:r>
            <w:r>
              <w:rPr>
                <w:rFonts w:ascii="Garamond" w:hAnsi="Garamond" w:eastAsia="Garamond" w:cs="Garamond"/>
                <w:b/>
                <w:color w:val="FFFFFF"/>
                <w:sz w:val="17"/>
              </w:rPr>
              <w:t>Keterangan</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SS-01</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evidence/screenshots/01_beranda.png</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1080x1920</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D2F025EE0423BB1C6C290127DFD95BB264EFD5DB100AB24035674CFC98141DDB</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Beranda dan sesi akun sintetis</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SS-02</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evidence/screenshots/02_pendaftaran_antrian.png</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1080x1920</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645230E1E1862C9F9B6487E6AECE34A9050D6B2BE5DFEA4A5798BB4513E1F6DF</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Pendaftaran dan riwayat antrean umum</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SS-03</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evidence/screenshots/03_poli_jadwal.png</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1080x1920</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4FD8217B813AA7940053140C290C89BDEE24843C5ED96B0A176D183F8DCB8E4D</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Daftar poli dan jadwal praktik</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SS-04</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evidence/screenshots/04_ketersediaan_kamar.png</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1080x1920</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F42872790A248BD54FFB331F83FFD56E2ED19D2761784DF1E96B35DDEF896159</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Ketersediaan kamar rawat inap</w:t>
            </w:r>
          </w:p>
        </w:tc>
      </w:tr>
      <w:tr>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SS-05</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evidence/screenshots/05_hapus_akun.png</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1080x1920</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BCC031405788DB605BD6B939CE4F559E563A9F92A32AB30A2061D0991A4A5853</w:t>
            </w:r>
          </w:p>
        </w:tc>
        <w:tc>
          <w:tcPr>
            <w:tcW w:type="dxa" w:w="2635"/>
            <w:vAlign w:val="top"/>
          </w:tcPr>
          <w:p>
            <w:pPr>
              <w:spacing w:after="0"/>
            </w:pPr>
            <w:r>
              <w:rPr>
                <w:rFonts w:ascii="Garamond" w:hAnsi="Garamond" w:eastAsia="Garamond" w:cs="Garamond"/>
              </w:rPr>
            </w:r>
            <w:r>
              <w:rPr>
                <w:rFonts w:ascii="Garamond" w:hAnsi="Garamond" w:eastAsia="Garamond" w:cs="Garamond"/>
                <w:b w:val="0"/>
                <w:color w:val="202020"/>
                <w:sz w:val="17"/>
              </w:rPr>
              <w:t>Penghapusan akun dengan verifikasi</w:t>
            </w:r>
          </w:p>
        </w:tc>
      </w:tr>
    </w:tbl>
    <w:p/>
    <w:p>
      <w:pPr>
        <w:pStyle w:val="Heading1"/>
      </w:pPr>
      <w:r>
        <w:rPr>
          <w:rFonts w:ascii="Garamond" w:hAnsi="Garamond" w:eastAsia="Garamond" w:cs="Garamond"/>
        </w:rPr>
        <w:t>Lampiran C. Identitas Build Release</w:t>
      </w:r>
    </w:p>
    <w:tbl>
      <w:tblPr>
        <w:tblStyle w:val="TableGrid"/>
        <w:tblW w:type="auto" w:w="0"/>
        <w:jc w:val="center"/>
        <w:tblLook w:firstColumn="1" w:firstRow="1" w:lastColumn="0" w:lastRow="0" w:noHBand="0" w:noVBand="1" w:val="04A0"/>
      </w:tblPr>
      <w:tblGrid>
        <w:gridCol w:w="6588"/>
        <w:gridCol w:w="6588"/>
      </w:tblGrid>
      <w:tr>
        <w:trPr>
          <w:tblHeader w:val="true"/>
        </w:trPr>
        <w:tc>
          <w:tcPr>
            <w:tcW w:type="dxa" w:w="6588"/>
            <w:shd w:fill="176D64"/>
            <w:vAlign w:val="top"/>
          </w:tcPr>
          <w:p>
            <w:pPr>
              <w:spacing w:after="0"/>
            </w:pPr>
            <w:r>
              <w:rPr>
                <w:rFonts w:ascii="Garamond" w:hAnsi="Garamond" w:eastAsia="Garamond" w:cs="Garamond"/>
              </w:rPr>
            </w:r>
            <w:r>
              <w:rPr>
                <w:rFonts w:ascii="Garamond" w:hAnsi="Garamond" w:eastAsia="Garamond" w:cs="Garamond"/>
                <w:b/>
                <w:color w:val="FFFFFF"/>
                <w:sz w:val="20"/>
              </w:rPr>
              <w:t>Parameter</w:t>
            </w:r>
          </w:p>
        </w:tc>
        <w:tc>
          <w:tcPr>
            <w:tcW w:type="dxa" w:w="6588"/>
            <w:shd w:fill="176D64"/>
            <w:vAlign w:val="top"/>
          </w:tcPr>
          <w:p>
            <w:pPr>
              <w:spacing w:after="0"/>
            </w:pPr>
            <w:r>
              <w:rPr>
                <w:rFonts w:ascii="Garamond" w:hAnsi="Garamond" w:eastAsia="Garamond" w:cs="Garamond"/>
              </w:rPr>
            </w:r>
            <w:r>
              <w:rPr>
                <w:rFonts w:ascii="Garamond" w:hAnsi="Garamond" w:eastAsia="Garamond" w:cs="Garamond"/>
                <w:b/>
                <w:color w:val="FFFFFF"/>
                <w:sz w:val="20"/>
              </w:rPr>
              <w:t>Nilai</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Versi</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1.0.0+3</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Commit</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44fad938665daad7b85a6b09f69fe4c299f1bd12</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Ukuran AAB</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44.66 MB</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SHA-256 AAB</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35C2959F7D3D707512D807F5E3180F7CB5B11B6744517FDFCD4404371686EF59</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Analisis statis</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LULUS - No issues found</w:t>
            </w:r>
          </w:p>
        </w:tc>
      </w:tr>
      <w:tr>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Pengujian otomatis</w:t>
            </w:r>
          </w:p>
        </w:tc>
        <w:tc>
          <w:tcPr>
            <w:tcW w:type="dxa" w:w="6588"/>
            <w:vAlign w:val="top"/>
          </w:tcPr>
          <w:p>
            <w:pPr>
              <w:spacing w:after="0"/>
            </w:pPr>
            <w:r>
              <w:rPr>
                <w:rFonts w:ascii="Garamond" w:hAnsi="Garamond" w:eastAsia="Garamond" w:cs="Garamond"/>
              </w:rPr>
            </w:r>
            <w:r>
              <w:rPr>
                <w:rFonts w:ascii="Garamond" w:hAnsi="Garamond" w:eastAsia="Garamond" w:cs="Garamond"/>
                <w:b w:val="0"/>
                <w:color w:val="202020"/>
                <w:sz w:val="20"/>
              </w:rPr>
              <w:t>LULUS - 16/16</w:t>
            </w:r>
          </w:p>
        </w:tc>
      </w:tr>
    </w:tbl>
    <w:p/>
    <w:p>
      <w:pPr>
        <w:spacing w:after="120" w:line="276" w:lineRule="auto"/>
        <w:jc w:val="both"/>
      </w:pPr>
      <w:r>
        <w:rPr>
          <w:rFonts w:ascii="Garamond" w:hAnsi="Garamond" w:eastAsia="Garamond" w:cs="Garamond"/>
          <w:b w:val="0"/>
        </w:rPr>
        <w:t>Bukti historis pengujian API tersedia pada folder evidence/data. Bukti lama digunakan sebagai referensi regresi dan tidak menggantikan smoke test terkini dalam dokumen ini.</w:t>
      </w:r>
    </w:p>
    <w:sectPr w:rsidR="00FC693F" w:rsidRPr="0006063C" w:rsidSect="00034616">
      <w:headerReference w:type="default" r:id="rId19"/>
      <w:footerReference w:type="default" r:id="rId20"/>
      <w:pgSz w:w="15840" w:h="12240" w:orient="landscape"/>
      <w:pgMar w:top="1361"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cs="Garamond"/>
        <w:sz w:val="18"/>
      </w:rPr>
      <w:t xml:space="preserve">Dokumen UAT SIPANTES | Halaman </w:t>
    </w:r>
    <w:r>
      <w:rPr>
        <w:rFonts w:ascii="Garamond" w:hAnsi="Garamond" w:eastAsia="Garamond" w:cs="Garamond"/>
        <w:sz w:val="18"/>
      </w:rPr>
      <w:fldSimple w:instr="PAGE"/>
    </w:r>
    <w:r>
      <w:rPr>
        <w:rFonts w:ascii="Garamond" w:hAnsi="Garamond" w:eastAsia="Garamond" w:cs="Garamond"/>
        <w:sz w:val="18"/>
      </w:rPr>
      <w:t xml:space="preserve"> dari </w:t>
    </w:r>
    <w:r>
      <w:rPr>
        <w:rFonts w:ascii="Garamond" w:hAnsi="Garamond" w:eastAsia="Garamond" w:cs="Garamond"/>
        <w:sz w:val="18"/>
      </w:rPr>
      <w:fldSimple w:instr="NUMPAGES"/>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cs="Garamond"/>
        <w:sz w:val="18"/>
      </w:rPr>
      <w:t xml:space="preserve">Dokumen UAT SIPANTES | Halaman </w:t>
    </w:r>
    <w:r>
      <w:rPr>
        <w:rFonts w:ascii="Garamond" w:hAnsi="Garamond" w:eastAsia="Garamond" w:cs="Garamond"/>
        <w:sz w:val="18"/>
      </w:rPr>
      <w:fldSimple w:instr="PAGE"/>
    </w:r>
    <w:r>
      <w:rPr>
        <w:rFonts w:ascii="Garamond" w:hAnsi="Garamond" w:eastAsia="Garamond" w:cs="Garamond"/>
        <w:sz w:val="18"/>
      </w:rPr>
      <w:t xml:space="preserve"> dari </w:t>
    </w:r>
    <w:r>
      <w:rPr>
        <w:rFonts w:ascii="Garamond" w:hAnsi="Garamond" w:eastAsia="Garamond" w:cs="Garamond"/>
        <w:sz w:val="18"/>
      </w:rPr>
      <w:fldSimple w:instr="NUMPAGES"/>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cs="Garamond"/>
        <w:sz w:val="18"/>
      </w:rPr>
      <w:t xml:space="preserve">Dokumen UAT SIPANTES | Halaman </w:t>
    </w:r>
    <w:r>
      <w:rPr>
        <w:rFonts w:ascii="Garamond" w:hAnsi="Garamond" w:eastAsia="Garamond" w:cs="Garamond"/>
        <w:sz w:val="18"/>
      </w:rPr>
      <w:fldSimple w:instr="PAGE"/>
    </w:r>
    <w:r>
      <w:rPr>
        <w:rFonts w:ascii="Garamond" w:hAnsi="Garamond" w:eastAsia="Garamond" w:cs="Garamond"/>
        <w:sz w:val="18"/>
      </w:rPr>
      <w:t xml:space="preserve"> dari </w:t>
    </w:r>
    <w:r>
      <w:rPr>
        <w:rFonts w:ascii="Garamond" w:hAnsi="Garamond" w:eastAsia="Garamond" w:cs="Garamond"/>
        <w:sz w:val="18"/>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eastAsia="Garamond" w:cs="Garamond"/>
        <w:sz w:val="18"/>
      </w:rPr>
      <w:t>RSUD Oto Iskandar Di Nata Kabupaten Bandung | UAT SIPANTES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eastAsia="Garamond" w:cs="Garamond"/>
        <w:sz w:val="18"/>
      </w:rPr>
      <w:t>RSUD Oto Iskandar Di Nata Kabupaten Bandung | UAT SIPANTES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eastAsia="Garamond" w:cs="Garamond"/>
        <w:sz w:val="18"/>
      </w:rPr>
      <w:t>RSUD Oto Iskandar Di Nata Kabupaten Bandung | UAT SIPANTES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cs="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cs="Garamond"/>
    </w:rPr>
  </w:style>
  <w:style w:type="character" w:customStyle="1" w:styleId="HeaderChar">
    <w:name w:val="Header Char"/>
    <w:basedOn w:val="DefaultParagraphFont"/>
    <w:link w:val="Header"/>
    <w:uiPriority w:val="99"/>
    <w:rsid w:val="00E618BF"/>
    <w:rPr>
      <w:rFonts w:ascii="Garamond" w:hAnsi="Garamond" w:eastAsia="Garamond" w:cs="Garamond"/>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cs="Garamond"/>
    </w:rPr>
  </w:style>
  <w:style w:type="character" w:customStyle="1" w:styleId="FooterChar">
    <w:name w:val="Footer Char"/>
    <w:basedOn w:val="DefaultParagraphFont"/>
    <w:link w:val="Footer"/>
    <w:uiPriority w:val="99"/>
    <w:rsid w:val="00E618BF"/>
    <w:rPr>
      <w:rFonts w:ascii="Garamond" w:hAnsi="Garamond" w:eastAsia="Garamond" w:cs="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cs="Garamond"/>
      <w:b/>
      <w:bCs/>
      <w:color w:val="176D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cs="Garamond"/>
      <w:b/>
      <w:bCs/>
      <w:color w:val="245A5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cs="Garamond"/>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cs="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s="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cs="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cs="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s="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cs="Garamond"/>
      <w:i/>
      <w:iCs/>
      <w:color w:val="404040" w:themeColor="text1" w:themeTint="BF"/>
      <w:sz w:val="20"/>
      <w:szCs w:val="20"/>
    </w:rPr>
  </w:style>
  <w:style w:type="character" w:default="1" w:styleId="DefaultParagraphFont">
    <w:name w:val="Default Paragraph Font"/>
    <w:uiPriority w:val="1"/>
    <w:semiHidden/>
    <w:unhideWhenUsed/>
    <w:rPr>
      <w:rFonts w:ascii="Garamond" w:hAnsi="Garamond" w:eastAsia="Garamond" w:cs="Garamond"/>
    </w:rPr>
  </w:style>
  <w:style w:type="table" w:default="1" w:styleId="TableNormal">
    <w:name w:val="Normal Table"/>
    <w:uiPriority w:val="99"/>
    <w:semiHidden/>
    <w:unhideWhenUsed/>
    <w:rPr>
      <w:rFonts w:ascii="Garamond" w:hAnsi="Garamond" w:eastAsia="Garamond" w:cs="Garamon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cs="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cs="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cs="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cs="Garamon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s="Garamond"/>
      <w:b/>
      <w:color w:val="176D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s="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cs="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cs="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cs="Garamond"/>
    </w:rPr>
  </w:style>
  <w:style w:type="paragraph" w:styleId="BodyText">
    <w:name w:val="Body Text"/>
    <w:basedOn w:val="Normal"/>
    <w:link w:val="BodyTextChar"/>
    <w:uiPriority w:val="99"/>
    <w:unhideWhenUsed/>
    <w:rsid w:val="00AA1D8D"/>
    <w:pPr>
      <w:spacing w:after="120"/>
    </w:pPr>
    <w:rPr>
      <w:rFonts w:ascii="Garamond" w:hAnsi="Garamond" w:eastAsia="Garamond" w:cs="Garamond"/>
    </w:rPr>
  </w:style>
  <w:style w:type="character" w:customStyle="1" w:styleId="BodyTextChar">
    <w:name w:val="Body Text Char"/>
    <w:basedOn w:val="DefaultParagraphFont"/>
    <w:link w:val="BodyText"/>
    <w:uiPriority w:val="99"/>
    <w:rsid w:val="00AA1D8D"/>
    <w:rPr>
      <w:rFonts w:ascii="Garamond" w:hAnsi="Garamond" w:eastAsia="Garamond" w:cs="Garamond"/>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cs="Garamond"/>
    </w:rPr>
  </w:style>
  <w:style w:type="character" w:customStyle="1" w:styleId="BodyText2Char">
    <w:name w:val="Body Text 2 Char"/>
    <w:basedOn w:val="DefaultParagraphFont"/>
    <w:link w:val="BodyText2"/>
    <w:uiPriority w:val="99"/>
    <w:rsid w:val="00AA1D8D"/>
    <w:rPr>
      <w:rFonts w:ascii="Garamond" w:hAnsi="Garamond" w:eastAsia="Garamond" w:cs="Garamond"/>
    </w:rPr>
  </w:style>
  <w:style w:type="paragraph" w:styleId="BodyText3">
    <w:name w:val="Body Text 3"/>
    <w:basedOn w:val="Normal"/>
    <w:link w:val="BodyText3Char"/>
    <w:uiPriority w:val="99"/>
    <w:unhideWhenUsed/>
    <w:rsid w:val="00AA1D8D"/>
    <w:pPr>
      <w:spacing w:after="120"/>
    </w:pPr>
    <w:rPr>
      <w:rFonts w:ascii="Garamond" w:hAnsi="Garamond" w:eastAsia="Garamond" w:cs="Garamond"/>
      <w:sz w:val="16"/>
      <w:szCs w:val="16"/>
    </w:rPr>
  </w:style>
  <w:style w:type="character" w:customStyle="1" w:styleId="BodyText3Char">
    <w:name w:val="Body Text 3 Char"/>
    <w:basedOn w:val="DefaultParagraphFont"/>
    <w:link w:val="BodyText3"/>
    <w:uiPriority w:val="99"/>
    <w:rsid w:val="00AA1D8D"/>
    <w:rPr>
      <w:rFonts w:ascii="Garamond" w:hAnsi="Garamond" w:eastAsia="Garamond" w:cs="Garamond"/>
      <w:sz w:val="16"/>
      <w:szCs w:val="16"/>
    </w:rPr>
  </w:style>
  <w:style w:type="paragraph" w:styleId="List">
    <w:name w:val="List"/>
    <w:basedOn w:val="Normal"/>
    <w:uiPriority w:val="99"/>
    <w:unhideWhenUsed/>
    <w:rsid w:val="00AA1D8D"/>
    <w:pPr>
      <w:ind w:left="360" w:hanging="360"/>
      <w:contextualSpacing/>
    </w:pPr>
    <w:rPr>
      <w:rFonts w:ascii="Garamond" w:hAnsi="Garamond" w:eastAsia="Garamond" w:cs="Garamond"/>
    </w:rPr>
  </w:style>
  <w:style w:type="paragraph" w:styleId="List2">
    <w:name w:val="List 2"/>
    <w:basedOn w:val="Normal"/>
    <w:uiPriority w:val="99"/>
    <w:unhideWhenUsed/>
    <w:rsid w:val="00326F90"/>
    <w:pPr>
      <w:ind w:left="720" w:hanging="360"/>
      <w:contextualSpacing/>
    </w:pPr>
    <w:rPr>
      <w:rFonts w:ascii="Garamond" w:hAnsi="Garamond" w:eastAsia="Garamond" w:cs="Garamond"/>
    </w:rPr>
  </w:style>
  <w:style w:type="paragraph" w:styleId="List3">
    <w:name w:val="List 3"/>
    <w:basedOn w:val="Normal"/>
    <w:uiPriority w:val="99"/>
    <w:unhideWhenUsed/>
    <w:rsid w:val="00326F90"/>
    <w:pPr>
      <w:ind w:left="1080" w:hanging="360"/>
      <w:contextualSpacing/>
    </w:pPr>
    <w:rPr>
      <w:rFonts w:ascii="Garamond" w:hAnsi="Garamond" w:eastAsia="Garamond" w:cs="Garamond"/>
    </w:rPr>
  </w:style>
  <w:style w:type="paragraph" w:styleId="ListBullet">
    <w:name w:val="List Bullet"/>
    <w:basedOn w:val="Normal"/>
    <w:uiPriority w:val="99"/>
    <w:unhideWhenUsed/>
    <w:rsid w:val="00326F90"/>
    <w:pPr>
      <w:numPr>
        <w:numId w:val="1"/>
      </w:numPr>
      <w:contextualSpacing/>
    </w:pPr>
    <w:rPr>
      <w:rFonts w:ascii="Garamond" w:hAnsi="Garamond" w:eastAsia="Garamond" w:cs="Garamond"/>
    </w:rPr>
  </w:style>
  <w:style w:type="paragraph" w:styleId="ListBullet2">
    <w:name w:val="List Bullet 2"/>
    <w:basedOn w:val="Normal"/>
    <w:uiPriority w:val="99"/>
    <w:unhideWhenUsed/>
    <w:rsid w:val="00326F90"/>
    <w:pPr>
      <w:numPr>
        <w:numId w:val="2"/>
      </w:numPr>
      <w:contextualSpacing/>
    </w:pPr>
    <w:rPr>
      <w:rFonts w:ascii="Garamond" w:hAnsi="Garamond" w:eastAsia="Garamond" w:cs="Garamond"/>
    </w:rPr>
  </w:style>
  <w:style w:type="paragraph" w:styleId="ListBullet3">
    <w:name w:val="List Bullet 3"/>
    <w:basedOn w:val="Normal"/>
    <w:uiPriority w:val="99"/>
    <w:unhideWhenUsed/>
    <w:rsid w:val="00326F90"/>
    <w:pPr>
      <w:numPr>
        <w:numId w:val="3"/>
      </w:numPr>
      <w:contextualSpacing/>
    </w:pPr>
    <w:rPr>
      <w:rFonts w:ascii="Garamond" w:hAnsi="Garamond" w:eastAsia="Garamond" w:cs="Garamond"/>
    </w:rPr>
  </w:style>
  <w:style w:type="paragraph" w:styleId="ListNumber">
    <w:name w:val="List Number"/>
    <w:basedOn w:val="Normal"/>
    <w:uiPriority w:val="99"/>
    <w:unhideWhenUsed/>
    <w:rsid w:val="00326F90"/>
    <w:pPr>
      <w:numPr>
        <w:numId w:val="5"/>
      </w:numPr>
      <w:contextualSpacing/>
    </w:pPr>
    <w:rPr>
      <w:rFonts w:ascii="Garamond" w:hAnsi="Garamond" w:eastAsia="Garamond" w:cs="Garamond"/>
    </w:rPr>
  </w:style>
  <w:style w:type="paragraph" w:styleId="ListNumber2">
    <w:name w:val="List Number 2"/>
    <w:basedOn w:val="Normal"/>
    <w:uiPriority w:val="99"/>
    <w:unhideWhenUsed/>
    <w:rsid w:val="0029639D"/>
    <w:pPr>
      <w:numPr>
        <w:numId w:val="6"/>
      </w:numPr>
      <w:contextualSpacing/>
    </w:pPr>
    <w:rPr>
      <w:rFonts w:ascii="Garamond" w:hAnsi="Garamond" w:eastAsia="Garamond" w:cs="Garamond"/>
    </w:rPr>
  </w:style>
  <w:style w:type="paragraph" w:styleId="ListNumber3">
    <w:name w:val="List Number 3"/>
    <w:basedOn w:val="Normal"/>
    <w:uiPriority w:val="99"/>
    <w:unhideWhenUsed/>
    <w:rsid w:val="0029639D"/>
    <w:pPr>
      <w:numPr>
        <w:numId w:val="7"/>
      </w:numPr>
      <w:contextualSpacing/>
    </w:pPr>
    <w:rPr>
      <w:rFonts w:ascii="Garamond" w:hAnsi="Garamond" w:eastAsia="Garamond" w:cs="Garamond"/>
    </w:rPr>
  </w:style>
  <w:style w:type="paragraph" w:styleId="ListContinue">
    <w:name w:val="List Continue"/>
    <w:basedOn w:val="Normal"/>
    <w:uiPriority w:val="99"/>
    <w:unhideWhenUsed/>
    <w:rsid w:val="0029639D"/>
    <w:pPr>
      <w:spacing w:after="120"/>
      <w:ind w:left="360"/>
      <w:contextualSpacing/>
    </w:pPr>
    <w:rPr>
      <w:rFonts w:ascii="Garamond" w:hAnsi="Garamond" w:eastAsia="Garamond" w:cs="Garamond"/>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cs="Garamond"/>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cs="Garamon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cs="Garamond"/>
      <w:sz w:val="20"/>
      <w:szCs w:val="20"/>
    </w:rPr>
  </w:style>
  <w:style w:type="character" w:customStyle="1" w:styleId="MacroTextChar">
    <w:name w:val="Macro Text Char"/>
    <w:basedOn w:val="DefaultParagraphFont"/>
    <w:link w:val="MacroText"/>
    <w:uiPriority w:val="99"/>
    <w:rsid w:val="0029639D"/>
    <w:rPr>
      <w:rFonts w:ascii="Garamond" w:hAnsi="Garamond" w:eastAsia="Garamond" w:cs="Garamond"/>
      <w:sz w:val="20"/>
      <w:szCs w:val="20"/>
    </w:rPr>
  </w:style>
  <w:style w:type="paragraph" w:styleId="Quote">
    <w:name w:val="Quote"/>
    <w:basedOn w:val="Normal"/>
    <w:next w:val="Normal"/>
    <w:link w:val="QuoteChar"/>
    <w:uiPriority w:val="29"/>
    <w:qFormat/>
    <w:rsid w:val="00FC693F"/>
    <w:rPr>
      <w:rFonts w:ascii="Garamond" w:hAnsi="Garamond" w:eastAsia="Garamond" w:cs="Garamond"/>
      <w:i/>
      <w:iCs/>
      <w:color w:val="000000" w:themeColor="text1"/>
    </w:rPr>
  </w:style>
  <w:style w:type="character" w:customStyle="1" w:styleId="QuoteChar">
    <w:name w:val="Quote Char"/>
    <w:basedOn w:val="DefaultParagraphFont"/>
    <w:link w:val="Quote"/>
    <w:uiPriority w:val="29"/>
    <w:rsid w:val="00FC693F"/>
    <w:rPr>
      <w:rFonts w:ascii="Garamond" w:hAnsi="Garamond" w:eastAsia="Garamond" w:cs="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cs="Garamond"/>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s="Garamond"/>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cs="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cs="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s="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cs="Garamon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cs="Garamond"/>
      <w:b/>
      <w:bCs/>
      <w:color w:val="4F81BD" w:themeColor="accent1"/>
      <w:sz w:val="18"/>
      <w:szCs w:val="18"/>
    </w:rPr>
  </w:style>
  <w:style w:type="character" w:styleId="Strong">
    <w:name w:val="Strong"/>
    <w:basedOn w:val="DefaultParagraphFont"/>
    <w:uiPriority w:val="22"/>
    <w:qFormat/>
    <w:rsid w:val="00FC693F"/>
    <w:rPr>
      <w:rFonts w:ascii="Garamond" w:hAnsi="Garamond" w:eastAsia="Garamond" w:cs="Garamond"/>
      <w:b/>
      <w:bCs/>
    </w:rPr>
  </w:style>
  <w:style w:type="character" w:styleId="Emphasis">
    <w:name w:val="Emphasis"/>
    <w:basedOn w:val="DefaultParagraphFont"/>
    <w:uiPriority w:val="20"/>
    <w:qFormat/>
    <w:rsid w:val="00FC693F"/>
    <w:rPr>
      <w:rFonts w:ascii="Garamond" w:hAnsi="Garamond" w:eastAsia="Garamond" w:cs="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cs="Garamond"/>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eastAsia="Garamond" w:cs="Garamond"/>
      <w:b/>
      <w:bCs/>
      <w:i/>
      <w:iCs/>
      <w:color w:val="4F81BD" w:themeColor="accent1"/>
    </w:rPr>
  </w:style>
  <w:style w:type="character" w:styleId="SubtleEmphasis">
    <w:name w:val="Subtle Emphasis"/>
    <w:basedOn w:val="DefaultParagraphFont"/>
    <w:uiPriority w:val="19"/>
    <w:qFormat/>
    <w:rsid w:val="00FC693F"/>
    <w:rPr>
      <w:rFonts w:ascii="Garamond" w:hAnsi="Garamond" w:eastAsia="Garamond" w:cs="Garamond"/>
      <w:i/>
      <w:iCs/>
      <w:color w:val="808080" w:themeColor="text1" w:themeTint="7F"/>
    </w:rPr>
  </w:style>
  <w:style w:type="character" w:styleId="IntenseEmphasis">
    <w:name w:val="Intense Emphasis"/>
    <w:basedOn w:val="DefaultParagraphFont"/>
    <w:uiPriority w:val="21"/>
    <w:qFormat/>
    <w:rsid w:val="00FC693F"/>
    <w:rPr>
      <w:rFonts w:ascii="Garamond" w:hAnsi="Garamond" w:eastAsia="Garamond" w:cs="Garamond"/>
      <w:b/>
      <w:bCs/>
      <w:i/>
      <w:iCs/>
      <w:color w:val="4F81BD" w:themeColor="accent1"/>
    </w:rPr>
  </w:style>
  <w:style w:type="character" w:styleId="SubtleReference">
    <w:name w:val="Subtle Reference"/>
    <w:basedOn w:val="DefaultParagraphFont"/>
    <w:uiPriority w:val="31"/>
    <w:qFormat/>
    <w:rsid w:val="00FC693F"/>
    <w:rPr>
      <w:rFonts w:ascii="Garamond" w:hAnsi="Garamond" w:eastAsia="Garamond" w:cs="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eastAsia="Garamond" w:cs="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eastAsia="Garamond" w:cs="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cs="Garamond"/>
    </w:rPr>
  </w:style>
  <w:style w:type="table" w:styleId="TableGrid">
    <w:name w:val="Table Grid"/>
    <w:basedOn w:val="TableNormal"/>
    <w:uiPriority w:val="59"/>
    <w:rsid w:val="00FC693F"/>
    <w:pPr>
      <w:spacing w:after="0" w:line="240" w:lineRule="auto"/>
    </w:pPr>
    <w:rPr>
      <w:rFonts w:ascii="Garamond" w:hAnsi="Garamond" w:eastAsia="Garamond" w:cs="Garamon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s="Garamond"/>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s="Garamond"/>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s="Garamond"/>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s="Garamond"/>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s="Garamond"/>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s="Garamond"/>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s="Garamond"/>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cs="Garamond"/>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cs="Garamond"/>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cs="Garamond"/>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cs="Garamond"/>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cs="Garamond"/>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cs="Garamond"/>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cs="Garamond"/>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cs="Garamond"/>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cs="Garamond"/>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cs="Garamon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cs="Garamond"/>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s="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cs="Garamond"/>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s="Garamond"/>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s="Garamond"/>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s="Garamond"/>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s="Garamond"/>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UAT SIPANTES</dc:title>
  <dc:subject>User Acceptance Test aplikasi SIPANTES</dc:subject>
  <dc:creator>Tim Pengembang SIPANTES</dc:creator>
  <cp:keywords>SIPANTES, UAT, RSUD Otista, Play Store</cp:keywords>
  <dc:description>generated by python-docx</dc:description>
  <cp:lastModifiedBy/>
  <cp:revision>1</cp:revision>
  <dcterms:created xsi:type="dcterms:W3CDTF">2013-12-23T23:15:00Z</dcterms:created>
  <dcterms:modified xsi:type="dcterms:W3CDTF">2013-12-23T23:15:00Z</dcterms:modified>
  <cp:category/>
</cp:coreProperties>
</file>