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>19.Lépcsőn felfele megy</w:t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>Bemondás is jó. Kérdezzük meg a szülőt, hogy jut föl a gyermek a lépcsőn.</w:t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>Értékelés: jó, ha felfele lép és nem mászik. Kapaszkodhat a falba vagy a korlátba, de emberbe nem.</w:t>
      </w:r>
    </w:p>
    <w:p>
      <w:pPr>
        <w:pStyle w:val="Normal"/>
        <w:spacing w:lineRule="exact" w:line="246" w:before="0" w:after="144"/>
        <w:ind w:left="0" w:right="0" w:hanging="0"/>
        <w:jc w:val="left"/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2"/>
          <w:sz w:val="26"/>
          <w:vertAlign w:val="baseline"/>
          <w:lang w:val="hu-HU"/>
        </w:rPr>
      </w:pPr>
      <w:r>
        <w:rPr/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>20. A labdát előre gurítja</w:t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 xml:space="preserve">Bemondás is jó. Rakjunk egy labdát 15 cm-re az álló gyerek elé. Mondjuk, hogy </w:t>
      </w: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>rúgjon</w:t>
      </w: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 xml:space="preserve"> bele. Megmutatjuk hogyan kell.</w:t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 xml:space="preserve">Értékelés: Jó, ha </w:t>
      </w: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>belerúg</w:t>
      </w: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 xml:space="preserve"> úgy, hogy nem kapaszkodik semmibe (ha a fonákjáról találja el a labdát, rálép vagy megkapaszkodik, nem fogadható el). Ha nem látjuk, kérdezzük meg, hogy rúg-e otthon egy hasonló méretű labdát a gyerek fele.</w:t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>21. Felfelé dobja a labdát (Feje fölé dobja a labdát)</w:t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>Mondjuk a gyereknek, hogy dobja a labdát a vizsgálónak alulról felfelé dobva. Meg lehet mutatni hogyan kell.</w:t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>Értékelés: elfogadjuk, hogy a gyerek legalább 92 cm-re áll a vizsgálótólé a vizsgálótól egy  karnyújtásnyira a térde és az arca közötti magasságba dobja. Nem fogadjuk el, ha a gyermek nem hajlandó a vizsgáló felé dobni a labdát, hanem állandóan a vele ellentétes irányba dob.</w:t>
      </w:r>
    </w:p>
    <w:p>
      <w:pPr>
        <w:pStyle w:val="Normal"/>
        <w:spacing w:lineRule="exact" w:line="246" w:before="0" w:after="144"/>
        <w:ind w:left="0" w:right="0" w:hanging="0"/>
        <w:jc w:val="left"/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2"/>
          <w:sz w:val="26"/>
          <w:vertAlign w:val="baseline"/>
          <w:lang w:val="hu-HU"/>
        </w:rPr>
      </w:pPr>
      <w:r>
        <w:rPr/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0"/>
          <w:w w:val="100"/>
          <w:position w:val="0"/>
          <w:sz w:val="26"/>
          <w:sz w:val="26"/>
          <w:vertAlign w:val="baseline"/>
          <w:lang w:val="hu-HU"/>
        </w:rPr>
        <w:t>22.</w:t>
      </w: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 xml:space="preserve">Egyensúlyoz egy lábon (1mp-ig egy lábon </w:t>
      </w: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>egyensúlyoz</w:t>
      </w: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>)</w:t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 xml:space="preserve">3 esetből 2-szer. Megmutatjuk a gyermeknek, hogyan kell </w:t>
      </w: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>egy lábon</w:t>
      </w: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 xml:space="preserve"> állni támasz nélkül. Háromszor kell próbálnia.</w:t>
      </w:r>
    </w:p>
    <w:p>
      <w:pPr>
        <w:pStyle w:val="Normal"/>
        <w:spacing w:lineRule="exact" w:line="246" w:before="0" w:after="144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-23"/>
          <w:w w:val="100"/>
          <w:position w:val="0"/>
          <w:sz w:val="28"/>
          <w:sz w:val="28"/>
          <w:vertAlign w:val="baseline"/>
          <w:lang w:val="hu-HU"/>
        </w:rPr>
        <w:t>Értékelés: Jó, ha a három próbából kétszer sikerül legalább 1 mp-ig egy lábon állnia.</w:t>
      </w:r>
    </w:p>
    <w:sectPr>
      <w:type w:val="nextPage"/>
      <w:pgSz w:w="11918" w:h="16854"/>
      <w:pgMar w:left="1233" w:right="3605" w:header="0" w:top="1444" w:footer="0" w:bottom="18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ListLabel1">
    <w:name w:val="ListLabel 1"/>
    <w:qFormat/>
    <w:rPr>
      <w:rFonts w:ascii="Courier New" w:hAnsi="Courier New"/>
      <w:strike w:val="false"/>
      <w:dstrike w:val="false"/>
      <w:color w:val="000000"/>
      <w:spacing w:val="14"/>
      <w:w w:val="100"/>
      <w:position w:val="0"/>
      <w:sz w:val="38"/>
      <w:sz w:val="38"/>
      <w:vertAlign w:val="baseline"/>
      <w:lang w:val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LibreOffice/5.4.0.3$Windows_x86 LibreOffice_project/7556cbc6811c9d992f4064ab9287069087d7f62c</Application>
  <Pages>1</Pages>
  <Words>203</Words>
  <Characters>1063</Characters>
  <CharactersWithSpaces>1255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2017-08-22T14:14:57Z</dcterms:modified>
  <cp:revision>1</cp:revision>
  <dc:subject/>
  <dc:title/>
</cp:coreProperties>
</file>