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45A" w:rsidRDefault="006F3A42" w:rsidP="00EF15A4">
      <w:pPr>
        <w:rPr>
          <w:b/>
          <w:sz w:val="36"/>
          <w:szCs w:val="36"/>
        </w:rPr>
      </w:pPr>
      <w:proofErr w:type="spellStart"/>
      <w:r>
        <w:rPr>
          <w:b/>
          <w:sz w:val="36"/>
          <w:szCs w:val="36"/>
        </w:rPr>
        <w:t>CharacterCounter</w:t>
      </w:r>
      <w:proofErr w:type="spellEnd"/>
      <w:r>
        <w:rPr>
          <w:b/>
          <w:sz w:val="36"/>
          <w:szCs w:val="36"/>
        </w:rPr>
        <w:t xml:space="preserve">: a python module for checking character counts in </w:t>
      </w:r>
      <w:r w:rsidR="002963E0">
        <w:rPr>
          <w:b/>
          <w:sz w:val="36"/>
          <w:szCs w:val="36"/>
        </w:rPr>
        <w:t>GLS conversion projects</w:t>
      </w:r>
    </w:p>
    <w:p w:rsidR="006B1C4E" w:rsidRPr="00EF15A4" w:rsidRDefault="006B1C4E" w:rsidP="00EF15A4">
      <w:pPr>
        <w:rPr>
          <w:b/>
          <w:sz w:val="36"/>
          <w:szCs w:val="36"/>
        </w:rPr>
      </w:pPr>
      <w:r>
        <w:rPr>
          <w:b/>
          <w:sz w:val="36"/>
          <w:szCs w:val="36"/>
        </w:rPr>
        <w:t>Version 1.3</w:t>
      </w:r>
    </w:p>
    <w:p w:rsidR="00100A91" w:rsidRDefault="00094C80" w:rsidP="00F7545A">
      <w:pPr>
        <w:tabs>
          <w:tab w:val="left" w:pos="357"/>
        </w:tabs>
      </w:pPr>
      <w:r>
        <w:t>James McCracken</w:t>
      </w:r>
      <w:r w:rsidR="001F1333">
        <w:t xml:space="preserve">, </w:t>
      </w:r>
      <w:r w:rsidR="006B1C4E">
        <w:t>7 September</w:t>
      </w:r>
      <w:r w:rsidR="002963E0">
        <w:t xml:space="preserve"> </w:t>
      </w:r>
      <w:r w:rsidR="00AF5FFE">
        <w:t>2013</w:t>
      </w:r>
    </w:p>
    <w:p w:rsidR="00826AF8" w:rsidRDefault="00826AF8" w:rsidP="00F7545A">
      <w:pPr>
        <w:tabs>
          <w:tab w:val="left" w:pos="357"/>
        </w:tabs>
      </w:pPr>
      <w:r>
        <w:t>jmccracken@fastmail.fm</w:t>
      </w:r>
    </w:p>
    <w:p w:rsidR="00920DD8" w:rsidRDefault="00920DD8" w:rsidP="00F7545A">
      <w:pPr>
        <w:tabs>
          <w:tab w:val="left" w:pos="357"/>
        </w:tabs>
      </w:pPr>
      <w:bookmarkStart w:id="0" w:name="_GoBack"/>
      <w:bookmarkEnd w:id="0"/>
    </w:p>
    <w:p w:rsidR="00BA56D6" w:rsidRDefault="00BA56D6" w:rsidP="00F7545A">
      <w:pPr>
        <w:tabs>
          <w:tab w:val="left" w:pos="357"/>
        </w:tabs>
      </w:pPr>
    </w:p>
    <w:p w:rsidR="00BF13C2" w:rsidRDefault="00BF13C2" w:rsidP="00F7545A">
      <w:pPr>
        <w:tabs>
          <w:tab w:val="left" w:pos="357"/>
        </w:tabs>
      </w:pPr>
    </w:p>
    <w:p w:rsidR="00BF13C2" w:rsidRDefault="00BF13C2" w:rsidP="00F7545A">
      <w:pPr>
        <w:tabs>
          <w:tab w:val="left" w:pos="357"/>
        </w:tabs>
      </w:pPr>
    </w:p>
    <w:p w:rsidR="00094C80" w:rsidRPr="00BE5881" w:rsidRDefault="00100A91" w:rsidP="00F7545A">
      <w:pPr>
        <w:tabs>
          <w:tab w:val="left" w:pos="357"/>
        </w:tabs>
        <w:rPr>
          <w:b/>
        </w:rPr>
      </w:pPr>
      <w:r w:rsidRPr="00BE5881">
        <w:rPr>
          <w:b/>
        </w:rPr>
        <w:t>Contents</w:t>
      </w:r>
    </w:p>
    <w:p w:rsidR="00871DF1" w:rsidRDefault="00EF15A4">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6400945" w:history="1">
        <w:r w:rsidR="00871DF1" w:rsidRPr="00AE4321">
          <w:rPr>
            <w:rStyle w:val="Hyperlink"/>
            <w:noProof/>
          </w:rPr>
          <w:t>1</w:t>
        </w:r>
        <w:r w:rsidR="00871DF1">
          <w:rPr>
            <w:rFonts w:asciiTheme="minorHAnsi" w:eastAsiaTheme="minorEastAsia" w:hAnsiTheme="minorHAnsi" w:cstheme="minorBidi"/>
            <w:noProof/>
            <w:sz w:val="22"/>
            <w:szCs w:val="22"/>
          </w:rPr>
          <w:tab/>
        </w:r>
        <w:r w:rsidR="00871DF1" w:rsidRPr="00AE4321">
          <w:rPr>
            <w:rStyle w:val="Hyperlink"/>
            <w:noProof/>
          </w:rPr>
          <w:t>Introduction</w:t>
        </w:r>
        <w:r w:rsidR="00871DF1">
          <w:rPr>
            <w:noProof/>
            <w:webHidden/>
          </w:rPr>
          <w:tab/>
        </w:r>
        <w:r w:rsidR="00871DF1">
          <w:rPr>
            <w:noProof/>
            <w:webHidden/>
          </w:rPr>
          <w:fldChar w:fldCharType="begin"/>
        </w:r>
        <w:r w:rsidR="00871DF1">
          <w:rPr>
            <w:noProof/>
            <w:webHidden/>
          </w:rPr>
          <w:instrText xml:space="preserve"> PAGEREF _Toc366400945 \h </w:instrText>
        </w:r>
        <w:r w:rsidR="00871DF1">
          <w:rPr>
            <w:noProof/>
            <w:webHidden/>
          </w:rPr>
        </w:r>
        <w:r w:rsidR="00871DF1">
          <w:rPr>
            <w:noProof/>
            <w:webHidden/>
          </w:rPr>
          <w:fldChar w:fldCharType="separate"/>
        </w:r>
        <w:r w:rsidR="00871DF1">
          <w:rPr>
            <w:noProof/>
            <w:webHidden/>
          </w:rPr>
          <w:t>1</w:t>
        </w:r>
        <w:r w:rsidR="00871DF1">
          <w:rPr>
            <w:noProof/>
            <w:webHidden/>
          </w:rPr>
          <w:fldChar w:fldCharType="end"/>
        </w:r>
      </w:hyperlink>
    </w:p>
    <w:p w:rsidR="00871DF1" w:rsidRDefault="00871DF1">
      <w:pPr>
        <w:pStyle w:val="TOC1"/>
        <w:rPr>
          <w:rFonts w:asciiTheme="minorHAnsi" w:eastAsiaTheme="minorEastAsia" w:hAnsiTheme="minorHAnsi" w:cstheme="minorBidi"/>
          <w:noProof/>
          <w:sz w:val="22"/>
          <w:szCs w:val="22"/>
        </w:rPr>
      </w:pPr>
      <w:hyperlink w:anchor="_Toc366400946" w:history="1">
        <w:r w:rsidRPr="00AE4321">
          <w:rPr>
            <w:rStyle w:val="Hyperlink"/>
            <w:noProof/>
          </w:rPr>
          <w:t>2</w:t>
        </w:r>
        <w:r>
          <w:rPr>
            <w:rFonts w:asciiTheme="minorHAnsi" w:eastAsiaTheme="minorEastAsia" w:hAnsiTheme="minorHAnsi" w:cstheme="minorBidi"/>
            <w:noProof/>
            <w:sz w:val="22"/>
            <w:szCs w:val="22"/>
          </w:rPr>
          <w:tab/>
        </w:r>
        <w:r w:rsidRPr="00AE4321">
          <w:rPr>
            <w:rStyle w:val="Hyperlink"/>
            <w:noProof/>
          </w:rPr>
          <w:t>Limitations</w:t>
        </w:r>
        <w:r>
          <w:rPr>
            <w:noProof/>
            <w:webHidden/>
          </w:rPr>
          <w:tab/>
        </w:r>
        <w:r>
          <w:rPr>
            <w:noProof/>
            <w:webHidden/>
          </w:rPr>
          <w:fldChar w:fldCharType="begin"/>
        </w:r>
        <w:r>
          <w:rPr>
            <w:noProof/>
            <w:webHidden/>
          </w:rPr>
          <w:instrText xml:space="preserve"> PAGEREF _Toc366400946 \h </w:instrText>
        </w:r>
        <w:r>
          <w:rPr>
            <w:noProof/>
            <w:webHidden/>
          </w:rPr>
        </w:r>
        <w:r>
          <w:rPr>
            <w:noProof/>
            <w:webHidden/>
          </w:rPr>
          <w:fldChar w:fldCharType="separate"/>
        </w:r>
        <w:r>
          <w:rPr>
            <w:noProof/>
            <w:webHidden/>
          </w:rPr>
          <w:t>1</w:t>
        </w:r>
        <w:r>
          <w:rPr>
            <w:noProof/>
            <w:webHidden/>
          </w:rPr>
          <w:fldChar w:fldCharType="end"/>
        </w:r>
      </w:hyperlink>
    </w:p>
    <w:p w:rsidR="00871DF1" w:rsidRDefault="00871DF1">
      <w:pPr>
        <w:pStyle w:val="TOC1"/>
        <w:rPr>
          <w:rFonts w:asciiTheme="minorHAnsi" w:eastAsiaTheme="minorEastAsia" w:hAnsiTheme="minorHAnsi" w:cstheme="minorBidi"/>
          <w:noProof/>
          <w:sz w:val="22"/>
          <w:szCs w:val="22"/>
        </w:rPr>
      </w:pPr>
      <w:hyperlink w:anchor="_Toc366400947" w:history="1">
        <w:r w:rsidRPr="00AE4321">
          <w:rPr>
            <w:rStyle w:val="Hyperlink"/>
            <w:noProof/>
          </w:rPr>
          <w:t>3</w:t>
        </w:r>
        <w:r>
          <w:rPr>
            <w:rFonts w:asciiTheme="minorHAnsi" w:eastAsiaTheme="minorEastAsia" w:hAnsiTheme="minorHAnsi" w:cstheme="minorBidi"/>
            <w:noProof/>
            <w:sz w:val="22"/>
            <w:szCs w:val="22"/>
          </w:rPr>
          <w:tab/>
        </w:r>
        <w:r w:rsidRPr="00AE4321">
          <w:rPr>
            <w:rStyle w:val="Hyperlink"/>
            <w:noProof/>
          </w:rPr>
          <w:t>Usage</w:t>
        </w:r>
        <w:r>
          <w:rPr>
            <w:noProof/>
            <w:webHidden/>
          </w:rPr>
          <w:tab/>
        </w:r>
        <w:r>
          <w:rPr>
            <w:noProof/>
            <w:webHidden/>
          </w:rPr>
          <w:fldChar w:fldCharType="begin"/>
        </w:r>
        <w:r>
          <w:rPr>
            <w:noProof/>
            <w:webHidden/>
          </w:rPr>
          <w:instrText xml:space="preserve"> PAGEREF _Toc366400947 \h </w:instrText>
        </w:r>
        <w:r>
          <w:rPr>
            <w:noProof/>
            <w:webHidden/>
          </w:rPr>
        </w:r>
        <w:r>
          <w:rPr>
            <w:noProof/>
            <w:webHidden/>
          </w:rPr>
          <w:fldChar w:fldCharType="separate"/>
        </w:r>
        <w:r>
          <w:rPr>
            <w:noProof/>
            <w:webHidden/>
          </w:rPr>
          <w:t>2</w:t>
        </w:r>
        <w:r>
          <w:rPr>
            <w:noProof/>
            <w:webHidden/>
          </w:rPr>
          <w:fldChar w:fldCharType="end"/>
        </w:r>
      </w:hyperlink>
    </w:p>
    <w:p w:rsidR="00871DF1" w:rsidRDefault="00871DF1">
      <w:pPr>
        <w:pStyle w:val="TOC1"/>
        <w:rPr>
          <w:rFonts w:asciiTheme="minorHAnsi" w:eastAsiaTheme="minorEastAsia" w:hAnsiTheme="minorHAnsi" w:cstheme="minorBidi"/>
          <w:noProof/>
          <w:sz w:val="22"/>
          <w:szCs w:val="22"/>
        </w:rPr>
      </w:pPr>
      <w:hyperlink w:anchor="_Toc366400948" w:history="1">
        <w:r w:rsidRPr="00AE4321">
          <w:rPr>
            <w:rStyle w:val="Hyperlink"/>
            <w:noProof/>
          </w:rPr>
          <w:t>4</w:t>
        </w:r>
        <w:r>
          <w:rPr>
            <w:rFonts w:asciiTheme="minorHAnsi" w:eastAsiaTheme="minorEastAsia" w:hAnsiTheme="minorHAnsi" w:cstheme="minorBidi"/>
            <w:noProof/>
            <w:sz w:val="22"/>
            <w:szCs w:val="22"/>
          </w:rPr>
          <w:tab/>
        </w:r>
        <w:r w:rsidRPr="00AE4321">
          <w:rPr>
            <w:rStyle w:val="Hyperlink"/>
            <w:noProof/>
          </w:rPr>
          <w:t>Configuration</w:t>
        </w:r>
        <w:r>
          <w:rPr>
            <w:noProof/>
            <w:webHidden/>
          </w:rPr>
          <w:tab/>
        </w:r>
        <w:r>
          <w:rPr>
            <w:noProof/>
            <w:webHidden/>
          </w:rPr>
          <w:fldChar w:fldCharType="begin"/>
        </w:r>
        <w:r>
          <w:rPr>
            <w:noProof/>
            <w:webHidden/>
          </w:rPr>
          <w:instrText xml:space="preserve"> PAGEREF _Toc366400948 \h </w:instrText>
        </w:r>
        <w:r>
          <w:rPr>
            <w:noProof/>
            <w:webHidden/>
          </w:rPr>
        </w:r>
        <w:r>
          <w:rPr>
            <w:noProof/>
            <w:webHidden/>
          </w:rPr>
          <w:fldChar w:fldCharType="separate"/>
        </w:r>
        <w:r>
          <w:rPr>
            <w:noProof/>
            <w:webHidden/>
          </w:rPr>
          <w:t>2</w:t>
        </w:r>
        <w:r>
          <w:rPr>
            <w:noProof/>
            <w:webHidden/>
          </w:rPr>
          <w:fldChar w:fldCharType="end"/>
        </w:r>
      </w:hyperlink>
    </w:p>
    <w:p w:rsidR="00871DF1" w:rsidRDefault="00871DF1">
      <w:pPr>
        <w:pStyle w:val="TOC2"/>
        <w:tabs>
          <w:tab w:val="left" w:pos="880"/>
          <w:tab w:val="right" w:leader="dot" w:pos="8296"/>
        </w:tabs>
        <w:rPr>
          <w:rFonts w:asciiTheme="minorHAnsi" w:eastAsiaTheme="minorEastAsia" w:hAnsiTheme="minorHAnsi" w:cstheme="minorBidi"/>
          <w:noProof/>
          <w:sz w:val="22"/>
          <w:szCs w:val="22"/>
        </w:rPr>
      </w:pPr>
      <w:hyperlink w:anchor="_Toc366400949" w:history="1">
        <w:r w:rsidRPr="00AE4321">
          <w:rPr>
            <w:rStyle w:val="Hyperlink"/>
            <w:noProof/>
          </w:rPr>
          <w:t>4.1</w:t>
        </w:r>
        <w:r>
          <w:rPr>
            <w:rFonts w:asciiTheme="minorHAnsi" w:eastAsiaTheme="minorEastAsia" w:hAnsiTheme="minorHAnsi" w:cstheme="minorBidi"/>
            <w:noProof/>
            <w:sz w:val="22"/>
            <w:szCs w:val="22"/>
          </w:rPr>
          <w:tab/>
        </w:r>
        <w:r w:rsidRPr="00AE4321">
          <w:rPr>
            <w:rStyle w:val="Hyperlink"/>
            <w:noProof/>
          </w:rPr>
          <w:t>General configuration</w:t>
        </w:r>
        <w:r>
          <w:rPr>
            <w:noProof/>
            <w:webHidden/>
          </w:rPr>
          <w:tab/>
        </w:r>
        <w:r>
          <w:rPr>
            <w:noProof/>
            <w:webHidden/>
          </w:rPr>
          <w:fldChar w:fldCharType="begin"/>
        </w:r>
        <w:r>
          <w:rPr>
            <w:noProof/>
            <w:webHidden/>
          </w:rPr>
          <w:instrText xml:space="preserve"> PAGEREF _Toc366400949 \h </w:instrText>
        </w:r>
        <w:r>
          <w:rPr>
            <w:noProof/>
            <w:webHidden/>
          </w:rPr>
        </w:r>
        <w:r>
          <w:rPr>
            <w:noProof/>
            <w:webHidden/>
          </w:rPr>
          <w:fldChar w:fldCharType="separate"/>
        </w:r>
        <w:r>
          <w:rPr>
            <w:noProof/>
            <w:webHidden/>
          </w:rPr>
          <w:t>2</w:t>
        </w:r>
        <w:r>
          <w:rPr>
            <w:noProof/>
            <w:webHidden/>
          </w:rPr>
          <w:fldChar w:fldCharType="end"/>
        </w:r>
      </w:hyperlink>
    </w:p>
    <w:p w:rsidR="00871DF1" w:rsidRDefault="00871DF1">
      <w:pPr>
        <w:pStyle w:val="TOC2"/>
        <w:tabs>
          <w:tab w:val="left" w:pos="880"/>
          <w:tab w:val="right" w:leader="dot" w:pos="8296"/>
        </w:tabs>
        <w:rPr>
          <w:rFonts w:asciiTheme="minorHAnsi" w:eastAsiaTheme="minorEastAsia" w:hAnsiTheme="minorHAnsi" w:cstheme="minorBidi"/>
          <w:noProof/>
          <w:sz w:val="22"/>
          <w:szCs w:val="22"/>
        </w:rPr>
      </w:pPr>
      <w:hyperlink w:anchor="_Toc366400950" w:history="1">
        <w:r w:rsidRPr="00AE4321">
          <w:rPr>
            <w:rStyle w:val="Hyperlink"/>
            <w:noProof/>
          </w:rPr>
          <w:t>4.2</w:t>
        </w:r>
        <w:r>
          <w:rPr>
            <w:rFonts w:asciiTheme="minorHAnsi" w:eastAsiaTheme="minorEastAsia" w:hAnsiTheme="minorHAnsi" w:cstheme="minorBidi"/>
            <w:noProof/>
            <w:sz w:val="22"/>
            <w:szCs w:val="22"/>
          </w:rPr>
          <w:tab/>
        </w:r>
        <w:r w:rsidRPr="00AE4321">
          <w:rPr>
            <w:rStyle w:val="Hyperlink"/>
            <w:noProof/>
          </w:rPr>
          <w:t>Configuring the source data</w:t>
        </w:r>
        <w:r>
          <w:rPr>
            <w:noProof/>
            <w:webHidden/>
          </w:rPr>
          <w:tab/>
        </w:r>
        <w:r>
          <w:rPr>
            <w:noProof/>
            <w:webHidden/>
          </w:rPr>
          <w:fldChar w:fldCharType="begin"/>
        </w:r>
        <w:r>
          <w:rPr>
            <w:noProof/>
            <w:webHidden/>
          </w:rPr>
          <w:instrText xml:space="preserve"> PAGEREF _Toc366400950 \h </w:instrText>
        </w:r>
        <w:r>
          <w:rPr>
            <w:noProof/>
            <w:webHidden/>
          </w:rPr>
        </w:r>
        <w:r>
          <w:rPr>
            <w:noProof/>
            <w:webHidden/>
          </w:rPr>
          <w:fldChar w:fldCharType="separate"/>
        </w:r>
        <w:r>
          <w:rPr>
            <w:noProof/>
            <w:webHidden/>
          </w:rPr>
          <w:t>2</w:t>
        </w:r>
        <w:r>
          <w:rPr>
            <w:noProof/>
            <w:webHidden/>
          </w:rPr>
          <w:fldChar w:fldCharType="end"/>
        </w:r>
      </w:hyperlink>
    </w:p>
    <w:p w:rsidR="00871DF1" w:rsidRDefault="00871DF1">
      <w:pPr>
        <w:pStyle w:val="TOC2"/>
        <w:tabs>
          <w:tab w:val="left" w:pos="880"/>
          <w:tab w:val="right" w:leader="dot" w:pos="8296"/>
        </w:tabs>
        <w:rPr>
          <w:rFonts w:asciiTheme="minorHAnsi" w:eastAsiaTheme="minorEastAsia" w:hAnsiTheme="minorHAnsi" w:cstheme="minorBidi"/>
          <w:noProof/>
          <w:sz w:val="22"/>
          <w:szCs w:val="22"/>
        </w:rPr>
      </w:pPr>
      <w:hyperlink w:anchor="_Toc366400951" w:history="1">
        <w:r w:rsidRPr="00AE4321">
          <w:rPr>
            <w:rStyle w:val="Hyperlink"/>
            <w:noProof/>
          </w:rPr>
          <w:t>4.3</w:t>
        </w:r>
        <w:r>
          <w:rPr>
            <w:rFonts w:asciiTheme="minorHAnsi" w:eastAsiaTheme="minorEastAsia" w:hAnsiTheme="minorHAnsi" w:cstheme="minorBidi"/>
            <w:noProof/>
            <w:sz w:val="22"/>
            <w:szCs w:val="22"/>
          </w:rPr>
          <w:tab/>
        </w:r>
        <w:r w:rsidRPr="00AE4321">
          <w:rPr>
            <w:rStyle w:val="Hyperlink"/>
            <w:noProof/>
          </w:rPr>
          <w:t>Configuring the converted (output) data</w:t>
        </w:r>
        <w:r>
          <w:rPr>
            <w:noProof/>
            <w:webHidden/>
          </w:rPr>
          <w:tab/>
        </w:r>
        <w:r>
          <w:rPr>
            <w:noProof/>
            <w:webHidden/>
          </w:rPr>
          <w:fldChar w:fldCharType="begin"/>
        </w:r>
        <w:r>
          <w:rPr>
            <w:noProof/>
            <w:webHidden/>
          </w:rPr>
          <w:instrText xml:space="preserve"> PAGEREF _Toc366400951 \h </w:instrText>
        </w:r>
        <w:r>
          <w:rPr>
            <w:noProof/>
            <w:webHidden/>
          </w:rPr>
        </w:r>
        <w:r>
          <w:rPr>
            <w:noProof/>
            <w:webHidden/>
          </w:rPr>
          <w:fldChar w:fldCharType="separate"/>
        </w:r>
        <w:r>
          <w:rPr>
            <w:noProof/>
            <w:webHidden/>
          </w:rPr>
          <w:t>3</w:t>
        </w:r>
        <w:r>
          <w:rPr>
            <w:noProof/>
            <w:webHidden/>
          </w:rPr>
          <w:fldChar w:fldCharType="end"/>
        </w:r>
      </w:hyperlink>
    </w:p>
    <w:p w:rsidR="00871DF1" w:rsidRDefault="00871DF1">
      <w:pPr>
        <w:pStyle w:val="TOC2"/>
        <w:tabs>
          <w:tab w:val="left" w:pos="880"/>
          <w:tab w:val="right" w:leader="dot" w:pos="8296"/>
        </w:tabs>
        <w:rPr>
          <w:rFonts w:asciiTheme="minorHAnsi" w:eastAsiaTheme="minorEastAsia" w:hAnsiTheme="minorHAnsi" w:cstheme="minorBidi"/>
          <w:noProof/>
          <w:sz w:val="22"/>
          <w:szCs w:val="22"/>
        </w:rPr>
      </w:pPr>
      <w:hyperlink w:anchor="_Toc366400952" w:history="1">
        <w:r w:rsidRPr="00AE4321">
          <w:rPr>
            <w:rStyle w:val="Hyperlink"/>
            <w:noProof/>
          </w:rPr>
          <w:t>4.4</w:t>
        </w:r>
        <w:r>
          <w:rPr>
            <w:rFonts w:asciiTheme="minorHAnsi" w:eastAsiaTheme="minorEastAsia" w:hAnsiTheme="minorHAnsi" w:cstheme="minorBidi"/>
            <w:noProof/>
            <w:sz w:val="22"/>
            <w:szCs w:val="22"/>
          </w:rPr>
          <w:tab/>
        </w:r>
        <w:r w:rsidRPr="00AE4321">
          <w:rPr>
            <w:rStyle w:val="Hyperlink"/>
            <w:noProof/>
          </w:rPr>
          <w:t>Setting parameters</w:t>
        </w:r>
        <w:r>
          <w:rPr>
            <w:noProof/>
            <w:webHidden/>
          </w:rPr>
          <w:tab/>
        </w:r>
        <w:r>
          <w:rPr>
            <w:noProof/>
            <w:webHidden/>
          </w:rPr>
          <w:fldChar w:fldCharType="begin"/>
        </w:r>
        <w:r>
          <w:rPr>
            <w:noProof/>
            <w:webHidden/>
          </w:rPr>
          <w:instrText xml:space="preserve"> PAGEREF _Toc366400952 \h </w:instrText>
        </w:r>
        <w:r>
          <w:rPr>
            <w:noProof/>
            <w:webHidden/>
          </w:rPr>
        </w:r>
        <w:r>
          <w:rPr>
            <w:noProof/>
            <w:webHidden/>
          </w:rPr>
          <w:fldChar w:fldCharType="separate"/>
        </w:r>
        <w:r>
          <w:rPr>
            <w:noProof/>
            <w:webHidden/>
          </w:rPr>
          <w:t>3</w:t>
        </w:r>
        <w:r>
          <w:rPr>
            <w:noProof/>
            <w:webHidden/>
          </w:rPr>
          <w:fldChar w:fldCharType="end"/>
        </w:r>
      </w:hyperlink>
    </w:p>
    <w:p w:rsidR="00871DF1" w:rsidRDefault="00871DF1">
      <w:pPr>
        <w:pStyle w:val="TOC1"/>
        <w:rPr>
          <w:rFonts w:asciiTheme="minorHAnsi" w:eastAsiaTheme="minorEastAsia" w:hAnsiTheme="minorHAnsi" w:cstheme="minorBidi"/>
          <w:noProof/>
          <w:sz w:val="22"/>
          <w:szCs w:val="22"/>
        </w:rPr>
      </w:pPr>
      <w:hyperlink w:anchor="_Toc366400953" w:history="1">
        <w:r w:rsidRPr="00AE4321">
          <w:rPr>
            <w:rStyle w:val="Hyperlink"/>
            <w:noProof/>
          </w:rPr>
          <w:t>5</w:t>
        </w:r>
        <w:r>
          <w:rPr>
            <w:rFonts w:asciiTheme="minorHAnsi" w:eastAsiaTheme="minorEastAsia" w:hAnsiTheme="minorHAnsi" w:cstheme="minorBidi"/>
            <w:noProof/>
            <w:sz w:val="22"/>
            <w:szCs w:val="22"/>
          </w:rPr>
          <w:tab/>
        </w:r>
        <w:r w:rsidRPr="00AE4321">
          <w:rPr>
            <w:rStyle w:val="Hyperlink"/>
            <w:noProof/>
          </w:rPr>
          <w:t>Suppressed elements</w:t>
        </w:r>
        <w:r>
          <w:rPr>
            <w:noProof/>
            <w:webHidden/>
          </w:rPr>
          <w:tab/>
        </w:r>
        <w:r>
          <w:rPr>
            <w:noProof/>
            <w:webHidden/>
          </w:rPr>
          <w:fldChar w:fldCharType="begin"/>
        </w:r>
        <w:r>
          <w:rPr>
            <w:noProof/>
            <w:webHidden/>
          </w:rPr>
          <w:instrText xml:space="preserve"> PAGEREF _Toc366400953 \h </w:instrText>
        </w:r>
        <w:r>
          <w:rPr>
            <w:noProof/>
            <w:webHidden/>
          </w:rPr>
        </w:r>
        <w:r>
          <w:rPr>
            <w:noProof/>
            <w:webHidden/>
          </w:rPr>
          <w:fldChar w:fldCharType="separate"/>
        </w:r>
        <w:r>
          <w:rPr>
            <w:noProof/>
            <w:webHidden/>
          </w:rPr>
          <w:t>3</w:t>
        </w:r>
        <w:r>
          <w:rPr>
            <w:noProof/>
            <w:webHidden/>
          </w:rPr>
          <w:fldChar w:fldCharType="end"/>
        </w:r>
      </w:hyperlink>
    </w:p>
    <w:p w:rsidR="00871DF1" w:rsidRDefault="00871DF1">
      <w:pPr>
        <w:pStyle w:val="TOC1"/>
        <w:rPr>
          <w:rFonts w:asciiTheme="minorHAnsi" w:eastAsiaTheme="minorEastAsia" w:hAnsiTheme="minorHAnsi" w:cstheme="minorBidi"/>
          <w:noProof/>
          <w:sz w:val="22"/>
          <w:szCs w:val="22"/>
        </w:rPr>
      </w:pPr>
      <w:hyperlink w:anchor="_Toc366400954" w:history="1">
        <w:r w:rsidRPr="00AE4321">
          <w:rPr>
            <w:rStyle w:val="Hyperlink"/>
            <w:noProof/>
          </w:rPr>
          <w:t>6</w:t>
        </w:r>
        <w:r>
          <w:rPr>
            <w:rFonts w:asciiTheme="minorHAnsi" w:eastAsiaTheme="minorEastAsia" w:hAnsiTheme="minorHAnsi" w:cstheme="minorBidi"/>
            <w:noProof/>
            <w:sz w:val="22"/>
            <w:szCs w:val="22"/>
          </w:rPr>
          <w:tab/>
        </w:r>
        <w:r w:rsidRPr="00AE4321">
          <w:rPr>
            <w:rStyle w:val="Hyperlink"/>
            <w:noProof/>
          </w:rPr>
          <w:t>Constant adjustments</w:t>
        </w:r>
        <w:r>
          <w:rPr>
            <w:noProof/>
            <w:webHidden/>
          </w:rPr>
          <w:tab/>
        </w:r>
        <w:r>
          <w:rPr>
            <w:noProof/>
            <w:webHidden/>
          </w:rPr>
          <w:fldChar w:fldCharType="begin"/>
        </w:r>
        <w:r>
          <w:rPr>
            <w:noProof/>
            <w:webHidden/>
          </w:rPr>
          <w:instrText xml:space="preserve"> PAGEREF _Toc366400954 \h </w:instrText>
        </w:r>
        <w:r>
          <w:rPr>
            <w:noProof/>
            <w:webHidden/>
          </w:rPr>
        </w:r>
        <w:r>
          <w:rPr>
            <w:noProof/>
            <w:webHidden/>
          </w:rPr>
          <w:fldChar w:fldCharType="separate"/>
        </w:r>
        <w:r>
          <w:rPr>
            <w:noProof/>
            <w:webHidden/>
          </w:rPr>
          <w:t>4</w:t>
        </w:r>
        <w:r>
          <w:rPr>
            <w:noProof/>
            <w:webHidden/>
          </w:rPr>
          <w:fldChar w:fldCharType="end"/>
        </w:r>
      </w:hyperlink>
    </w:p>
    <w:p w:rsidR="00871DF1" w:rsidRDefault="00871DF1">
      <w:pPr>
        <w:pStyle w:val="TOC1"/>
        <w:rPr>
          <w:rFonts w:asciiTheme="minorHAnsi" w:eastAsiaTheme="minorEastAsia" w:hAnsiTheme="minorHAnsi" w:cstheme="minorBidi"/>
          <w:noProof/>
          <w:sz w:val="22"/>
          <w:szCs w:val="22"/>
        </w:rPr>
      </w:pPr>
      <w:hyperlink w:anchor="_Toc366400955" w:history="1">
        <w:r w:rsidRPr="00AE4321">
          <w:rPr>
            <w:rStyle w:val="Hyperlink"/>
            <w:noProof/>
          </w:rPr>
          <w:t>7</w:t>
        </w:r>
        <w:r>
          <w:rPr>
            <w:rFonts w:asciiTheme="minorHAnsi" w:eastAsiaTheme="minorEastAsia" w:hAnsiTheme="minorHAnsi" w:cstheme="minorBidi"/>
            <w:noProof/>
            <w:sz w:val="22"/>
            <w:szCs w:val="22"/>
          </w:rPr>
          <w:tab/>
        </w:r>
        <w:r w:rsidRPr="00AE4321">
          <w:rPr>
            <w:rStyle w:val="Hyperlink"/>
            <w:noProof/>
          </w:rPr>
          <w:t>Attribute adjustments</w:t>
        </w:r>
        <w:r>
          <w:rPr>
            <w:noProof/>
            <w:webHidden/>
          </w:rPr>
          <w:tab/>
        </w:r>
        <w:r>
          <w:rPr>
            <w:noProof/>
            <w:webHidden/>
          </w:rPr>
          <w:fldChar w:fldCharType="begin"/>
        </w:r>
        <w:r>
          <w:rPr>
            <w:noProof/>
            <w:webHidden/>
          </w:rPr>
          <w:instrText xml:space="preserve"> PAGEREF _Toc366400955 \h </w:instrText>
        </w:r>
        <w:r>
          <w:rPr>
            <w:noProof/>
            <w:webHidden/>
          </w:rPr>
        </w:r>
        <w:r>
          <w:rPr>
            <w:noProof/>
            <w:webHidden/>
          </w:rPr>
          <w:fldChar w:fldCharType="separate"/>
        </w:r>
        <w:r>
          <w:rPr>
            <w:noProof/>
            <w:webHidden/>
          </w:rPr>
          <w:t>4</w:t>
        </w:r>
        <w:r>
          <w:rPr>
            <w:noProof/>
            <w:webHidden/>
          </w:rPr>
          <w:fldChar w:fldCharType="end"/>
        </w:r>
      </w:hyperlink>
    </w:p>
    <w:p w:rsidR="00871DF1" w:rsidRDefault="00871DF1">
      <w:pPr>
        <w:pStyle w:val="TOC1"/>
        <w:rPr>
          <w:rFonts w:asciiTheme="minorHAnsi" w:eastAsiaTheme="minorEastAsia" w:hAnsiTheme="minorHAnsi" w:cstheme="minorBidi"/>
          <w:noProof/>
          <w:sz w:val="22"/>
          <w:szCs w:val="22"/>
        </w:rPr>
      </w:pPr>
      <w:hyperlink w:anchor="_Toc366400956" w:history="1">
        <w:r w:rsidRPr="00AE4321">
          <w:rPr>
            <w:rStyle w:val="Hyperlink"/>
            <w:noProof/>
          </w:rPr>
          <w:t>8</w:t>
        </w:r>
        <w:r>
          <w:rPr>
            <w:rFonts w:asciiTheme="minorHAnsi" w:eastAsiaTheme="minorEastAsia" w:hAnsiTheme="minorHAnsi" w:cstheme="minorBidi"/>
            <w:noProof/>
            <w:sz w:val="22"/>
            <w:szCs w:val="22"/>
          </w:rPr>
          <w:tab/>
        </w:r>
        <w:r w:rsidRPr="00AE4321">
          <w:rPr>
            <w:rStyle w:val="Hyperlink"/>
            <w:noProof/>
          </w:rPr>
          <w:t>Entry IDs</w:t>
        </w:r>
        <w:r>
          <w:rPr>
            <w:noProof/>
            <w:webHidden/>
          </w:rPr>
          <w:tab/>
        </w:r>
        <w:r>
          <w:rPr>
            <w:noProof/>
            <w:webHidden/>
          </w:rPr>
          <w:fldChar w:fldCharType="begin"/>
        </w:r>
        <w:r>
          <w:rPr>
            <w:noProof/>
            <w:webHidden/>
          </w:rPr>
          <w:instrText xml:space="preserve"> PAGEREF _Toc366400956 \h </w:instrText>
        </w:r>
        <w:r>
          <w:rPr>
            <w:noProof/>
            <w:webHidden/>
          </w:rPr>
        </w:r>
        <w:r>
          <w:rPr>
            <w:noProof/>
            <w:webHidden/>
          </w:rPr>
          <w:fldChar w:fldCharType="separate"/>
        </w:r>
        <w:r>
          <w:rPr>
            <w:noProof/>
            <w:webHidden/>
          </w:rPr>
          <w:t>5</w:t>
        </w:r>
        <w:r>
          <w:rPr>
            <w:noProof/>
            <w:webHidden/>
          </w:rPr>
          <w:fldChar w:fldCharType="end"/>
        </w:r>
      </w:hyperlink>
    </w:p>
    <w:p w:rsidR="00871DF1" w:rsidRDefault="00871DF1">
      <w:pPr>
        <w:pStyle w:val="TOC2"/>
        <w:tabs>
          <w:tab w:val="left" w:pos="880"/>
          <w:tab w:val="right" w:leader="dot" w:pos="8296"/>
        </w:tabs>
        <w:rPr>
          <w:rFonts w:asciiTheme="minorHAnsi" w:eastAsiaTheme="minorEastAsia" w:hAnsiTheme="minorHAnsi" w:cstheme="minorBidi"/>
          <w:noProof/>
          <w:sz w:val="22"/>
          <w:szCs w:val="22"/>
        </w:rPr>
      </w:pPr>
      <w:hyperlink w:anchor="_Toc366400957" w:history="1">
        <w:r w:rsidRPr="00AE4321">
          <w:rPr>
            <w:rStyle w:val="Hyperlink"/>
            <w:noProof/>
          </w:rPr>
          <w:t>8.1</w:t>
        </w:r>
        <w:r>
          <w:rPr>
            <w:rFonts w:asciiTheme="minorHAnsi" w:eastAsiaTheme="minorEastAsia" w:hAnsiTheme="minorHAnsi" w:cstheme="minorBidi"/>
            <w:noProof/>
            <w:sz w:val="22"/>
            <w:szCs w:val="22"/>
          </w:rPr>
          <w:tab/>
        </w:r>
        <w:r w:rsidRPr="00AE4321">
          <w:rPr>
            <w:rStyle w:val="Hyperlink"/>
            <w:noProof/>
          </w:rPr>
          <w:t>Autodetection</w:t>
        </w:r>
        <w:r>
          <w:rPr>
            <w:noProof/>
            <w:webHidden/>
          </w:rPr>
          <w:tab/>
        </w:r>
        <w:r>
          <w:rPr>
            <w:noProof/>
            <w:webHidden/>
          </w:rPr>
          <w:fldChar w:fldCharType="begin"/>
        </w:r>
        <w:r>
          <w:rPr>
            <w:noProof/>
            <w:webHidden/>
          </w:rPr>
          <w:instrText xml:space="preserve"> PAGEREF _Toc366400957 \h </w:instrText>
        </w:r>
        <w:r>
          <w:rPr>
            <w:noProof/>
            <w:webHidden/>
          </w:rPr>
        </w:r>
        <w:r>
          <w:rPr>
            <w:noProof/>
            <w:webHidden/>
          </w:rPr>
          <w:fldChar w:fldCharType="separate"/>
        </w:r>
        <w:r>
          <w:rPr>
            <w:noProof/>
            <w:webHidden/>
          </w:rPr>
          <w:t>5</w:t>
        </w:r>
        <w:r>
          <w:rPr>
            <w:noProof/>
            <w:webHidden/>
          </w:rPr>
          <w:fldChar w:fldCharType="end"/>
        </w:r>
      </w:hyperlink>
    </w:p>
    <w:p w:rsidR="00871DF1" w:rsidRDefault="00871DF1">
      <w:pPr>
        <w:pStyle w:val="TOC1"/>
        <w:rPr>
          <w:rFonts w:asciiTheme="minorHAnsi" w:eastAsiaTheme="minorEastAsia" w:hAnsiTheme="minorHAnsi" w:cstheme="minorBidi"/>
          <w:noProof/>
          <w:sz w:val="22"/>
          <w:szCs w:val="22"/>
        </w:rPr>
      </w:pPr>
      <w:hyperlink w:anchor="_Toc366400958" w:history="1">
        <w:r w:rsidRPr="00AE4321">
          <w:rPr>
            <w:rStyle w:val="Hyperlink"/>
            <w:noProof/>
          </w:rPr>
          <w:t>9</w:t>
        </w:r>
        <w:r>
          <w:rPr>
            <w:rFonts w:asciiTheme="minorHAnsi" w:eastAsiaTheme="minorEastAsia" w:hAnsiTheme="minorHAnsi" w:cstheme="minorBidi"/>
            <w:noProof/>
            <w:sz w:val="22"/>
            <w:szCs w:val="22"/>
          </w:rPr>
          <w:tab/>
        </w:r>
        <w:r w:rsidRPr="00AE4321">
          <w:rPr>
            <w:rStyle w:val="Hyperlink"/>
            <w:noProof/>
          </w:rPr>
          <w:t>Entry alignment</w:t>
        </w:r>
        <w:r>
          <w:rPr>
            <w:noProof/>
            <w:webHidden/>
          </w:rPr>
          <w:tab/>
        </w:r>
        <w:r>
          <w:rPr>
            <w:noProof/>
            <w:webHidden/>
          </w:rPr>
          <w:fldChar w:fldCharType="begin"/>
        </w:r>
        <w:r>
          <w:rPr>
            <w:noProof/>
            <w:webHidden/>
          </w:rPr>
          <w:instrText xml:space="preserve"> PAGEREF _Toc366400958 \h </w:instrText>
        </w:r>
        <w:r>
          <w:rPr>
            <w:noProof/>
            <w:webHidden/>
          </w:rPr>
        </w:r>
        <w:r>
          <w:rPr>
            <w:noProof/>
            <w:webHidden/>
          </w:rPr>
          <w:fldChar w:fldCharType="separate"/>
        </w:r>
        <w:r>
          <w:rPr>
            <w:noProof/>
            <w:webHidden/>
          </w:rPr>
          <w:t>5</w:t>
        </w:r>
        <w:r>
          <w:rPr>
            <w:noProof/>
            <w:webHidden/>
          </w:rPr>
          <w:fldChar w:fldCharType="end"/>
        </w:r>
      </w:hyperlink>
    </w:p>
    <w:p w:rsidR="00871DF1" w:rsidRDefault="00871DF1">
      <w:pPr>
        <w:pStyle w:val="TOC1"/>
        <w:rPr>
          <w:rFonts w:asciiTheme="minorHAnsi" w:eastAsiaTheme="minorEastAsia" w:hAnsiTheme="minorHAnsi" w:cstheme="minorBidi"/>
          <w:noProof/>
          <w:sz w:val="22"/>
          <w:szCs w:val="22"/>
        </w:rPr>
      </w:pPr>
      <w:hyperlink w:anchor="_Toc366400959" w:history="1">
        <w:r w:rsidRPr="00AE4321">
          <w:rPr>
            <w:rStyle w:val="Hyperlink"/>
            <w:noProof/>
          </w:rPr>
          <w:t>10</w:t>
        </w:r>
        <w:r>
          <w:rPr>
            <w:rFonts w:asciiTheme="minorHAnsi" w:eastAsiaTheme="minorEastAsia" w:hAnsiTheme="minorHAnsi" w:cstheme="minorBidi"/>
            <w:noProof/>
            <w:sz w:val="22"/>
            <w:szCs w:val="22"/>
          </w:rPr>
          <w:tab/>
        </w:r>
        <w:r w:rsidRPr="00AE4321">
          <w:rPr>
            <w:rStyle w:val="Hyperlink"/>
            <w:noProof/>
          </w:rPr>
          <w:t>Methods</w:t>
        </w:r>
        <w:r>
          <w:rPr>
            <w:noProof/>
            <w:webHidden/>
          </w:rPr>
          <w:tab/>
        </w:r>
        <w:r>
          <w:rPr>
            <w:noProof/>
            <w:webHidden/>
          </w:rPr>
          <w:fldChar w:fldCharType="begin"/>
        </w:r>
        <w:r>
          <w:rPr>
            <w:noProof/>
            <w:webHidden/>
          </w:rPr>
          <w:instrText xml:space="preserve"> PAGEREF _Toc366400959 \h </w:instrText>
        </w:r>
        <w:r>
          <w:rPr>
            <w:noProof/>
            <w:webHidden/>
          </w:rPr>
        </w:r>
        <w:r>
          <w:rPr>
            <w:noProof/>
            <w:webHidden/>
          </w:rPr>
          <w:fldChar w:fldCharType="separate"/>
        </w:r>
        <w:r>
          <w:rPr>
            <w:noProof/>
            <w:webHidden/>
          </w:rPr>
          <w:t>6</w:t>
        </w:r>
        <w:r>
          <w:rPr>
            <w:noProof/>
            <w:webHidden/>
          </w:rPr>
          <w:fldChar w:fldCharType="end"/>
        </w:r>
      </w:hyperlink>
    </w:p>
    <w:p w:rsidR="00871DF1" w:rsidRDefault="00871DF1">
      <w:pPr>
        <w:pStyle w:val="TOC2"/>
        <w:tabs>
          <w:tab w:val="left" w:pos="880"/>
          <w:tab w:val="right" w:leader="dot" w:pos="8296"/>
        </w:tabs>
        <w:rPr>
          <w:rFonts w:asciiTheme="minorHAnsi" w:eastAsiaTheme="minorEastAsia" w:hAnsiTheme="minorHAnsi" w:cstheme="minorBidi"/>
          <w:noProof/>
          <w:sz w:val="22"/>
          <w:szCs w:val="22"/>
        </w:rPr>
      </w:pPr>
      <w:hyperlink w:anchor="_Toc366400960" w:history="1">
        <w:r w:rsidRPr="00AE4321">
          <w:rPr>
            <w:rStyle w:val="Hyperlink"/>
            <w:noProof/>
          </w:rPr>
          <w:t>10.1</w:t>
        </w:r>
        <w:r>
          <w:rPr>
            <w:rFonts w:asciiTheme="minorHAnsi" w:eastAsiaTheme="minorEastAsia" w:hAnsiTheme="minorHAnsi" w:cstheme="minorBidi"/>
            <w:noProof/>
            <w:sz w:val="22"/>
            <w:szCs w:val="22"/>
          </w:rPr>
          <w:tab/>
        </w:r>
        <w:r w:rsidRPr="00AE4321">
          <w:rPr>
            <w:rStyle w:val="Hyperlink"/>
            <w:noProof/>
          </w:rPr>
          <w:t>total_variance()</w:t>
        </w:r>
        <w:r>
          <w:rPr>
            <w:noProof/>
            <w:webHidden/>
          </w:rPr>
          <w:tab/>
        </w:r>
        <w:r>
          <w:rPr>
            <w:noProof/>
            <w:webHidden/>
          </w:rPr>
          <w:fldChar w:fldCharType="begin"/>
        </w:r>
        <w:r>
          <w:rPr>
            <w:noProof/>
            <w:webHidden/>
          </w:rPr>
          <w:instrText xml:space="preserve"> PAGEREF _Toc366400960 \h </w:instrText>
        </w:r>
        <w:r>
          <w:rPr>
            <w:noProof/>
            <w:webHidden/>
          </w:rPr>
        </w:r>
        <w:r>
          <w:rPr>
            <w:noProof/>
            <w:webHidden/>
          </w:rPr>
          <w:fldChar w:fldCharType="separate"/>
        </w:r>
        <w:r>
          <w:rPr>
            <w:noProof/>
            <w:webHidden/>
          </w:rPr>
          <w:t>6</w:t>
        </w:r>
        <w:r>
          <w:rPr>
            <w:noProof/>
            <w:webHidden/>
          </w:rPr>
          <w:fldChar w:fldCharType="end"/>
        </w:r>
      </w:hyperlink>
    </w:p>
    <w:p w:rsidR="00871DF1" w:rsidRDefault="00871DF1">
      <w:pPr>
        <w:pStyle w:val="TOC2"/>
        <w:tabs>
          <w:tab w:val="left" w:pos="880"/>
          <w:tab w:val="right" w:leader="dot" w:pos="8296"/>
        </w:tabs>
        <w:rPr>
          <w:rFonts w:asciiTheme="minorHAnsi" w:eastAsiaTheme="minorEastAsia" w:hAnsiTheme="minorHAnsi" w:cstheme="minorBidi"/>
          <w:noProof/>
          <w:sz w:val="22"/>
          <w:szCs w:val="22"/>
        </w:rPr>
      </w:pPr>
      <w:hyperlink w:anchor="_Toc366400961" w:history="1">
        <w:r w:rsidRPr="00AE4321">
          <w:rPr>
            <w:rStyle w:val="Hyperlink"/>
            <w:noProof/>
          </w:rPr>
          <w:t>10.2</w:t>
        </w:r>
        <w:r>
          <w:rPr>
            <w:rFonts w:asciiTheme="minorHAnsi" w:eastAsiaTheme="minorEastAsia" w:hAnsiTheme="minorHAnsi" w:cstheme="minorBidi"/>
            <w:noProof/>
            <w:sz w:val="22"/>
            <w:szCs w:val="22"/>
          </w:rPr>
          <w:tab/>
        </w:r>
        <w:r w:rsidRPr="00AE4321">
          <w:rPr>
            <w:rStyle w:val="Hyperlink"/>
            <w:noProof/>
          </w:rPr>
          <w:t>log_variances()</w:t>
        </w:r>
        <w:r>
          <w:rPr>
            <w:noProof/>
            <w:webHidden/>
          </w:rPr>
          <w:tab/>
        </w:r>
        <w:r>
          <w:rPr>
            <w:noProof/>
            <w:webHidden/>
          </w:rPr>
          <w:fldChar w:fldCharType="begin"/>
        </w:r>
        <w:r>
          <w:rPr>
            <w:noProof/>
            <w:webHidden/>
          </w:rPr>
          <w:instrText xml:space="preserve"> PAGEREF _Toc366400961 \h </w:instrText>
        </w:r>
        <w:r>
          <w:rPr>
            <w:noProof/>
            <w:webHidden/>
          </w:rPr>
        </w:r>
        <w:r>
          <w:rPr>
            <w:noProof/>
            <w:webHidden/>
          </w:rPr>
          <w:fldChar w:fldCharType="separate"/>
        </w:r>
        <w:r>
          <w:rPr>
            <w:noProof/>
            <w:webHidden/>
          </w:rPr>
          <w:t>6</w:t>
        </w:r>
        <w:r>
          <w:rPr>
            <w:noProof/>
            <w:webHidden/>
          </w:rPr>
          <w:fldChar w:fldCharType="end"/>
        </w:r>
      </w:hyperlink>
    </w:p>
    <w:p w:rsidR="00871DF1" w:rsidRDefault="00871DF1">
      <w:pPr>
        <w:pStyle w:val="TOC1"/>
        <w:rPr>
          <w:rFonts w:asciiTheme="minorHAnsi" w:eastAsiaTheme="minorEastAsia" w:hAnsiTheme="minorHAnsi" w:cstheme="minorBidi"/>
          <w:noProof/>
          <w:sz w:val="22"/>
          <w:szCs w:val="22"/>
        </w:rPr>
      </w:pPr>
      <w:hyperlink w:anchor="_Toc366400962" w:history="1">
        <w:r w:rsidRPr="00AE4321">
          <w:rPr>
            <w:rStyle w:val="Hyperlink"/>
            <w:noProof/>
          </w:rPr>
          <w:t>11</w:t>
        </w:r>
        <w:r>
          <w:rPr>
            <w:rFonts w:asciiTheme="minorHAnsi" w:eastAsiaTheme="minorEastAsia" w:hAnsiTheme="minorHAnsi" w:cstheme="minorBidi"/>
            <w:noProof/>
            <w:sz w:val="22"/>
            <w:szCs w:val="22"/>
          </w:rPr>
          <w:tab/>
        </w:r>
        <w:r w:rsidRPr="00AE4321">
          <w:rPr>
            <w:rStyle w:val="Hyperlink"/>
            <w:noProof/>
          </w:rPr>
          <w:t>Technical requirements</w:t>
        </w:r>
        <w:r>
          <w:rPr>
            <w:noProof/>
            <w:webHidden/>
          </w:rPr>
          <w:tab/>
        </w:r>
        <w:r>
          <w:rPr>
            <w:noProof/>
            <w:webHidden/>
          </w:rPr>
          <w:fldChar w:fldCharType="begin"/>
        </w:r>
        <w:r>
          <w:rPr>
            <w:noProof/>
            <w:webHidden/>
          </w:rPr>
          <w:instrText xml:space="preserve"> PAGEREF _Toc366400962 \h </w:instrText>
        </w:r>
        <w:r>
          <w:rPr>
            <w:noProof/>
            <w:webHidden/>
          </w:rPr>
        </w:r>
        <w:r>
          <w:rPr>
            <w:noProof/>
            <w:webHidden/>
          </w:rPr>
          <w:fldChar w:fldCharType="separate"/>
        </w:r>
        <w:r>
          <w:rPr>
            <w:noProof/>
            <w:webHidden/>
          </w:rPr>
          <w:t>7</w:t>
        </w:r>
        <w:r>
          <w:rPr>
            <w:noProof/>
            <w:webHidden/>
          </w:rPr>
          <w:fldChar w:fldCharType="end"/>
        </w:r>
      </w:hyperlink>
    </w:p>
    <w:p w:rsidR="00F658C8" w:rsidRDefault="00EF15A4" w:rsidP="00C70885">
      <w:pPr>
        <w:tabs>
          <w:tab w:val="left" w:pos="357"/>
        </w:tabs>
      </w:pPr>
      <w:r>
        <w:fldChar w:fldCharType="end"/>
      </w:r>
    </w:p>
    <w:p w:rsidR="00826AF8" w:rsidRDefault="00826AF8" w:rsidP="00C70885">
      <w:pPr>
        <w:tabs>
          <w:tab w:val="left" w:pos="357"/>
        </w:tabs>
      </w:pPr>
    </w:p>
    <w:p w:rsidR="002A180C" w:rsidRDefault="002A180C" w:rsidP="00C70885">
      <w:pPr>
        <w:tabs>
          <w:tab w:val="left" w:pos="357"/>
        </w:tabs>
      </w:pPr>
    </w:p>
    <w:p w:rsidR="002A180C" w:rsidRDefault="002A180C" w:rsidP="002A180C">
      <w:pPr>
        <w:pStyle w:val="Heading1"/>
      </w:pPr>
      <w:bookmarkStart w:id="1" w:name="_Toc366400945"/>
      <w:r>
        <w:t>Introduction</w:t>
      </w:r>
      <w:bookmarkEnd w:id="1"/>
    </w:p>
    <w:p w:rsidR="0073479B" w:rsidRDefault="002A180C" w:rsidP="002A180C">
      <w:pPr>
        <w:tabs>
          <w:tab w:val="left" w:pos="357"/>
        </w:tabs>
      </w:pPr>
      <w:r>
        <w:t>The character counter</w:t>
      </w:r>
      <w:r w:rsidR="0073479B">
        <w:t xml:space="preserve"> is a tool to check that the text content of each converted entry matches (approximately) the text content of the corresponding entry in the source data.</w:t>
      </w:r>
    </w:p>
    <w:p w:rsidR="0073479B" w:rsidRDefault="0073479B" w:rsidP="002A180C">
      <w:pPr>
        <w:tabs>
          <w:tab w:val="left" w:pos="357"/>
        </w:tabs>
      </w:pPr>
    </w:p>
    <w:p w:rsidR="002A180C" w:rsidRDefault="0073479B" w:rsidP="002A180C">
      <w:pPr>
        <w:tabs>
          <w:tab w:val="left" w:pos="357"/>
        </w:tabs>
      </w:pPr>
      <w:r>
        <w:t>Unexpected variances are highlighted as possible indicators of an error in the conversion process.</w:t>
      </w:r>
    </w:p>
    <w:p w:rsidR="0073479B" w:rsidRDefault="0073479B" w:rsidP="00BA6DBC">
      <w:pPr>
        <w:pStyle w:val="Heading1"/>
      </w:pPr>
      <w:bookmarkStart w:id="2" w:name="_Toc366400946"/>
      <w:r>
        <w:t>Limitations</w:t>
      </w:r>
      <w:bookmarkEnd w:id="2"/>
    </w:p>
    <w:p w:rsidR="002A180C" w:rsidRDefault="0073479B" w:rsidP="0073479B">
      <w:pPr>
        <w:pStyle w:val="ListParagraph"/>
        <w:numPr>
          <w:ilvl w:val="0"/>
          <w:numId w:val="22"/>
        </w:numPr>
        <w:tabs>
          <w:tab w:val="left" w:pos="357"/>
        </w:tabs>
      </w:pPr>
      <w:r>
        <w:t>The character counter</w:t>
      </w:r>
      <w:r w:rsidR="002A180C">
        <w:t xml:space="preserve"> only works when the source data is XML. Source data in other formats will need bespoke character-counting methods.</w:t>
      </w:r>
    </w:p>
    <w:p w:rsidR="00846B11" w:rsidRDefault="00846B11" w:rsidP="00C70885">
      <w:pPr>
        <w:pStyle w:val="ListParagraph"/>
        <w:numPr>
          <w:ilvl w:val="0"/>
          <w:numId w:val="22"/>
        </w:numPr>
        <w:tabs>
          <w:tab w:val="left" w:pos="357"/>
        </w:tabs>
      </w:pPr>
      <w:r>
        <w:t>All whitespace (including newlines and tabs) is stripped from both source and converted before comparing entries. Hence variance in whitespace (spaces lost or added) will not be registered.</w:t>
      </w:r>
    </w:p>
    <w:p w:rsidR="009D3625" w:rsidRDefault="009D3625" w:rsidP="009D3625">
      <w:pPr>
        <w:tabs>
          <w:tab w:val="left" w:pos="357"/>
        </w:tabs>
      </w:pPr>
    </w:p>
    <w:p w:rsidR="009D3625" w:rsidRDefault="009D3625" w:rsidP="009D3625">
      <w:pPr>
        <w:tabs>
          <w:tab w:val="left" w:pos="357"/>
        </w:tabs>
      </w:pPr>
      <w:r>
        <w:lastRenderedPageBreak/>
        <w:t xml:space="preserve">The parameters passed to the character counter object </w:t>
      </w:r>
      <w:r w:rsidR="00BA6DBC">
        <w:t xml:space="preserve">(see section </w:t>
      </w:r>
      <w:r w:rsidR="00BA6DBC">
        <w:fldChar w:fldCharType="begin"/>
      </w:r>
      <w:r w:rsidR="00BA6DBC">
        <w:instrText xml:space="preserve"> REF _Ref358102587 \r \h </w:instrText>
      </w:r>
      <w:r w:rsidR="00BA6DBC">
        <w:fldChar w:fldCharType="separate"/>
      </w:r>
      <w:r w:rsidR="00871DF1">
        <w:t>4</w:t>
      </w:r>
      <w:r w:rsidR="00BA6DBC">
        <w:fldChar w:fldCharType="end"/>
      </w:r>
      <w:r w:rsidR="00BA6DBC">
        <w:t>)</w:t>
      </w:r>
      <w:r>
        <w:t xml:space="preserve"> </w:t>
      </w:r>
      <w:r w:rsidR="00257503">
        <w:t>compensate</w:t>
      </w:r>
      <w:r>
        <w:t xml:space="preserve"> for various ways in which the source text may be expected to differ from the converted text. </w:t>
      </w:r>
      <w:r w:rsidR="006F3A42">
        <w:t>However, the code may sometimes need to be adapted to compensate for other factors not anticipated here.</w:t>
      </w:r>
    </w:p>
    <w:p w:rsidR="002963E0" w:rsidRDefault="002963E0" w:rsidP="002963E0">
      <w:pPr>
        <w:pStyle w:val="Heading1"/>
      </w:pPr>
      <w:bookmarkStart w:id="3" w:name="_Toc366400947"/>
      <w:r>
        <w:t>Usage</w:t>
      </w:r>
      <w:bookmarkEnd w:id="3"/>
    </w:p>
    <w:p w:rsidR="002963E0" w:rsidRDefault="00826AF8" w:rsidP="00C70885">
      <w:pPr>
        <w:tabs>
          <w:tab w:val="left" w:pos="357"/>
        </w:tabs>
      </w:pPr>
      <w:r>
        <w:t>To run interactively in a</w:t>
      </w:r>
      <w:r w:rsidR="006F3A42">
        <w:t xml:space="preserve"> </w:t>
      </w:r>
      <w:r>
        <w:t>P</w:t>
      </w:r>
      <w:r w:rsidR="006F3A42">
        <w:t>ython shell:</w:t>
      </w:r>
    </w:p>
    <w:p w:rsidR="00417FEA" w:rsidRDefault="00417FEA" w:rsidP="00C70885">
      <w:pPr>
        <w:tabs>
          <w:tab w:val="left" w:pos="357"/>
        </w:tabs>
      </w:pPr>
    </w:p>
    <w:p w:rsidR="002963E0" w:rsidRPr="002963E0" w:rsidRDefault="00B01AAF" w:rsidP="002963E0">
      <w:pPr>
        <w:tabs>
          <w:tab w:val="left" w:pos="357"/>
        </w:tabs>
        <w:ind w:left="357"/>
        <w:rPr>
          <w:rFonts w:ascii="Courier New" w:hAnsi="Courier New" w:cs="Courier New"/>
        </w:rPr>
      </w:pPr>
      <w:r>
        <w:rPr>
          <w:rFonts w:ascii="Courier New" w:hAnsi="Courier New" w:cs="Courier New"/>
        </w:rPr>
        <w:t xml:space="preserve">&gt;&gt;&gt; </w:t>
      </w:r>
      <w:proofErr w:type="gramStart"/>
      <w:r w:rsidR="002963E0" w:rsidRPr="002963E0">
        <w:rPr>
          <w:rFonts w:ascii="Courier New" w:hAnsi="Courier New" w:cs="Courier New"/>
        </w:rPr>
        <w:t>from</w:t>
      </w:r>
      <w:proofErr w:type="gramEnd"/>
      <w:r w:rsidR="002963E0" w:rsidRPr="002963E0">
        <w:rPr>
          <w:rFonts w:ascii="Courier New" w:hAnsi="Courier New" w:cs="Courier New"/>
        </w:rPr>
        <w:t xml:space="preserve"> </w:t>
      </w:r>
      <w:proofErr w:type="spellStart"/>
      <w:r w:rsidR="002963E0" w:rsidRPr="002963E0">
        <w:rPr>
          <w:rFonts w:ascii="Courier New" w:hAnsi="Courier New" w:cs="Courier New"/>
        </w:rPr>
        <w:t>charactercounter</w:t>
      </w:r>
      <w:proofErr w:type="spellEnd"/>
      <w:r w:rsidR="002963E0" w:rsidRPr="002963E0">
        <w:rPr>
          <w:rFonts w:ascii="Courier New" w:hAnsi="Courier New" w:cs="Courier New"/>
        </w:rPr>
        <w:t xml:space="preserve"> import </w:t>
      </w:r>
      <w:proofErr w:type="spellStart"/>
      <w:r w:rsidR="002963E0" w:rsidRPr="002963E0">
        <w:rPr>
          <w:rFonts w:ascii="Courier New" w:hAnsi="Courier New" w:cs="Courier New"/>
        </w:rPr>
        <w:t>CharacterCounter</w:t>
      </w:r>
      <w:proofErr w:type="spellEnd"/>
    </w:p>
    <w:p w:rsidR="002963E0" w:rsidRDefault="00B01AAF" w:rsidP="002963E0">
      <w:pPr>
        <w:tabs>
          <w:tab w:val="left" w:pos="357"/>
        </w:tabs>
        <w:ind w:left="357"/>
        <w:rPr>
          <w:rFonts w:ascii="Courier New" w:hAnsi="Courier New" w:cs="Courier New"/>
        </w:rPr>
      </w:pPr>
      <w:r>
        <w:rPr>
          <w:rFonts w:ascii="Courier New" w:hAnsi="Courier New" w:cs="Courier New"/>
        </w:rPr>
        <w:t xml:space="preserve">&gt;&gt;&gt; </w:t>
      </w:r>
      <w:r w:rsidR="002963E0">
        <w:rPr>
          <w:rFonts w:ascii="Courier New" w:hAnsi="Courier New" w:cs="Courier New"/>
        </w:rPr>
        <w:t>c</w:t>
      </w:r>
      <w:r w:rsidR="002963E0" w:rsidRPr="002963E0">
        <w:rPr>
          <w:rFonts w:ascii="Courier New" w:hAnsi="Courier New" w:cs="Courier New"/>
        </w:rPr>
        <w:t xml:space="preserve">c </w:t>
      </w:r>
      <w:r w:rsidR="005A242D">
        <w:rPr>
          <w:rFonts w:ascii="Courier New" w:hAnsi="Courier New" w:cs="Courier New"/>
        </w:rPr>
        <w:t xml:space="preserve">= </w:t>
      </w:r>
      <w:proofErr w:type="spellStart"/>
      <w:proofErr w:type="gramStart"/>
      <w:r w:rsidR="005A242D">
        <w:rPr>
          <w:rFonts w:ascii="Courier New" w:hAnsi="Courier New" w:cs="Courier New"/>
        </w:rPr>
        <w:t>CharacterCounter</w:t>
      </w:r>
      <w:proofErr w:type="spellEnd"/>
      <w:r w:rsidR="005A242D">
        <w:rPr>
          <w:rFonts w:ascii="Courier New" w:hAnsi="Courier New" w:cs="Courier New"/>
        </w:rPr>
        <w:t>(</w:t>
      </w:r>
      <w:proofErr w:type="spellStart"/>
      <w:proofErr w:type="gramEnd"/>
      <w:r w:rsidR="005A242D">
        <w:rPr>
          <w:rFonts w:ascii="Courier New" w:hAnsi="Courier New" w:cs="Courier New"/>
        </w:rPr>
        <w:t>source_file</w:t>
      </w:r>
      <w:proofErr w:type="spellEnd"/>
      <w:r w:rsidR="005A242D">
        <w:rPr>
          <w:rFonts w:ascii="Courier New" w:hAnsi="Courier New" w:cs="Courier New"/>
        </w:rPr>
        <w:t>=</w:t>
      </w:r>
      <w:r w:rsidR="005A242D" w:rsidRPr="002963E0">
        <w:rPr>
          <w:rFonts w:ascii="Courier New" w:hAnsi="Courier New" w:cs="Courier New"/>
        </w:rPr>
        <w:t>'</w:t>
      </w:r>
      <w:r w:rsidR="00417FEA">
        <w:rPr>
          <w:rFonts w:ascii="Courier New" w:hAnsi="Courier New" w:cs="Courier New"/>
        </w:rPr>
        <w:t>/path/to/source</w:t>
      </w:r>
      <w:r w:rsidR="005A242D">
        <w:rPr>
          <w:rFonts w:ascii="Courier New" w:hAnsi="Courier New" w:cs="Courier New"/>
        </w:rPr>
        <w:t>.xml</w:t>
      </w:r>
      <w:r w:rsidR="005A242D" w:rsidRPr="002963E0">
        <w:rPr>
          <w:rFonts w:ascii="Courier New" w:hAnsi="Courier New" w:cs="Courier New"/>
        </w:rPr>
        <w:t>'</w:t>
      </w:r>
      <w:r w:rsidR="002963E0">
        <w:rPr>
          <w:rFonts w:ascii="Courier New" w:hAnsi="Courier New" w:cs="Courier New"/>
        </w:rPr>
        <w:t>,</w:t>
      </w:r>
    </w:p>
    <w:p w:rsidR="00BE2599" w:rsidRDefault="002963E0" w:rsidP="002963E0">
      <w:pPr>
        <w:tabs>
          <w:tab w:val="left" w:pos="357"/>
        </w:tabs>
        <w:ind w:left="357"/>
        <w:rPr>
          <w:rFonts w:ascii="Courier New" w:hAnsi="Courier New" w:cs="Courier New"/>
        </w:rPr>
      </w:pPr>
      <w:r>
        <w:rPr>
          <w:rFonts w:ascii="Courier New" w:hAnsi="Courier New" w:cs="Courier New"/>
        </w:rPr>
        <w:tab/>
      </w:r>
      <w:r w:rsidR="00BE2599">
        <w:rPr>
          <w:rFonts w:ascii="Courier New" w:hAnsi="Courier New" w:cs="Courier New"/>
        </w:rPr>
        <w:tab/>
      </w:r>
      <w:proofErr w:type="spellStart"/>
      <w:r w:rsidR="005A242D">
        <w:rPr>
          <w:rFonts w:ascii="Courier New" w:hAnsi="Courier New" w:cs="Courier New"/>
        </w:rPr>
        <w:t>converted_file</w:t>
      </w:r>
      <w:proofErr w:type="spellEnd"/>
      <w:r w:rsidR="005A242D">
        <w:rPr>
          <w:rFonts w:ascii="Courier New" w:hAnsi="Courier New" w:cs="Courier New"/>
        </w:rPr>
        <w:t>=</w:t>
      </w:r>
      <w:r w:rsidR="005A242D" w:rsidRPr="002963E0">
        <w:rPr>
          <w:rFonts w:ascii="Courier New" w:hAnsi="Courier New" w:cs="Courier New"/>
        </w:rPr>
        <w:t>'</w:t>
      </w:r>
      <w:r w:rsidR="00417FEA">
        <w:rPr>
          <w:rFonts w:ascii="Courier New" w:hAnsi="Courier New" w:cs="Courier New"/>
        </w:rPr>
        <w:t>/path/to/converted</w:t>
      </w:r>
      <w:r w:rsidR="005A242D">
        <w:rPr>
          <w:rFonts w:ascii="Courier New" w:hAnsi="Courier New" w:cs="Courier New"/>
        </w:rPr>
        <w:t>.xml</w:t>
      </w:r>
      <w:r w:rsidR="005A242D" w:rsidRPr="002963E0">
        <w:rPr>
          <w:rFonts w:ascii="Courier New" w:hAnsi="Courier New" w:cs="Courier New"/>
        </w:rPr>
        <w:t>'</w:t>
      </w:r>
      <w:r w:rsidR="00BE2599">
        <w:rPr>
          <w:rFonts w:ascii="Courier New" w:hAnsi="Courier New" w:cs="Courier New"/>
        </w:rPr>
        <w:t>,</w:t>
      </w:r>
    </w:p>
    <w:p w:rsidR="002963E0" w:rsidRDefault="00BE2599" w:rsidP="002963E0">
      <w:pPr>
        <w:tabs>
          <w:tab w:val="left" w:pos="357"/>
        </w:tabs>
        <w:ind w:left="357"/>
        <w:rPr>
          <w:rFonts w:ascii="Courier New" w:hAnsi="Courier New" w:cs="Courier New"/>
        </w:rPr>
      </w:pPr>
      <w:r>
        <w:rPr>
          <w:rFonts w:ascii="Courier New" w:hAnsi="Courier New" w:cs="Courier New"/>
        </w:rPr>
        <w:tab/>
      </w:r>
      <w:r>
        <w:rPr>
          <w:rFonts w:ascii="Courier New" w:hAnsi="Courier New" w:cs="Courier New"/>
        </w:rPr>
        <w:tab/>
      </w:r>
      <w:proofErr w:type="spellStart"/>
      <w:r w:rsidR="002963E0" w:rsidRPr="002963E0">
        <w:rPr>
          <w:rFonts w:ascii="Courier New" w:hAnsi="Courier New" w:cs="Courier New"/>
        </w:rPr>
        <w:t>source_entry_tag</w:t>
      </w:r>
      <w:r w:rsidR="005065C1">
        <w:rPr>
          <w:rFonts w:ascii="Courier New" w:hAnsi="Courier New" w:cs="Courier New"/>
        </w:rPr>
        <w:t>s</w:t>
      </w:r>
      <w:proofErr w:type="spellEnd"/>
      <w:proofErr w:type="gramStart"/>
      <w:r w:rsidR="005A242D">
        <w:rPr>
          <w:rFonts w:ascii="Courier New" w:hAnsi="Courier New" w:cs="Courier New"/>
        </w:rPr>
        <w:t>=</w:t>
      </w:r>
      <w:r w:rsidR="005065C1">
        <w:rPr>
          <w:rFonts w:ascii="Courier New" w:hAnsi="Courier New" w:cs="Courier New"/>
        </w:rPr>
        <w:t>[</w:t>
      </w:r>
      <w:proofErr w:type="gramEnd"/>
      <w:r w:rsidR="005A242D" w:rsidRPr="002963E0">
        <w:rPr>
          <w:rFonts w:ascii="Courier New" w:hAnsi="Courier New" w:cs="Courier New"/>
        </w:rPr>
        <w:t>'</w:t>
      </w:r>
      <w:r w:rsidR="002963E0">
        <w:rPr>
          <w:rFonts w:ascii="Courier New" w:hAnsi="Courier New" w:cs="Courier New"/>
        </w:rPr>
        <w:t>ENTRY</w:t>
      </w:r>
      <w:r w:rsidR="005A242D" w:rsidRPr="002963E0">
        <w:rPr>
          <w:rFonts w:ascii="Courier New" w:hAnsi="Courier New" w:cs="Courier New"/>
        </w:rPr>
        <w:t>'</w:t>
      </w:r>
      <w:r w:rsidR="005065C1">
        <w:rPr>
          <w:rFonts w:ascii="Courier New" w:hAnsi="Courier New" w:cs="Courier New"/>
        </w:rPr>
        <w:t>,]</w:t>
      </w:r>
      <w:r w:rsidR="002963E0">
        <w:rPr>
          <w:rFonts w:ascii="Courier New" w:hAnsi="Courier New" w:cs="Courier New"/>
        </w:rPr>
        <w:t>,</w:t>
      </w:r>
    </w:p>
    <w:p w:rsidR="002963E0" w:rsidRDefault="002963E0" w:rsidP="002963E0">
      <w:pPr>
        <w:tabs>
          <w:tab w:val="left" w:pos="357"/>
        </w:tabs>
        <w:ind w:left="357"/>
        <w:rPr>
          <w:rFonts w:ascii="Courier New" w:hAnsi="Courier New" w:cs="Courier New"/>
        </w:rPr>
      </w:pPr>
      <w:r>
        <w:rPr>
          <w:rFonts w:ascii="Courier New" w:hAnsi="Courier New" w:cs="Courier New"/>
        </w:rPr>
        <w:tab/>
      </w:r>
      <w:r w:rsidR="00BE2599">
        <w:rPr>
          <w:rFonts w:ascii="Courier New" w:hAnsi="Courier New" w:cs="Courier New"/>
        </w:rPr>
        <w:tab/>
      </w:r>
      <w:proofErr w:type="spellStart"/>
      <w:r w:rsidRPr="002963E0">
        <w:rPr>
          <w:rFonts w:ascii="Courier New" w:hAnsi="Courier New" w:cs="Courier New"/>
        </w:rPr>
        <w:t>suppressed_elements</w:t>
      </w:r>
      <w:proofErr w:type="spellEnd"/>
      <w:proofErr w:type="gramStart"/>
      <w:r w:rsidR="00BE2599">
        <w:rPr>
          <w:rFonts w:ascii="Courier New" w:hAnsi="Courier New" w:cs="Courier New"/>
        </w:rPr>
        <w:t>=(</w:t>
      </w:r>
      <w:proofErr w:type="gramEnd"/>
      <w:r w:rsidR="005A242D" w:rsidRPr="002963E0">
        <w:rPr>
          <w:rFonts w:ascii="Courier New" w:hAnsi="Courier New" w:cs="Courier New"/>
        </w:rPr>
        <w:t>'</w:t>
      </w:r>
      <w:proofErr w:type="spellStart"/>
      <w:r w:rsidR="005A242D">
        <w:rPr>
          <w:rFonts w:ascii="Courier New" w:hAnsi="Courier New" w:cs="Courier New"/>
        </w:rPr>
        <w:t>EtymHid</w:t>
      </w:r>
      <w:proofErr w:type="spellEnd"/>
      <w:r w:rsidR="005A242D" w:rsidRPr="002963E0">
        <w:rPr>
          <w:rFonts w:ascii="Courier New" w:hAnsi="Courier New" w:cs="Courier New"/>
        </w:rPr>
        <w:t>'</w:t>
      </w:r>
      <w:r w:rsidR="00BE2599">
        <w:rPr>
          <w:rFonts w:ascii="Courier New" w:hAnsi="Courier New" w:cs="Courier New"/>
        </w:rPr>
        <w:t xml:space="preserve">, </w:t>
      </w:r>
      <w:r w:rsidR="005A242D" w:rsidRPr="002963E0">
        <w:rPr>
          <w:rFonts w:ascii="Courier New" w:hAnsi="Courier New" w:cs="Courier New"/>
        </w:rPr>
        <w:t>'</w:t>
      </w:r>
      <w:proofErr w:type="spellStart"/>
      <w:r w:rsidR="005A242D">
        <w:rPr>
          <w:rFonts w:ascii="Courier New" w:hAnsi="Courier New" w:cs="Courier New"/>
        </w:rPr>
        <w:t>CatHid</w:t>
      </w:r>
      <w:proofErr w:type="spellEnd"/>
      <w:r w:rsidR="005A242D" w:rsidRPr="002963E0">
        <w:rPr>
          <w:rFonts w:ascii="Courier New" w:hAnsi="Courier New" w:cs="Courier New"/>
        </w:rPr>
        <w:t>'</w:t>
      </w:r>
      <w:r>
        <w:rPr>
          <w:rFonts w:ascii="Courier New" w:hAnsi="Courier New" w:cs="Courier New"/>
        </w:rPr>
        <w:t>),</w:t>
      </w:r>
    </w:p>
    <w:p w:rsidR="002963E0" w:rsidRPr="002963E0" w:rsidRDefault="002963E0" w:rsidP="002963E0">
      <w:pPr>
        <w:tabs>
          <w:tab w:val="left" w:pos="357"/>
        </w:tabs>
        <w:ind w:left="357"/>
        <w:rPr>
          <w:rFonts w:ascii="Courier New" w:hAnsi="Courier New" w:cs="Courier New"/>
        </w:rPr>
      </w:pPr>
      <w:r>
        <w:rPr>
          <w:rFonts w:ascii="Courier New" w:hAnsi="Courier New" w:cs="Courier New"/>
        </w:rPr>
        <w:tab/>
      </w:r>
      <w:r w:rsidR="00BE2599">
        <w:rPr>
          <w:rFonts w:ascii="Courier New" w:hAnsi="Courier New" w:cs="Courier New"/>
        </w:rPr>
        <w:tab/>
      </w:r>
      <w:proofErr w:type="spellStart"/>
      <w:r w:rsidRPr="002963E0">
        <w:rPr>
          <w:rFonts w:ascii="Courier New" w:hAnsi="Courier New" w:cs="Courier New"/>
        </w:rPr>
        <w:t>constant_adjustments</w:t>
      </w:r>
      <w:proofErr w:type="spellEnd"/>
      <w:proofErr w:type="gramStart"/>
      <w:r w:rsidRPr="002963E0">
        <w:rPr>
          <w:rFonts w:ascii="Courier New" w:hAnsi="Courier New" w:cs="Courier New"/>
        </w:rPr>
        <w:t>=[</w:t>
      </w:r>
      <w:proofErr w:type="gramEnd"/>
      <w:r w:rsidRPr="002963E0">
        <w:rPr>
          <w:rFonts w:ascii="Courier New" w:hAnsi="Courier New" w:cs="Courier New"/>
        </w:rPr>
        <w:t>('DATE', 1),]</w:t>
      </w:r>
      <w:r>
        <w:rPr>
          <w:rFonts w:ascii="Courier New" w:hAnsi="Courier New" w:cs="Courier New"/>
        </w:rPr>
        <w:t>,</w:t>
      </w:r>
      <w:r w:rsidRPr="002963E0">
        <w:rPr>
          <w:rFonts w:ascii="Courier New" w:hAnsi="Courier New" w:cs="Courier New"/>
        </w:rPr>
        <w:t>)</w:t>
      </w:r>
    </w:p>
    <w:p w:rsidR="002963E0" w:rsidRDefault="00B01AAF" w:rsidP="002963E0">
      <w:pPr>
        <w:tabs>
          <w:tab w:val="left" w:pos="357"/>
        </w:tabs>
        <w:ind w:left="357"/>
        <w:rPr>
          <w:rFonts w:ascii="Courier New" w:hAnsi="Courier New" w:cs="Courier New"/>
        </w:rPr>
      </w:pPr>
      <w:r>
        <w:rPr>
          <w:rFonts w:ascii="Courier New" w:hAnsi="Courier New" w:cs="Courier New"/>
        </w:rPr>
        <w:t xml:space="preserve">&gt;&gt;&gt; </w:t>
      </w:r>
      <w:proofErr w:type="spellStart"/>
      <w:r w:rsidR="002963E0">
        <w:rPr>
          <w:rFonts w:ascii="Courier New" w:hAnsi="Courier New" w:cs="Courier New"/>
        </w:rPr>
        <w:t>cc.</w:t>
      </w:r>
      <w:r w:rsidR="002963E0" w:rsidRPr="002963E0">
        <w:rPr>
          <w:rFonts w:ascii="Courier New" w:hAnsi="Courier New" w:cs="Courier New"/>
        </w:rPr>
        <w:t>total_</w:t>
      </w:r>
      <w:proofErr w:type="gramStart"/>
      <w:r w:rsidR="002963E0" w:rsidRPr="002963E0">
        <w:rPr>
          <w:rFonts w:ascii="Courier New" w:hAnsi="Courier New" w:cs="Courier New"/>
        </w:rPr>
        <w:t>variance</w:t>
      </w:r>
      <w:proofErr w:type="spellEnd"/>
      <w:r w:rsidR="002963E0" w:rsidRPr="002963E0">
        <w:rPr>
          <w:rFonts w:ascii="Courier New" w:hAnsi="Courier New" w:cs="Courier New"/>
        </w:rPr>
        <w:t>()</w:t>
      </w:r>
      <w:proofErr w:type="gramEnd"/>
    </w:p>
    <w:p w:rsidR="00B01AAF" w:rsidRDefault="00B01AAF" w:rsidP="00B01AAF">
      <w:pPr>
        <w:tabs>
          <w:tab w:val="left" w:pos="357"/>
        </w:tabs>
        <w:ind w:left="357"/>
        <w:rPr>
          <w:rFonts w:ascii="Courier New" w:hAnsi="Courier New" w:cs="Courier New"/>
        </w:rPr>
      </w:pPr>
    </w:p>
    <w:p w:rsidR="00B01AAF" w:rsidRPr="00CE54BE" w:rsidRDefault="00B01AAF" w:rsidP="00B01AAF">
      <w:pPr>
        <w:tabs>
          <w:tab w:val="left" w:pos="357"/>
        </w:tabs>
        <w:ind w:left="357"/>
        <w:rPr>
          <w:rFonts w:ascii="Courier New" w:hAnsi="Courier New" w:cs="Courier New"/>
        </w:rPr>
      </w:pPr>
      <w:r w:rsidRPr="00CE54BE">
        <w:rPr>
          <w:rFonts w:ascii="Courier New" w:hAnsi="Courier New" w:cs="Courier New"/>
        </w:rPr>
        <w:t>Source text: 2002986 characters</w:t>
      </w:r>
    </w:p>
    <w:p w:rsidR="00B01AAF" w:rsidRPr="00CE54BE" w:rsidRDefault="00B01AAF" w:rsidP="00B01AAF">
      <w:pPr>
        <w:tabs>
          <w:tab w:val="left" w:pos="357"/>
        </w:tabs>
        <w:ind w:left="357"/>
        <w:rPr>
          <w:rFonts w:ascii="Courier New" w:hAnsi="Courier New" w:cs="Courier New"/>
        </w:rPr>
      </w:pPr>
      <w:r w:rsidRPr="00CE54BE">
        <w:rPr>
          <w:rFonts w:ascii="Courier New" w:hAnsi="Courier New" w:cs="Courier New"/>
        </w:rPr>
        <w:t>Converted text: 2000150 characters</w:t>
      </w:r>
    </w:p>
    <w:p w:rsidR="00B01AAF" w:rsidRPr="00CE54BE" w:rsidRDefault="00B01AAF" w:rsidP="00B01AAF">
      <w:pPr>
        <w:tabs>
          <w:tab w:val="left" w:pos="357"/>
        </w:tabs>
        <w:ind w:left="357"/>
        <w:rPr>
          <w:rFonts w:ascii="Courier New" w:hAnsi="Courier New" w:cs="Courier New"/>
        </w:rPr>
      </w:pPr>
      <w:r w:rsidRPr="00CE54BE">
        <w:rPr>
          <w:rFonts w:ascii="Courier New" w:hAnsi="Courier New" w:cs="Courier New"/>
        </w:rPr>
        <w:t>Variance: -2836 characters (-0.14%)</w:t>
      </w:r>
    </w:p>
    <w:p w:rsidR="00B01AAF" w:rsidRDefault="00B01AAF" w:rsidP="002963E0">
      <w:pPr>
        <w:tabs>
          <w:tab w:val="left" w:pos="357"/>
        </w:tabs>
        <w:ind w:left="357"/>
        <w:rPr>
          <w:rFonts w:ascii="Courier New" w:hAnsi="Courier New" w:cs="Courier New"/>
        </w:rPr>
      </w:pPr>
    </w:p>
    <w:p w:rsidR="002963E0" w:rsidRDefault="00B01AAF" w:rsidP="002963E0">
      <w:pPr>
        <w:tabs>
          <w:tab w:val="left" w:pos="357"/>
        </w:tabs>
        <w:ind w:left="357"/>
        <w:rPr>
          <w:rFonts w:ascii="Courier New" w:hAnsi="Courier New" w:cs="Courier New"/>
        </w:rPr>
      </w:pPr>
      <w:r>
        <w:rPr>
          <w:rFonts w:ascii="Courier New" w:hAnsi="Courier New" w:cs="Courier New"/>
        </w:rPr>
        <w:t xml:space="preserve">&gt;&gt;&gt; </w:t>
      </w:r>
      <w:proofErr w:type="spellStart"/>
      <w:r w:rsidR="002963E0">
        <w:rPr>
          <w:rFonts w:ascii="Courier New" w:hAnsi="Courier New" w:cs="Courier New"/>
        </w:rPr>
        <w:t>cc.</w:t>
      </w:r>
      <w:r w:rsidR="002963E0" w:rsidRPr="002963E0">
        <w:rPr>
          <w:rFonts w:ascii="Courier New" w:hAnsi="Courier New" w:cs="Courier New"/>
        </w:rPr>
        <w:t>log_</w:t>
      </w:r>
      <w:proofErr w:type="gramStart"/>
      <w:r w:rsidR="002963E0" w:rsidRPr="002963E0">
        <w:rPr>
          <w:rFonts w:ascii="Courier New" w:hAnsi="Courier New" w:cs="Courier New"/>
        </w:rPr>
        <w:t>variances</w:t>
      </w:r>
      <w:proofErr w:type="spellEnd"/>
      <w:r w:rsidR="002963E0" w:rsidRPr="002963E0">
        <w:rPr>
          <w:rFonts w:ascii="Courier New" w:hAnsi="Courier New" w:cs="Courier New"/>
        </w:rPr>
        <w:t>(</w:t>
      </w:r>
      <w:proofErr w:type="spellStart"/>
      <w:proofErr w:type="gramEnd"/>
      <w:r w:rsidR="002963E0" w:rsidRPr="002963E0">
        <w:rPr>
          <w:rFonts w:ascii="Courier New" w:hAnsi="Courier New" w:cs="Courier New"/>
        </w:rPr>
        <w:t>percentage_threshold</w:t>
      </w:r>
      <w:proofErr w:type="spellEnd"/>
      <w:r w:rsidR="002963E0" w:rsidRPr="002963E0">
        <w:rPr>
          <w:rFonts w:ascii="Courier New" w:hAnsi="Courier New" w:cs="Courier New"/>
        </w:rPr>
        <w:t>=5)</w:t>
      </w:r>
    </w:p>
    <w:p w:rsidR="006F3A42" w:rsidRDefault="006F3A42" w:rsidP="006F3A42"/>
    <w:p w:rsidR="006F3A42" w:rsidRDefault="006F3A42" w:rsidP="006F3A42">
      <w:r>
        <w:t>The module can also be run directly (</w:t>
      </w:r>
      <w:r w:rsidRPr="006F3A42">
        <w:rPr>
          <w:rFonts w:ascii="Courier New" w:hAnsi="Courier New" w:cs="Courier New"/>
        </w:rPr>
        <w:t>python charactercounter.py</w:t>
      </w:r>
      <w:r>
        <w:t>), in which case the script at the end (in the ‘</w:t>
      </w:r>
      <w:r w:rsidRPr="006F3A42">
        <w:rPr>
          <w:rFonts w:ascii="Courier New" w:hAnsi="Courier New" w:cs="Courier New"/>
        </w:rPr>
        <w:t>if __name__ == '__main__'</w:t>
      </w:r>
      <w:r>
        <w:t>’ block) will be executed.</w:t>
      </w:r>
      <w:r w:rsidR="00826AF8">
        <w:t xml:space="preserve"> (The code is provided with some sample data to demonstrate this.)</w:t>
      </w:r>
    </w:p>
    <w:p w:rsidR="00B01AAF" w:rsidRDefault="00B01AAF" w:rsidP="00B01AAF">
      <w:pPr>
        <w:pStyle w:val="Heading1"/>
      </w:pPr>
      <w:bookmarkStart w:id="4" w:name="_Ref358102587"/>
      <w:bookmarkStart w:id="5" w:name="_Toc366400948"/>
      <w:r>
        <w:t>Configuration</w:t>
      </w:r>
      <w:bookmarkEnd w:id="4"/>
      <w:bookmarkEnd w:id="5"/>
    </w:p>
    <w:p w:rsidR="006B1C4E" w:rsidRDefault="006B1C4E" w:rsidP="00B01AAF">
      <w:pPr>
        <w:tabs>
          <w:tab w:val="left" w:pos="357"/>
        </w:tabs>
      </w:pPr>
      <w:r>
        <w:t>Configuration parameters are passed as keyword arguments.</w:t>
      </w:r>
    </w:p>
    <w:p w:rsidR="006B1C4E" w:rsidRDefault="006B1C4E" w:rsidP="006B1C4E">
      <w:pPr>
        <w:pStyle w:val="Heading2"/>
      </w:pPr>
      <w:bookmarkStart w:id="6" w:name="_Toc366400949"/>
      <w:r>
        <w:t>General configuration</w:t>
      </w:r>
      <w:bookmarkEnd w:id="6"/>
    </w:p>
    <w:p w:rsidR="00B01AAF" w:rsidRDefault="00B01AAF" w:rsidP="00B01AAF">
      <w:pPr>
        <w:pStyle w:val="ListParagraph"/>
        <w:numPr>
          <w:ilvl w:val="0"/>
          <w:numId w:val="21"/>
        </w:numPr>
        <w:tabs>
          <w:tab w:val="left" w:pos="357"/>
        </w:tabs>
      </w:pPr>
      <w:proofErr w:type="spellStart"/>
      <w:r w:rsidRPr="00B01AAF">
        <w:rPr>
          <w:rFonts w:ascii="Courier New" w:hAnsi="Courier New" w:cs="Courier New"/>
        </w:rPr>
        <w:t>source_file</w:t>
      </w:r>
      <w:proofErr w:type="spellEnd"/>
      <w:r>
        <w:t>: the path to the file containing the source XML</w:t>
      </w:r>
      <w:r w:rsidR="00C5556E">
        <w:t>;</w:t>
      </w:r>
    </w:p>
    <w:p w:rsidR="00B01AAF" w:rsidRDefault="00B01AAF" w:rsidP="00B01AAF">
      <w:pPr>
        <w:pStyle w:val="ListParagraph"/>
        <w:numPr>
          <w:ilvl w:val="0"/>
          <w:numId w:val="21"/>
        </w:numPr>
        <w:tabs>
          <w:tab w:val="left" w:pos="357"/>
        </w:tabs>
      </w:pPr>
      <w:proofErr w:type="spellStart"/>
      <w:r w:rsidRPr="00B01AAF">
        <w:rPr>
          <w:rFonts w:ascii="Courier New" w:hAnsi="Courier New" w:cs="Courier New"/>
        </w:rPr>
        <w:t>converted_file</w:t>
      </w:r>
      <w:proofErr w:type="spellEnd"/>
      <w:r>
        <w:t>: the path to the file containi</w:t>
      </w:r>
      <w:r w:rsidR="005647C2">
        <w:t xml:space="preserve">ng the converted </w:t>
      </w:r>
      <w:r>
        <w:t>XML</w:t>
      </w:r>
      <w:r w:rsidR="00C5556E">
        <w:t>;</w:t>
      </w:r>
    </w:p>
    <w:p w:rsidR="006B1C4E" w:rsidRDefault="006B1C4E" w:rsidP="00B01AAF">
      <w:pPr>
        <w:pStyle w:val="ListParagraph"/>
        <w:numPr>
          <w:ilvl w:val="0"/>
          <w:numId w:val="21"/>
        </w:numPr>
        <w:tabs>
          <w:tab w:val="left" w:pos="357"/>
        </w:tabs>
      </w:pPr>
      <w:proofErr w:type="gramStart"/>
      <w:r w:rsidRPr="006B1C4E">
        <w:rPr>
          <w:rFonts w:ascii="Courier New" w:hAnsi="Courier New"/>
        </w:rPr>
        <w:t>realign</w:t>
      </w:r>
      <w:proofErr w:type="gramEnd"/>
      <w:r>
        <w:t xml:space="preserve">: set to True or False. If True, entries are automatically realigned based on ID numbers; see section </w:t>
      </w:r>
      <w:r>
        <w:fldChar w:fldCharType="begin"/>
      </w:r>
      <w:r>
        <w:instrText xml:space="preserve"> REF _Ref366317484 \r \h </w:instrText>
      </w:r>
      <w:r>
        <w:fldChar w:fldCharType="separate"/>
      </w:r>
      <w:r w:rsidR="00871DF1">
        <w:t>9</w:t>
      </w:r>
      <w:r>
        <w:fldChar w:fldCharType="end"/>
      </w:r>
      <w:r>
        <w:t xml:space="preserve"> below. Defaults to False;</w:t>
      </w:r>
    </w:p>
    <w:p w:rsidR="006B1C4E" w:rsidRDefault="006B1C4E" w:rsidP="006B1C4E">
      <w:pPr>
        <w:pStyle w:val="Heading2"/>
      </w:pPr>
      <w:bookmarkStart w:id="7" w:name="_Toc366400950"/>
      <w:r>
        <w:t>Configuring the source data</w:t>
      </w:r>
      <w:bookmarkEnd w:id="7"/>
    </w:p>
    <w:p w:rsidR="006B1C4E" w:rsidRDefault="00AB7723" w:rsidP="006B1C4E">
      <w:pPr>
        <w:tabs>
          <w:tab w:val="left" w:pos="357"/>
        </w:tabs>
      </w:pPr>
      <w:r>
        <w:t>The following keyword arguments specify details of the source data:</w:t>
      </w:r>
    </w:p>
    <w:p w:rsidR="00B01AAF" w:rsidRPr="00AB7723" w:rsidRDefault="00B01AAF" w:rsidP="00B01AAF">
      <w:pPr>
        <w:pStyle w:val="ListParagraph"/>
        <w:numPr>
          <w:ilvl w:val="0"/>
          <w:numId w:val="21"/>
        </w:numPr>
        <w:tabs>
          <w:tab w:val="left" w:pos="357"/>
        </w:tabs>
        <w:rPr>
          <w:rStyle w:val="code0"/>
        </w:rPr>
      </w:pPr>
      <w:proofErr w:type="spellStart"/>
      <w:r w:rsidRPr="00B01AAF">
        <w:rPr>
          <w:rFonts w:ascii="Courier New" w:hAnsi="Courier New" w:cs="Courier New"/>
        </w:rPr>
        <w:t>source_entry_tag</w:t>
      </w:r>
      <w:r w:rsidR="00C5556E">
        <w:rPr>
          <w:rFonts w:ascii="Courier New" w:hAnsi="Courier New" w:cs="Courier New"/>
        </w:rPr>
        <w:t>s</w:t>
      </w:r>
      <w:proofErr w:type="spellEnd"/>
      <w:r>
        <w:t xml:space="preserve">: </w:t>
      </w:r>
      <w:r w:rsidR="00C5556E">
        <w:t>a list of tags</w:t>
      </w:r>
      <w:r>
        <w:t xml:space="preserve"> used to identify an entry in the source data.</w:t>
      </w:r>
      <w:r w:rsidR="00C5556E">
        <w:t xml:space="preserve"> </w:t>
      </w:r>
      <w:r w:rsidR="00D9174D">
        <w:t xml:space="preserve">Defaults to </w:t>
      </w:r>
      <w:r w:rsidR="00D9174D" w:rsidRPr="00AB7723">
        <w:rPr>
          <w:rStyle w:val="code0"/>
        </w:rPr>
        <w:t>[‘e’,]</w:t>
      </w:r>
      <w:r w:rsidR="00D9174D">
        <w:rPr>
          <w:rStyle w:val="code0"/>
        </w:rPr>
        <w:t>.</w:t>
      </w:r>
    </w:p>
    <w:p w:rsidR="00B01AAF" w:rsidRDefault="00AB7723" w:rsidP="00B01AAF">
      <w:pPr>
        <w:pStyle w:val="ListParagraph"/>
        <w:numPr>
          <w:ilvl w:val="0"/>
          <w:numId w:val="21"/>
        </w:numPr>
        <w:tabs>
          <w:tab w:val="left" w:pos="357"/>
        </w:tabs>
      </w:pPr>
      <w:proofErr w:type="spellStart"/>
      <w:r>
        <w:rPr>
          <w:rFonts w:ascii="Courier New" w:hAnsi="Courier New" w:cs="Courier New"/>
        </w:rPr>
        <w:t>source_</w:t>
      </w:r>
      <w:r w:rsidR="00B01AAF" w:rsidRPr="00B01AAF">
        <w:rPr>
          <w:rFonts w:ascii="Courier New" w:hAnsi="Courier New" w:cs="Courier New"/>
        </w:rPr>
        <w:t>constant_adjustments</w:t>
      </w:r>
      <w:proofErr w:type="spellEnd"/>
      <w:r w:rsidR="00B01AAF">
        <w:t>: a list of adjustments made for extra characters deriving from particular elements</w:t>
      </w:r>
      <w:r>
        <w:t>. Defaults to</w:t>
      </w:r>
      <w:r w:rsidR="00D9174D">
        <w:t xml:space="preserve"> [] (</w:t>
      </w:r>
      <w:r>
        <w:t>empty list</w:t>
      </w:r>
      <w:r w:rsidR="00D9174D">
        <w:t>)</w:t>
      </w:r>
      <w:r>
        <w:t>.</w:t>
      </w:r>
    </w:p>
    <w:p w:rsidR="00AB7723" w:rsidRDefault="00AB7723" w:rsidP="00AB7723">
      <w:pPr>
        <w:pStyle w:val="ListParagraph"/>
        <w:numPr>
          <w:ilvl w:val="0"/>
          <w:numId w:val="21"/>
        </w:numPr>
        <w:tabs>
          <w:tab w:val="left" w:pos="357"/>
        </w:tabs>
      </w:pPr>
      <w:proofErr w:type="spellStart"/>
      <w:r>
        <w:rPr>
          <w:rFonts w:ascii="Courier New" w:hAnsi="Courier New" w:cs="Courier New"/>
        </w:rPr>
        <w:t>source_</w:t>
      </w:r>
      <w:r w:rsidR="00B01AAF" w:rsidRPr="00B01AAF">
        <w:rPr>
          <w:rFonts w:ascii="Courier New" w:hAnsi="Courier New" w:cs="Courier New"/>
        </w:rPr>
        <w:t>attribute_adjustments</w:t>
      </w:r>
      <w:proofErr w:type="spellEnd"/>
      <w:r w:rsidR="00B01AAF">
        <w:t>: a list of adjustments made for extra characters derived by turning attributes into character data</w:t>
      </w:r>
      <w:r>
        <w:t xml:space="preserve">. Defaults to </w:t>
      </w:r>
      <w:r w:rsidR="00D9174D">
        <w:t>[] (</w:t>
      </w:r>
      <w:r>
        <w:t>empty list</w:t>
      </w:r>
      <w:r w:rsidR="00D9174D">
        <w:t>)</w:t>
      </w:r>
      <w:r>
        <w:t>.</w:t>
      </w:r>
    </w:p>
    <w:p w:rsidR="00AB7723" w:rsidRDefault="00AB7723" w:rsidP="00AB7723">
      <w:pPr>
        <w:pStyle w:val="ListParagraph"/>
        <w:numPr>
          <w:ilvl w:val="0"/>
          <w:numId w:val="21"/>
        </w:numPr>
        <w:tabs>
          <w:tab w:val="left" w:pos="357"/>
        </w:tabs>
      </w:pPr>
      <w:proofErr w:type="spellStart"/>
      <w:r>
        <w:rPr>
          <w:rFonts w:ascii="Courier New" w:hAnsi="Courier New" w:cs="Courier New"/>
        </w:rPr>
        <w:t>source_</w:t>
      </w:r>
      <w:r w:rsidR="00B01AAF" w:rsidRPr="00B01AAF">
        <w:rPr>
          <w:rFonts w:ascii="Courier New" w:hAnsi="Courier New" w:cs="Courier New"/>
        </w:rPr>
        <w:t>suppressed_elements</w:t>
      </w:r>
      <w:proofErr w:type="spellEnd"/>
      <w:r w:rsidR="00B01AAF">
        <w:t>: a list of elements to be ignored</w:t>
      </w:r>
      <w:r>
        <w:t>. Defaults to</w:t>
      </w:r>
      <w:r w:rsidR="00D9174D">
        <w:t xml:space="preserve"> []</w:t>
      </w:r>
      <w:r>
        <w:t xml:space="preserve"> </w:t>
      </w:r>
      <w:r w:rsidR="00D9174D">
        <w:t>(</w:t>
      </w:r>
      <w:r>
        <w:t>empty list</w:t>
      </w:r>
      <w:r w:rsidR="00D9174D">
        <w:t>)</w:t>
      </w:r>
      <w:r>
        <w:t>.</w:t>
      </w:r>
    </w:p>
    <w:p w:rsidR="00C5556E" w:rsidRDefault="00AB7723" w:rsidP="00B01AAF">
      <w:pPr>
        <w:pStyle w:val="ListParagraph"/>
        <w:numPr>
          <w:ilvl w:val="0"/>
          <w:numId w:val="21"/>
        </w:numPr>
        <w:tabs>
          <w:tab w:val="left" w:pos="357"/>
        </w:tabs>
      </w:pPr>
      <w:proofErr w:type="spellStart"/>
      <w:r>
        <w:rPr>
          <w:rStyle w:val="code0"/>
        </w:rPr>
        <w:lastRenderedPageBreak/>
        <w:t>source_</w:t>
      </w:r>
      <w:r w:rsidR="00C5556E" w:rsidRPr="00C5556E">
        <w:rPr>
          <w:rStyle w:val="code0"/>
        </w:rPr>
        <w:t>headword_tag</w:t>
      </w:r>
      <w:r w:rsidR="005065C1">
        <w:rPr>
          <w:rStyle w:val="code0"/>
        </w:rPr>
        <w:t>s</w:t>
      </w:r>
      <w:proofErr w:type="spellEnd"/>
      <w:r w:rsidR="00C5556E">
        <w:t xml:space="preserve">: </w:t>
      </w:r>
      <w:r w:rsidR="005065C1">
        <w:t xml:space="preserve">a list of </w:t>
      </w:r>
      <w:r w:rsidR="00C5556E">
        <w:t>tag</w:t>
      </w:r>
      <w:r w:rsidR="005065C1">
        <w:t>s</w:t>
      </w:r>
      <w:r w:rsidR="00C5556E">
        <w:t xml:space="preserve"> used for the headword in the converted data. </w:t>
      </w:r>
      <w:r w:rsidR="005065C1">
        <w:t xml:space="preserve">Defaults to </w:t>
      </w:r>
      <w:r w:rsidR="005065C1" w:rsidRPr="005065C1">
        <w:rPr>
          <w:rStyle w:val="code0"/>
        </w:rPr>
        <w:t>[‘</w:t>
      </w:r>
      <w:proofErr w:type="spellStart"/>
      <w:r w:rsidRPr="005065C1">
        <w:rPr>
          <w:rStyle w:val="code0"/>
        </w:rPr>
        <w:t>hw</w:t>
      </w:r>
      <w:proofErr w:type="spellEnd"/>
      <w:r w:rsidRPr="005065C1">
        <w:rPr>
          <w:rStyle w:val="code0"/>
        </w:rPr>
        <w:t>’</w:t>
      </w:r>
      <w:r w:rsidR="005065C1" w:rsidRPr="005065C1">
        <w:rPr>
          <w:rStyle w:val="code0"/>
        </w:rPr>
        <w:t>,]</w:t>
      </w:r>
      <w:r w:rsidR="00C5556E" w:rsidRPr="005065C1">
        <w:rPr>
          <w:rStyle w:val="code0"/>
        </w:rPr>
        <w:t>.</w:t>
      </w:r>
    </w:p>
    <w:p w:rsidR="00C5556E" w:rsidRDefault="00AB7723" w:rsidP="00B01AAF">
      <w:pPr>
        <w:pStyle w:val="ListParagraph"/>
        <w:numPr>
          <w:ilvl w:val="0"/>
          <w:numId w:val="21"/>
        </w:numPr>
        <w:tabs>
          <w:tab w:val="left" w:pos="357"/>
        </w:tabs>
      </w:pPr>
      <w:proofErr w:type="spellStart"/>
      <w:r>
        <w:rPr>
          <w:rStyle w:val="code0"/>
        </w:rPr>
        <w:t>source_</w:t>
      </w:r>
      <w:r w:rsidR="00C5556E" w:rsidRPr="00C5556E">
        <w:rPr>
          <w:rStyle w:val="code0"/>
        </w:rPr>
        <w:t>id_attribute</w:t>
      </w:r>
      <w:proofErr w:type="spellEnd"/>
      <w:r w:rsidR="00C5556E">
        <w:t xml:space="preserve">: the name of the attribute holding the entry </w:t>
      </w:r>
      <w:r>
        <w:t>ID value in the converted data.</w:t>
      </w:r>
    </w:p>
    <w:p w:rsidR="00B01AAF" w:rsidRDefault="00B01AAF" w:rsidP="00C70885">
      <w:pPr>
        <w:tabs>
          <w:tab w:val="left" w:pos="357"/>
        </w:tabs>
      </w:pPr>
    </w:p>
    <w:p w:rsidR="006B1C4E" w:rsidRDefault="006B1C4E" w:rsidP="006B1C4E">
      <w:pPr>
        <w:pStyle w:val="Heading2"/>
      </w:pPr>
      <w:bookmarkStart w:id="8" w:name="_Toc366400951"/>
      <w:r>
        <w:t>Configuring the converted (output) data</w:t>
      </w:r>
      <w:bookmarkEnd w:id="8"/>
    </w:p>
    <w:p w:rsidR="006B1C4E" w:rsidRDefault="00D9174D" w:rsidP="00C70885">
      <w:pPr>
        <w:tabs>
          <w:tab w:val="left" w:pos="357"/>
        </w:tabs>
      </w:pPr>
      <w:r>
        <w:t>The following keyword arguments specify details of the converted data. These correspond directly to the source-data parameters listed in the previous section (and have the same defaults):</w:t>
      </w:r>
    </w:p>
    <w:p w:rsidR="00D9174D" w:rsidRPr="00AB7723" w:rsidRDefault="00D9174D" w:rsidP="00D9174D">
      <w:pPr>
        <w:pStyle w:val="ListParagraph"/>
        <w:numPr>
          <w:ilvl w:val="0"/>
          <w:numId w:val="21"/>
        </w:numPr>
        <w:tabs>
          <w:tab w:val="left" w:pos="357"/>
        </w:tabs>
        <w:rPr>
          <w:rStyle w:val="code0"/>
        </w:rPr>
      </w:pPr>
      <w:proofErr w:type="spellStart"/>
      <w:r>
        <w:rPr>
          <w:rFonts w:ascii="Courier New" w:hAnsi="Courier New" w:cs="Courier New"/>
        </w:rPr>
        <w:t>converted</w:t>
      </w:r>
      <w:r w:rsidRPr="00B01AAF">
        <w:rPr>
          <w:rFonts w:ascii="Courier New" w:hAnsi="Courier New" w:cs="Courier New"/>
        </w:rPr>
        <w:t>_entry_tag</w:t>
      </w:r>
      <w:r>
        <w:rPr>
          <w:rFonts w:ascii="Courier New" w:hAnsi="Courier New" w:cs="Courier New"/>
        </w:rPr>
        <w:t>s</w:t>
      </w:r>
      <w:proofErr w:type="spellEnd"/>
    </w:p>
    <w:p w:rsidR="00D9174D" w:rsidRDefault="00D9174D" w:rsidP="00D9174D">
      <w:pPr>
        <w:pStyle w:val="ListParagraph"/>
        <w:numPr>
          <w:ilvl w:val="0"/>
          <w:numId w:val="21"/>
        </w:numPr>
        <w:tabs>
          <w:tab w:val="left" w:pos="357"/>
        </w:tabs>
      </w:pPr>
      <w:proofErr w:type="spellStart"/>
      <w:r>
        <w:rPr>
          <w:rFonts w:ascii="Courier New" w:hAnsi="Courier New" w:cs="Courier New"/>
        </w:rPr>
        <w:t>converted_</w:t>
      </w:r>
      <w:r w:rsidRPr="00B01AAF">
        <w:rPr>
          <w:rFonts w:ascii="Courier New" w:hAnsi="Courier New" w:cs="Courier New"/>
        </w:rPr>
        <w:t>constant_adjustments</w:t>
      </w:r>
      <w:proofErr w:type="spellEnd"/>
    </w:p>
    <w:p w:rsidR="00D9174D" w:rsidRDefault="00D9174D" w:rsidP="00D9174D">
      <w:pPr>
        <w:pStyle w:val="ListParagraph"/>
        <w:numPr>
          <w:ilvl w:val="0"/>
          <w:numId w:val="21"/>
        </w:numPr>
        <w:tabs>
          <w:tab w:val="left" w:pos="357"/>
        </w:tabs>
      </w:pPr>
      <w:proofErr w:type="spellStart"/>
      <w:r>
        <w:rPr>
          <w:rFonts w:ascii="Courier New" w:hAnsi="Courier New" w:cs="Courier New"/>
        </w:rPr>
        <w:t>converted_</w:t>
      </w:r>
      <w:r w:rsidRPr="00B01AAF">
        <w:rPr>
          <w:rFonts w:ascii="Courier New" w:hAnsi="Courier New" w:cs="Courier New"/>
        </w:rPr>
        <w:t>attribute_adjustments</w:t>
      </w:r>
      <w:proofErr w:type="spellEnd"/>
    </w:p>
    <w:p w:rsidR="00D9174D" w:rsidRDefault="00D9174D" w:rsidP="00D9174D">
      <w:pPr>
        <w:pStyle w:val="ListParagraph"/>
        <w:numPr>
          <w:ilvl w:val="0"/>
          <w:numId w:val="21"/>
        </w:numPr>
        <w:tabs>
          <w:tab w:val="left" w:pos="357"/>
        </w:tabs>
      </w:pPr>
      <w:proofErr w:type="spellStart"/>
      <w:r>
        <w:rPr>
          <w:rFonts w:ascii="Courier New" w:hAnsi="Courier New" w:cs="Courier New"/>
        </w:rPr>
        <w:t>converted_</w:t>
      </w:r>
      <w:r w:rsidRPr="00B01AAF">
        <w:rPr>
          <w:rFonts w:ascii="Courier New" w:hAnsi="Courier New" w:cs="Courier New"/>
        </w:rPr>
        <w:t>suppressed_elements</w:t>
      </w:r>
      <w:proofErr w:type="spellEnd"/>
    </w:p>
    <w:p w:rsidR="00D9174D" w:rsidRDefault="00D9174D" w:rsidP="00D9174D">
      <w:pPr>
        <w:pStyle w:val="ListParagraph"/>
        <w:numPr>
          <w:ilvl w:val="0"/>
          <w:numId w:val="21"/>
        </w:numPr>
        <w:tabs>
          <w:tab w:val="left" w:pos="357"/>
        </w:tabs>
      </w:pPr>
      <w:proofErr w:type="spellStart"/>
      <w:r>
        <w:rPr>
          <w:rStyle w:val="code0"/>
        </w:rPr>
        <w:t>converted_</w:t>
      </w:r>
      <w:r w:rsidRPr="00C5556E">
        <w:rPr>
          <w:rStyle w:val="code0"/>
        </w:rPr>
        <w:t>headword_tag</w:t>
      </w:r>
      <w:r w:rsidR="005065C1">
        <w:rPr>
          <w:rStyle w:val="code0"/>
        </w:rPr>
        <w:t>s</w:t>
      </w:r>
      <w:proofErr w:type="spellEnd"/>
    </w:p>
    <w:p w:rsidR="006B1C4E" w:rsidRDefault="00D9174D" w:rsidP="00C70885">
      <w:pPr>
        <w:pStyle w:val="ListParagraph"/>
        <w:numPr>
          <w:ilvl w:val="0"/>
          <w:numId w:val="21"/>
        </w:numPr>
        <w:tabs>
          <w:tab w:val="left" w:pos="357"/>
        </w:tabs>
      </w:pPr>
      <w:proofErr w:type="spellStart"/>
      <w:r>
        <w:rPr>
          <w:rStyle w:val="code0"/>
        </w:rPr>
        <w:t>converted_</w:t>
      </w:r>
      <w:r w:rsidRPr="00C5556E">
        <w:rPr>
          <w:rStyle w:val="code0"/>
        </w:rPr>
        <w:t>id_attribute</w:t>
      </w:r>
      <w:proofErr w:type="spellEnd"/>
    </w:p>
    <w:p w:rsidR="006B1C4E" w:rsidRDefault="006B1C4E" w:rsidP="006B1C4E">
      <w:pPr>
        <w:pStyle w:val="Heading2"/>
      </w:pPr>
      <w:bookmarkStart w:id="9" w:name="_Toc366400952"/>
      <w:r>
        <w:t>Setting parameters</w:t>
      </w:r>
      <w:bookmarkEnd w:id="9"/>
    </w:p>
    <w:p w:rsidR="00713E28" w:rsidRDefault="006B1C4E" w:rsidP="00C70885">
      <w:pPr>
        <w:tabs>
          <w:tab w:val="left" w:pos="357"/>
        </w:tabs>
      </w:pPr>
      <w:r>
        <w:t>Config</w:t>
      </w:r>
      <w:r w:rsidR="00D9174D">
        <w:t>uration</w:t>
      </w:r>
      <w:r>
        <w:t xml:space="preserve"> parameters </w:t>
      </w:r>
      <w:r w:rsidR="00713E28">
        <w:t xml:space="preserve">may be passed as keyword arguments when creating the </w:t>
      </w:r>
      <w:proofErr w:type="spellStart"/>
      <w:r w:rsidR="00713E28">
        <w:t>CharacterCo</w:t>
      </w:r>
      <w:r w:rsidR="00AD2EAB">
        <w:t>unter</w:t>
      </w:r>
      <w:proofErr w:type="spellEnd"/>
      <w:r w:rsidR="00713E28">
        <w:t xml:space="preserve"> object, or may be set as individual attributes after creating the </w:t>
      </w:r>
      <w:proofErr w:type="spellStart"/>
      <w:r w:rsidR="00713E28">
        <w:t>CharacterC</w:t>
      </w:r>
      <w:r w:rsidR="00AD2EAB">
        <w:t>ounter</w:t>
      </w:r>
      <w:proofErr w:type="spellEnd"/>
      <w:r w:rsidR="00713E28">
        <w:t xml:space="preserve"> object. Or a mixture of the two, e.g.:</w:t>
      </w:r>
    </w:p>
    <w:p w:rsidR="00713E28" w:rsidRDefault="00713E28" w:rsidP="00713E28">
      <w:pPr>
        <w:tabs>
          <w:tab w:val="left" w:pos="357"/>
        </w:tabs>
      </w:pPr>
    </w:p>
    <w:p w:rsidR="00713E28" w:rsidRPr="002963E0" w:rsidRDefault="00713E28" w:rsidP="00713E28">
      <w:pPr>
        <w:tabs>
          <w:tab w:val="left" w:pos="357"/>
        </w:tabs>
        <w:ind w:left="357"/>
        <w:rPr>
          <w:rFonts w:ascii="Courier New" w:hAnsi="Courier New" w:cs="Courier New"/>
        </w:rPr>
      </w:pPr>
      <w:r>
        <w:rPr>
          <w:rFonts w:ascii="Courier New" w:hAnsi="Courier New" w:cs="Courier New"/>
        </w:rPr>
        <w:t xml:space="preserve">&gt;&gt;&gt; </w:t>
      </w:r>
      <w:proofErr w:type="gramStart"/>
      <w:r w:rsidRPr="002963E0">
        <w:rPr>
          <w:rFonts w:ascii="Courier New" w:hAnsi="Courier New" w:cs="Courier New"/>
        </w:rPr>
        <w:t>from</w:t>
      </w:r>
      <w:proofErr w:type="gramEnd"/>
      <w:r w:rsidRPr="002963E0">
        <w:rPr>
          <w:rFonts w:ascii="Courier New" w:hAnsi="Courier New" w:cs="Courier New"/>
        </w:rPr>
        <w:t xml:space="preserve"> </w:t>
      </w:r>
      <w:proofErr w:type="spellStart"/>
      <w:r w:rsidRPr="002963E0">
        <w:rPr>
          <w:rFonts w:ascii="Courier New" w:hAnsi="Courier New" w:cs="Courier New"/>
        </w:rPr>
        <w:t>charactercounter</w:t>
      </w:r>
      <w:proofErr w:type="spellEnd"/>
      <w:r w:rsidRPr="002963E0">
        <w:rPr>
          <w:rFonts w:ascii="Courier New" w:hAnsi="Courier New" w:cs="Courier New"/>
        </w:rPr>
        <w:t xml:space="preserve"> import </w:t>
      </w:r>
      <w:proofErr w:type="spellStart"/>
      <w:r w:rsidRPr="002963E0">
        <w:rPr>
          <w:rFonts w:ascii="Courier New" w:hAnsi="Courier New" w:cs="Courier New"/>
        </w:rPr>
        <w:t>CharacterCounter</w:t>
      </w:r>
      <w:proofErr w:type="spellEnd"/>
    </w:p>
    <w:p w:rsidR="00713E28" w:rsidRDefault="00713E28" w:rsidP="00713E28">
      <w:pPr>
        <w:tabs>
          <w:tab w:val="left" w:pos="357"/>
        </w:tabs>
        <w:ind w:left="357"/>
        <w:rPr>
          <w:rFonts w:ascii="Courier New" w:hAnsi="Courier New" w:cs="Courier New"/>
        </w:rPr>
      </w:pPr>
      <w:r>
        <w:rPr>
          <w:rFonts w:ascii="Courier New" w:hAnsi="Courier New" w:cs="Courier New"/>
        </w:rPr>
        <w:t>&gt;&gt;&gt; c</w:t>
      </w:r>
      <w:r w:rsidRPr="002963E0">
        <w:rPr>
          <w:rFonts w:ascii="Courier New" w:hAnsi="Courier New" w:cs="Courier New"/>
        </w:rPr>
        <w:t xml:space="preserve">c </w:t>
      </w:r>
      <w:r w:rsidR="005A242D">
        <w:rPr>
          <w:rFonts w:ascii="Courier New" w:hAnsi="Courier New" w:cs="Courier New"/>
        </w:rPr>
        <w:t xml:space="preserve">= </w:t>
      </w:r>
      <w:proofErr w:type="spellStart"/>
      <w:proofErr w:type="gramStart"/>
      <w:r w:rsidR="005A242D">
        <w:rPr>
          <w:rFonts w:ascii="Courier New" w:hAnsi="Courier New" w:cs="Courier New"/>
        </w:rPr>
        <w:t>CharacterCounter</w:t>
      </w:r>
      <w:proofErr w:type="spellEnd"/>
      <w:r w:rsidR="005A242D">
        <w:rPr>
          <w:rFonts w:ascii="Courier New" w:hAnsi="Courier New" w:cs="Courier New"/>
        </w:rPr>
        <w:t>(</w:t>
      </w:r>
      <w:proofErr w:type="spellStart"/>
      <w:proofErr w:type="gramEnd"/>
      <w:r w:rsidR="005A242D">
        <w:rPr>
          <w:rFonts w:ascii="Courier New" w:hAnsi="Courier New" w:cs="Courier New"/>
        </w:rPr>
        <w:t>source_file</w:t>
      </w:r>
      <w:proofErr w:type="spellEnd"/>
      <w:r w:rsidR="005A242D">
        <w:rPr>
          <w:rFonts w:ascii="Courier New" w:hAnsi="Courier New" w:cs="Courier New"/>
        </w:rPr>
        <w:t>=</w:t>
      </w:r>
      <w:r w:rsidR="005A242D" w:rsidRPr="002963E0">
        <w:rPr>
          <w:rFonts w:ascii="Courier New" w:hAnsi="Courier New" w:cs="Courier New"/>
        </w:rPr>
        <w:t>'</w:t>
      </w:r>
      <w:r w:rsidRPr="002963E0">
        <w:rPr>
          <w:rFonts w:ascii="Courier New" w:hAnsi="Courier New" w:cs="Courier New"/>
        </w:rPr>
        <w:t>foo</w:t>
      </w:r>
      <w:r w:rsidR="005A242D">
        <w:rPr>
          <w:rFonts w:ascii="Courier New" w:hAnsi="Courier New" w:cs="Courier New"/>
        </w:rPr>
        <w:t>.xml</w:t>
      </w:r>
      <w:r w:rsidR="005A242D" w:rsidRPr="002963E0">
        <w:rPr>
          <w:rFonts w:ascii="Courier New" w:hAnsi="Courier New" w:cs="Courier New"/>
        </w:rPr>
        <w:t>'</w:t>
      </w:r>
      <w:r>
        <w:rPr>
          <w:rFonts w:ascii="Courier New" w:hAnsi="Courier New" w:cs="Courier New"/>
        </w:rPr>
        <w:t>,</w:t>
      </w:r>
    </w:p>
    <w:p w:rsidR="00713E28" w:rsidRPr="002963E0" w:rsidRDefault="00713E28" w:rsidP="00713E28">
      <w:pPr>
        <w:tabs>
          <w:tab w:val="left" w:pos="357"/>
        </w:tabs>
        <w:ind w:left="357"/>
        <w:rPr>
          <w:rFonts w:ascii="Courier New" w:hAnsi="Courier New" w:cs="Courier New"/>
        </w:rPr>
      </w:pPr>
      <w:r>
        <w:rPr>
          <w:rFonts w:ascii="Courier New" w:hAnsi="Courier New" w:cs="Courier New"/>
        </w:rPr>
        <w:tab/>
      </w:r>
      <w:r w:rsidR="005A242D">
        <w:rPr>
          <w:rFonts w:ascii="Courier New" w:hAnsi="Courier New" w:cs="Courier New"/>
        </w:rPr>
        <w:tab/>
      </w:r>
      <w:proofErr w:type="spellStart"/>
      <w:r w:rsidRPr="002963E0">
        <w:rPr>
          <w:rFonts w:ascii="Courier New" w:hAnsi="Courier New" w:cs="Courier New"/>
        </w:rPr>
        <w:t>converted_file</w:t>
      </w:r>
      <w:proofErr w:type="spellEnd"/>
      <w:r w:rsidRPr="002963E0">
        <w:rPr>
          <w:rFonts w:ascii="Courier New" w:hAnsi="Courier New" w:cs="Courier New"/>
        </w:rPr>
        <w:t>=</w:t>
      </w:r>
      <w:r w:rsidR="005A242D" w:rsidRPr="002963E0">
        <w:rPr>
          <w:rFonts w:ascii="Courier New" w:hAnsi="Courier New" w:cs="Courier New"/>
        </w:rPr>
        <w:t>'</w:t>
      </w:r>
      <w:r w:rsidR="005A242D">
        <w:rPr>
          <w:rFonts w:ascii="Courier New" w:hAnsi="Courier New" w:cs="Courier New"/>
        </w:rPr>
        <w:t>bar.xml</w:t>
      </w:r>
      <w:r w:rsidR="005A242D" w:rsidRPr="002963E0">
        <w:rPr>
          <w:rFonts w:ascii="Courier New" w:hAnsi="Courier New" w:cs="Courier New"/>
        </w:rPr>
        <w:t>'</w:t>
      </w:r>
      <w:r>
        <w:rPr>
          <w:rFonts w:ascii="Courier New" w:hAnsi="Courier New" w:cs="Courier New"/>
        </w:rPr>
        <w:t>)</w:t>
      </w:r>
    </w:p>
    <w:p w:rsidR="00713E28" w:rsidRDefault="00713E28" w:rsidP="00713E28">
      <w:pPr>
        <w:tabs>
          <w:tab w:val="left" w:pos="357"/>
        </w:tabs>
        <w:ind w:left="357"/>
        <w:rPr>
          <w:rFonts w:ascii="Courier New" w:hAnsi="Courier New" w:cs="Courier New"/>
        </w:rPr>
      </w:pPr>
      <w:r>
        <w:rPr>
          <w:rFonts w:ascii="Courier New" w:hAnsi="Courier New" w:cs="Courier New"/>
        </w:rPr>
        <w:t xml:space="preserve">&gt;&gt;&gt; </w:t>
      </w:r>
      <w:proofErr w:type="spellStart"/>
      <w:r>
        <w:rPr>
          <w:rFonts w:ascii="Courier New" w:hAnsi="Courier New" w:cs="Courier New"/>
        </w:rPr>
        <w:t>cc.</w:t>
      </w:r>
      <w:r w:rsidRPr="002963E0">
        <w:rPr>
          <w:rFonts w:ascii="Courier New" w:hAnsi="Courier New" w:cs="Courier New"/>
        </w:rPr>
        <w:t>source_entry_tag</w:t>
      </w:r>
      <w:r w:rsidR="00D27438">
        <w:rPr>
          <w:rFonts w:ascii="Courier New" w:hAnsi="Courier New" w:cs="Courier New"/>
        </w:rPr>
        <w:t>s</w:t>
      </w:r>
      <w:proofErr w:type="spellEnd"/>
      <w:proofErr w:type="gramStart"/>
      <w:r w:rsidR="005A242D">
        <w:rPr>
          <w:rFonts w:ascii="Courier New" w:hAnsi="Courier New" w:cs="Courier New"/>
        </w:rPr>
        <w:t>=</w:t>
      </w:r>
      <w:r w:rsidR="00D27438">
        <w:rPr>
          <w:rFonts w:ascii="Courier New" w:hAnsi="Courier New" w:cs="Courier New"/>
        </w:rPr>
        <w:t>[</w:t>
      </w:r>
      <w:proofErr w:type="gramEnd"/>
      <w:r w:rsidR="005A242D" w:rsidRPr="002963E0">
        <w:rPr>
          <w:rFonts w:ascii="Courier New" w:hAnsi="Courier New" w:cs="Courier New"/>
        </w:rPr>
        <w:t>'</w:t>
      </w:r>
      <w:r w:rsidR="005A242D">
        <w:rPr>
          <w:rFonts w:ascii="Courier New" w:hAnsi="Courier New" w:cs="Courier New"/>
        </w:rPr>
        <w:t>ENTRY</w:t>
      </w:r>
      <w:r w:rsidR="005A242D" w:rsidRPr="002963E0">
        <w:rPr>
          <w:rFonts w:ascii="Courier New" w:hAnsi="Courier New" w:cs="Courier New"/>
        </w:rPr>
        <w:t>'</w:t>
      </w:r>
      <w:r w:rsidR="00D27438">
        <w:rPr>
          <w:rFonts w:ascii="Courier New" w:hAnsi="Courier New" w:cs="Courier New"/>
        </w:rPr>
        <w:t>,]</w:t>
      </w:r>
    </w:p>
    <w:p w:rsidR="00713E28" w:rsidRDefault="00713E28" w:rsidP="00713E28">
      <w:pPr>
        <w:tabs>
          <w:tab w:val="left" w:pos="357"/>
        </w:tabs>
        <w:ind w:left="357"/>
        <w:rPr>
          <w:rFonts w:ascii="Courier New" w:hAnsi="Courier New" w:cs="Courier New"/>
        </w:rPr>
      </w:pPr>
      <w:r>
        <w:rPr>
          <w:rFonts w:ascii="Courier New" w:hAnsi="Courier New" w:cs="Courier New"/>
        </w:rPr>
        <w:t xml:space="preserve">&gt;&gt;&gt; </w:t>
      </w:r>
      <w:proofErr w:type="spellStart"/>
      <w:r>
        <w:rPr>
          <w:rFonts w:ascii="Courier New" w:hAnsi="Courier New" w:cs="Courier New"/>
        </w:rPr>
        <w:t>cc.</w:t>
      </w:r>
      <w:r w:rsidRPr="002963E0">
        <w:rPr>
          <w:rFonts w:ascii="Courier New" w:hAnsi="Courier New" w:cs="Courier New"/>
        </w:rPr>
        <w:t>suppressed_elements</w:t>
      </w:r>
      <w:proofErr w:type="spellEnd"/>
      <w:proofErr w:type="gramStart"/>
      <w:r w:rsidR="005A242D">
        <w:rPr>
          <w:rFonts w:ascii="Courier New" w:hAnsi="Courier New" w:cs="Courier New"/>
        </w:rPr>
        <w:t>=(</w:t>
      </w:r>
      <w:proofErr w:type="gramEnd"/>
      <w:r w:rsidR="005A242D" w:rsidRPr="002963E0">
        <w:rPr>
          <w:rFonts w:ascii="Courier New" w:hAnsi="Courier New" w:cs="Courier New"/>
        </w:rPr>
        <w:t>'</w:t>
      </w:r>
      <w:proofErr w:type="spellStart"/>
      <w:r w:rsidR="005A242D">
        <w:rPr>
          <w:rFonts w:ascii="Courier New" w:hAnsi="Courier New" w:cs="Courier New"/>
        </w:rPr>
        <w:t>EtymHid</w:t>
      </w:r>
      <w:proofErr w:type="spellEnd"/>
      <w:r w:rsidR="005A242D" w:rsidRPr="002963E0">
        <w:rPr>
          <w:rFonts w:ascii="Courier New" w:hAnsi="Courier New" w:cs="Courier New"/>
        </w:rPr>
        <w:t>'</w:t>
      </w:r>
      <w:r w:rsidR="005A242D">
        <w:rPr>
          <w:rFonts w:ascii="Courier New" w:hAnsi="Courier New" w:cs="Courier New"/>
        </w:rPr>
        <w:t xml:space="preserve">, </w:t>
      </w:r>
      <w:r w:rsidR="005A242D" w:rsidRPr="002963E0">
        <w:rPr>
          <w:rFonts w:ascii="Courier New" w:hAnsi="Courier New" w:cs="Courier New"/>
        </w:rPr>
        <w:t>'</w:t>
      </w:r>
      <w:proofErr w:type="spellStart"/>
      <w:r w:rsidR="005A242D">
        <w:rPr>
          <w:rFonts w:ascii="Courier New" w:hAnsi="Courier New" w:cs="Courier New"/>
        </w:rPr>
        <w:t>CatHid</w:t>
      </w:r>
      <w:proofErr w:type="spellEnd"/>
      <w:r w:rsidR="005A242D" w:rsidRPr="002963E0">
        <w:rPr>
          <w:rFonts w:ascii="Courier New" w:hAnsi="Courier New" w:cs="Courier New"/>
        </w:rPr>
        <w:t>'</w:t>
      </w:r>
      <w:r>
        <w:rPr>
          <w:rFonts w:ascii="Courier New" w:hAnsi="Courier New" w:cs="Courier New"/>
        </w:rPr>
        <w:t>)</w:t>
      </w:r>
    </w:p>
    <w:p w:rsidR="00713E28" w:rsidRDefault="00713E28" w:rsidP="00713E28">
      <w:pPr>
        <w:tabs>
          <w:tab w:val="left" w:pos="357"/>
        </w:tabs>
      </w:pPr>
    </w:p>
    <w:p w:rsidR="00B01AAF" w:rsidRDefault="00713E28" w:rsidP="00C70885">
      <w:pPr>
        <w:tabs>
          <w:tab w:val="left" w:pos="357"/>
        </w:tabs>
      </w:pPr>
      <w:proofErr w:type="spellStart"/>
      <w:proofErr w:type="gramStart"/>
      <w:r w:rsidRPr="00713E28">
        <w:rPr>
          <w:rFonts w:ascii="Courier New" w:hAnsi="Courier New" w:cs="Courier New"/>
        </w:rPr>
        <w:t>source_file</w:t>
      </w:r>
      <w:proofErr w:type="spellEnd"/>
      <w:proofErr w:type="gramEnd"/>
      <w:r w:rsidR="00D27438">
        <w:t xml:space="preserve"> and</w:t>
      </w:r>
      <w:r>
        <w:t xml:space="preserve"> </w:t>
      </w:r>
      <w:proofErr w:type="spellStart"/>
      <w:r w:rsidRPr="00713E28">
        <w:rPr>
          <w:rFonts w:ascii="Courier New" w:hAnsi="Courier New" w:cs="Courier New"/>
        </w:rPr>
        <w:t>converted_file</w:t>
      </w:r>
      <w:proofErr w:type="spellEnd"/>
      <w:r w:rsidR="00D27438">
        <w:t xml:space="preserve"> </w:t>
      </w:r>
      <w:r>
        <w:t xml:space="preserve"> are required; the others are optional.</w:t>
      </w:r>
      <w:r w:rsidR="006B1C4E">
        <w:t xml:space="preserve"> (Defaults will be used if any parameters are not set explicitly.)</w:t>
      </w:r>
    </w:p>
    <w:p w:rsidR="00EB2C1C" w:rsidRDefault="00D9174D" w:rsidP="006B1C4E">
      <w:pPr>
        <w:pStyle w:val="Heading1"/>
      </w:pPr>
      <w:bookmarkStart w:id="10" w:name="_Toc366400953"/>
      <w:r>
        <w:t xml:space="preserve">Suppressed </w:t>
      </w:r>
      <w:r w:rsidR="00EB2C1C">
        <w:t>elements</w:t>
      </w:r>
      <w:bookmarkEnd w:id="10"/>
    </w:p>
    <w:p w:rsidR="00EB2C1C" w:rsidRDefault="00EB2C1C" w:rsidP="00C70885">
      <w:pPr>
        <w:tabs>
          <w:tab w:val="left" w:pos="357"/>
        </w:tabs>
      </w:pPr>
      <w:r>
        <w:t xml:space="preserve">The </w:t>
      </w:r>
      <w:proofErr w:type="spellStart"/>
      <w:r w:rsidRPr="00EB2C1C">
        <w:rPr>
          <w:rFonts w:ascii="Courier New" w:hAnsi="Courier New" w:cs="Courier New"/>
        </w:rPr>
        <w:t>suppressed_elements</w:t>
      </w:r>
      <w:proofErr w:type="spellEnd"/>
      <w:r>
        <w:t xml:space="preserve"> parameter </w:t>
      </w:r>
      <w:r w:rsidR="00C5556E">
        <w:t xml:space="preserve">specifies a list of </w:t>
      </w:r>
      <w:r>
        <w:t>elements</w:t>
      </w:r>
      <w:r w:rsidR="005477FA">
        <w:t xml:space="preserve"> </w:t>
      </w:r>
      <w:r>
        <w:t xml:space="preserve">that </w:t>
      </w:r>
      <w:r w:rsidR="005477FA">
        <w:t>are to be ignored</w:t>
      </w:r>
      <w:r>
        <w:t>.</w:t>
      </w:r>
      <w:r w:rsidR="005477FA">
        <w:t xml:space="preserve"> These elements, and all child elements, will be stripped from the entry node before any counting is done.</w:t>
      </w:r>
    </w:p>
    <w:p w:rsidR="00D9174D" w:rsidRDefault="00D9174D" w:rsidP="00D9174D">
      <w:pPr>
        <w:pStyle w:val="ListParagraph"/>
        <w:numPr>
          <w:ilvl w:val="0"/>
          <w:numId w:val="25"/>
        </w:numPr>
        <w:tabs>
          <w:tab w:val="left" w:pos="357"/>
        </w:tabs>
      </w:pPr>
      <w:proofErr w:type="spellStart"/>
      <w:proofErr w:type="gramStart"/>
      <w:r w:rsidRPr="00D9174D">
        <w:rPr>
          <w:rStyle w:val="code0"/>
        </w:rPr>
        <w:t>source_suppressed_elements</w:t>
      </w:r>
      <w:proofErr w:type="spellEnd"/>
      <w:proofErr w:type="gramEnd"/>
      <w:r>
        <w:t xml:space="preserve"> specifies elements to be ignored in entries in the source data.</w:t>
      </w:r>
    </w:p>
    <w:p w:rsidR="005477FA" w:rsidRDefault="00D9174D" w:rsidP="00C70885">
      <w:pPr>
        <w:pStyle w:val="ListParagraph"/>
        <w:numPr>
          <w:ilvl w:val="0"/>
          <w:numId w:val="25"/>
        </w:numPr>
        <w:tabs>
          <w:tab w:val="left" w:pos="357"/>
        </w:tabs>
      </w:pPr>
      <w:proofErr w:type="spellStart"/>
      <w:proofErr w:type="gramStart"/>
      <w:r w:rsidRPr="00D9174D">
        <w:rPr>
          <w:rStyle w:val="code0"/>
        </w:rPr>
        <w:t>converted_suppressed_elements</w:t>
      </w:r>
      <w:proofErr w:type="spellEnd"/>
      <w:proofErr w:type="gramEnd"/>
      <w:r>
        <w:t xml:space="preserve"> specifies elements to be ignored in entries in the converted data.</w:t>
      </w:r>
    </w:p>
    <w:p w:rsidR="00D9174D" w:rsidRDefault="00D9174D" w:rsidP="00C70885">
      <w:pPr>
        <w:tabs>
          <w:tab w:val="left" w:pos="357"/>
        </w:tabs>
      </w:pPr>
    </w:p>
    <w:p w:rsidR="00C5556E" w:rsidRDefault="00C5556E" w:rsidP="00C70885">
      <w:pPr>
        <w:tabs>
          <w:tab w:val="left" w:pos="357"/>
        </w:tabs>
      </w:pPr>
      <w:r>
        <w:t>Values may be simple tag names, e.g. ‘</w:t>
      </w:r>
      <w:proofErr w:type="spellStart"/>
      <w:r>
        <w:t>EtymHid</w:t>
      </w:r>
      <w:proofErr w:type="spellEnd"/>
      <w:r>
        <w:t xml:space="preserve">’, or full </w:t>
      </w:r>
      <w:proofErr w:type="spellStart"/>
      <w:r>
        <w:t>X</w:t>
      </w:r>
      <w:r w:rsidR="00794A55">
        <w:t>P</w:t>
      </w:r>
      <w:r>
        <w:t>ath</w:t>
      </w:r>
      <w:proofErr w:type="spellEnd"/>
      <w:r>
        <w:t xml:space="preserve"> expressions, e.g. “*[@media=’online’]”</w:t>
      </w:r>
      <w:r w:rsidR="00794A55">
        <w:t>, or a mixture of the two.</w:t>
      </w:r>
    </w:p>
    <w:p w:rsidR="00C5556E" w:rsidRDefault="00C5556E" w:rsidP="00C70885">
      <w:pPr>
        <w:tabs>
          <w:tab w:val="left" w:pos="357"/>
        </w:tabs>
      </w:pPr>
    </w:p>
    <w:p w:rsidR="005477FA" w:rsidRDefault="005477FA" w:rsidP="00C70885">
      <w:pPr>
        <w:tabs>
          <w:tab w:val="left" w:pos="357"/>
        </w:tabs>
      </w:pPr>
      <w:r>
        <w:t>For example, the following parameter:</w:t>
      </w:r>
    </w:p>
    <w:p w:rsidR="005477FA" w:rsidRDefault="005477FA" w:rsidP="00C70885">
      <w:pPr>
        <w:tabs>
          <w:tab w:val="left" w:pos="357"/>
        </w:tabs>
      </w:pPr>
    </w:p>
    <w:p w:rsidR="005477FA" w:rsidRPr="00C5556E" w:rsidRDefault="005065C1" w:rsidP="005477FA">
      <w:pPr>
        <w:tabs>
          <w:tab w:val="left" w:pos="357"/>
        </w:tabs>
        <w:ind w:left="357"/>
        <w:rPr>
          <w:rStyle w:val="code0"/>
        </w:rPr>
      </w:pPr>
      <w:proofErr w:type="spellStart"/>
      <w:r>
        <w:rPr>
          <w:rStyle w:val="code0"/>
        </w:rPr>
        <w:t>s</w:t>
      </w:r>
      <w:r w:rsidR="00D9174D">
        <w:rPr>
          <w:rStyle w:val="code0"/>
        </w:rPr>
        <w:t>ource_</w:t>
      </w:r>
      <w:r w:rsidR="005477FA" w:rsidRPr="00C5556E">
        <w:rPr>
          <w:rStyle w:val="code0"/>
        </w:rPr>
        <w:t>suppressed_elements</w:t>
      </w:r>
      <w:proofErr w:type="spellEnd"/>
      <w:proofErr w:type="gramStart"/>
      <w:r w:rsidR="005A242D" w:rsidRPr="00C5556E">
        <w:rPr>
          <w:rStyle w:val="code0"/>
        </w:rPr>
        <w:t>=(</w:t>
      </w:r>
      <w:proofErr w:type="gramEnd"/>
      <w:r w:rsidR="005A242D" w:rsidRPr="00C5556E">
        <w:rPr>
          <w:rStyle w:val="code0"/>
        </w:rPr>
        <w:t>'</w:t>
      </w:r>
      <w:proofErr w:type="spellStart"/>
      <w:r w:rsidR="005A242D" w:rsidRPr="00C5556E">
        <w:rPr>
          <w:rStyle w:val="code0"/>
        </w:rPr>
        <w:t>EtymHid</w:t>
      </w:r>
      <w:proofErr w:type="spellEnd"/>
      <w:r w:rsidR="005A242D" w:rsidRPr="00C5556E">
        <w:rPr>
          <w:rStyle w:val="code0"/>
        </w:rPr>
        <w:t xml:space="preserve">', </w:t>
      </w:r>
      <w:r w:rsidR="00C5556E" w:rsidRPr="00C5556E">
        <w:rPr>
          <w:rStyle w:val="code0"/>
        </w:rPr>
        <w:t>“</w:t>
      </w:r>
      <w:r w:rsidR="00C5556E">
        <w:rPr>
          <w:rStyle w:val="code0"/>
        </w:rPr>
        <w:t>.//</w:t>
      </w:r>
      <w:r w:rsidR="00C5556E" w:rsidRPr="00C5556E">
        <w:rPr>
          <w:rStyle w:val="code0"/>
        </w:rPr>
        <w:t>*[@media=’online’]”</w:t>
      </w:r>
      <w:r w:rsidR="005477FA" w:rsidRPr="00C5556E">
        <w:rPr>
          <w:rStyle w:val="code0"/>
        </w:rPr>
        <w:t>)</w:t>
      </w:r>
    </w:p>
    <w:p w:rsidR="005477FA" w:rsidRDefault="005477FA" w:rsidP="00C70885">
      <w:pPr>
        <w:tabs>
          <w:tab w:val="left" w:pos="357"/>
        </w:tabs>
      </w:pPr>
    </w:p>
    <w:p w:rsidR="00794A55" w:rsidRDefault="005477FA" w:rsidP="00C70885">
      <w:pPr>
        <w:tabs>
          <w:tab w:val="left" w:pos="357"/>
        </w:tabs>
      </w:pPr>
      <w:proofErr w:type="gramStart"/>
      <w:r>
        <w:t>means</w:t>
      </w:r>
      <w:proofErr w:type="gramEnd"/>
      <w:r>
        <w:t xml:space="preserve"> that </w:t>
      </w:r>
      <w:r w:rsidR="00C5556E">
        <w:t xml:space="preserve">all </w:t>
      </w:r>
      <w:r>
        <w:t>&lt;</w:t>
      </w:r>
      <w:proofErr w:type="spellStart"/>
      <w:r>
        <w:t>EtymHid</w:t>
      </w:r>
      <w:proofErr w:type="spellEnd"/>
      <w:r>
        <w:t>&gt; elements (and any child elements) will be stripped from the source entry node</w:t>
      </w:r>
      <w:r w:rsidR="00794A55">
        <w:t xml:space="preserve">. All elements matching the </w:t>
      </w:r>
      <w:proofErr w:type="spellStart"/>
      <w:r w:rsidR="00794A55">
        <w:t>XP</w:t>
      </w:r>
      <w:r w:rsidR="00C5556E">
        <w:t>ath</w:t>
      </w:r>
      <w:proofErr w:type="spellEnd"/>
      <w:r w:rsidR="00C5556E">
        <w:t xml:space="preserve"> expression “*[@media=’online’]”</w:t>
      </w:r>
      <w:r w:rsidR="00794A55">
        <w:t xml:space="preserve"> </w:t>
      </w:r>
      <w:r w:rsidR="00794A55">
        <w:lastRenderedPageBreak/>
        <w:t>will also be stripped. (</w:t>
      </w:r>
      <w:r w:rsidR="00D9174D">
        <w:t xml:space="preserve">Note that </w:t>
      </w:r>
      <w:proofErr w:type="spellStart"/>
      <w:r w:rsidR="00794A55">
        <w:t>XPath</w:t>
      </w:r>
      <w:proofErr w:type="spellEnd"/>
      <w:r w:rsidR="00794A55">
        <w:t xml:space="preserve"> expressions are evaluated relative to the parent entry node.)</w:t>
      </w:r>
    </w:p>
    <w:p w:rsidR="00794A55" w:rsidRDefault="00794A55" w:rsidP="00C70885">
      <w:pPr>
        <w:tabs>
          <w:tab w:val="left" w:pos="357"/>
        </w:tabs>
      </w:pPr>
    </w:p>
    <w:p w:rsidR="005477FA" w:rsidRDefault="00D9174D" w:rsidP="00C70885">
      <w:pPr>
        <w:tabs>
          <w:tab w:val="left" w:pos="357"/>
        </w:tabs>
      </w:pPr>
      <w:r>
        <w:t xml:space="preserve">This is useful if </w:t>
      </w:r>
      <w:proofErr w:type="gramStart"/>
      <w:r>
        <w:t>entries</w:t>
      </w:r>
      <w:r w:rsidR="005477FA">
        <w:t xml:space="preserve"> contains</w:t>
      </w:r>
      <w:proofErr w:type="gramEnd"/>
      <w:r w:rsidR="005477FA">
        <w:t xml:space="preserve"> metadata or other non-displaying elements that should not contribute to the character count.</w:t>
      </w:r>
    </w:p>
    <w:p w:rsidR="005477FA" w:rsidRDefault="005477FA" w:rsidP="00C70885">
      <w:pPr>
        <w:tabs>
          <w:tab w:val="left" w:pos="357"/>
        </w:tabs>
      </w:pPr>
    </w:p>
    <w:p w:rsidR="00EB2C1C" w:rsidRDefault="00EB2C1C" w:rsidP="00C70885">
      <w:pPr>
        <w:tabs>
          <w:tab w:val="left" w:pos="357"/>
        </w:tabs>
      </w:pPr>
      <w:proofErr w:type="gramStart"/>
      <w:r>
        <w:t>Defaults to an empty list.</w:t>
      </w:r>
      <w:proofErr w:type="gramEnd"/>
    </w:p>
    <w:p w:rsidR="00EB2C1C" w:rsidRDefault="00D9174D" w:rsidP="006B1C4E">
      <w:pPr>
        <w:pStyle w:val="Heading1"/>
      </w:pPr>
      <w:bookmarkStart w:id="11" w:name="_Toc366400954"/>
      <w:r>
        <w:t>Constant a</w:t>
      </w:r>
      <w:r w:rsidR="00EB2C1C">
        <w:t>djustments</w:t>
      </w:r>
      <w:bookmarkEnd w:id="11"/>
    </w:p>
    <w:p w:rsidR="00EB2C1C" w:rsidRDefault="00EB2C1C" w:rsidP="00C70885">
      <w:pPr>
        <w:tabs>
          <w:tab w:val="left" w:pos="357"/>
        </w:tabs>
      </w:pPr>
      <w:r>
        <w:t xml:space="preserve">The </w:t>
      </w:r>
      <w:proofErr w:type="spellStart"/>
      <w:r w:rsidRPr="00EB2C1C">
        <w:rPr>
          <w:rFonts w:ascii="Courier New" w:hAnsi="Courier New" w:cs="Courier New"/>
        </w:rPr>
        <w:t>constant_adjustments</w:t>
      </w:r>
      <w:proofErr w:type="spellEnd"/>
      <w:r>
        <w:t xml:space="preserve"> parameter is a list of tuple</w:t>
      </w:r>
      <w:r w:rsidR="005477FA">
        <w:t>s</w:t>
      </w:r>
      <w:r>
        <w:t xml:space="preserve">, each tuple consisting </w:t>
      </w:r>
      <w:r w:rsidR="005477FA">
        <w:t>of a tag name and an integer value</w:t>
      </w:r>
      <w:r w:rsidR="009F5055">
        <w:t xml:space="preserve"> (positive or negative)</w:t>
      </w:r>
      <w:r w:rsidR="005477FA">
        <w:t xml:space="preserve">. The integer value will be added to the </w:t>
      </w:r>
      <w:r w:rsidR="000726FA">
        <w:t xml:space="preserve">source entry’s </w:t>
      </w:r>
      <w:r w:rsidR="005477FA">
        <w:t>character count every time the element is encountered.</w:t>
      </w:r>
    </w:p>
    <w:p w:rsidR="009F5055" w:rsidRDefault="009F5055" w:rsidP="009F5055">
      <w:pPr>
        <w:pStyle w:val="ListParagraph"/>
        <w:numPr>
          <w:ilvl w:val="0"/>
          <w:numId w:val="26"/>
        </w:numPr>
        <w:tabs>
          <w:tab w:val="left" w:pos="357"/>
        </w:tabs>
      </w:pPr>
      <w:proofErr w:type="spellStart"/>
      <w:proofErr w:type="gramStart"/>
      <w:r w:rsidRPr="009F5055">
        <w:rPr>
          <w:rStyle w:val="code0"/>
        </w:rPr>
        <w:t>source_constant_adjustments</w:t>
      </w:r>
      <w:proofErr w:type="spellEnd"/>
      <w:proofErr w:type="gramEnd"/>
      <w:r>
        <w:t xml:space="preserve"> specifies values for entries in the source data.</w:t>
      </w:r>
    </w:p>
    <w:p w:rsidR="009F5055" w:rsidRDefault="009F5055" w:rsidP="009F5055">
      <w:pPr>
        <w:pStyle w:val="ListParagraph"/>
        <w:numPr>
          <w:ilvl w:val="0"/>
          <w:numId w:val="26"/>
        </w:numPr>
        <w:tabs>
          <w:tab w:val="left" w:pos="357"/>
        </w:tabs>
      </w:pPr>
      <w:proofErr w:type="spellStart"/>
      <w:proofErr w:type="gramStart"/>
      <w:r w:rsidRPr="009F5055">
        <w:rPr>
          <w:rStyle w:val="code0"/>
        </w:rPr>
        <w:t>converted_constant_adjustments</w:t>
      </w:r>
      <w:proofErr w:type="spellEnd"/>
      <w:proofErr w:type="gramEnd"/>
      <w:r>
        <w:t xml:space="preserve"> specifies values for entries in the converted data.</w:t>
      </w:r>
    </w:p>
    <w:p w:rsidR="005477FA" w:rsidRDefault="005477FA" w:rsidP="00C70885">
      <w:pPr>
        <w:tabs>
          <w:tab w:val="left" w:pos="357"/>
        </w:tabs>
      </w:pPr>
    </w:p>
    <w:p w:rsidR="000726FA" w:rsidRDefault="005477FA" w:rsidP="00C70885">
      <w:pPr>
        <w:tabs>
          <w:tab w:val="left" w:pos="357"/>
        </w:tabs>
      </w:pPr>
      <w:r>
        <w:t xml:space="preserve">This is useful if the conversion process generates new characters for each occurrence of a given </w:t>
      </w:r>
      <w:r w:rsidR="000726FA">
        <w:t>element in the source data.</w:t>
      </w:r>
    </w:p>
    <w:p w:rsidR="000726FA" w:rsidRDefault="000726FA" w:rsidP="00C70885">
      <w:pPr>
        <w:tabs>
          <w:tab w:val="left" w:pos="357"/>
        </w:tabs>
      </w:pPr>
    </w:p>
    <w:p w:rsidR="005477FA" w:rsidRDefault="005477FA" w:rsidP="00C70885">
      <w:pPr>
        <w:tabs>
          <w:tab w:val="left" w:pos="357"/>
        </w:tabs>
      </w:pPr>
      <w:r>
        <w:t>For example, if the conversion process generates opening and closing square-brackets (2 extra characters) for each occurrence of &lt;etymology&gt; in the source entry, and generates a bullet point (1 extra character) for each occurrence of &lt;bullet&gt; in the source entry, then</w:t>
      </w:r>
      <w:r w:rsidR="00FF0029">
        <w:t xml:space="preserve"> the following argument:</w:t>
      </w:r>
    </w:p>
    <w:p w:rsidR="005477FA" w:rsidRDefault="005477FA" w:rsidP="00C70885">
      <w:pPr>
        <w:tabs>
          <w:tab w:val="left" w:pos="357"/>
        </w:tabs>
      </w:pPr>
    </w:p>
    <w:p w:rsidR="005477FA" w:rsidRPr="005477FA" w:rsidRDefault="009F5055" w:rsidP="005477FA">
      <w:pPr>
        <w:tabs>
          <w:tab w:val="left" w:pos="357"/>
        </w:tabs>
        <w:ind w:left="357"/>
        <w:rPr>
          <w:rFonts w:ascii="Courier New" w:hAnsi="Courier New" w:cs="Courier New"/>
        </w:rPr>
      </w:pPr>
      <w:proofErr w:type="spellStart"/>
      <w:r>
        <w:rPr>
          <w:rFonts w:ascii="Courier New" w:hAnsi="Courier New" w:cs="Courier New"/>
        </w:rPr>
        <w:t>source_</w:t>
      </w:r>
      <w:r w:rsidR="005477FA">
        <w:rPr>
          <w:rFonts w:ascii="Courier New" w:hAnsi="Courier New" w:cs="Courier New"/>
        </w:rPr>
        <w:t>c</w:t>
      </w:r>
      <w:r w:rsidR="005477FA" w:rsidRPr="005477FA">
        <w:rPr>
          <w:rFonts w:ascii="Courier New" w:hAnsi="Courier New" w:cs="Courier New"/>
        </w:rPr>
        <w:t>onstant_adjustments</w:t>
      </w:r>
      <w:proofErr w:type="spellEnd"/>
      <w:proofErr w:type="gramStart"/>
      <w:r w:rsidR="005477FA" w:rsidRPr="005477FA">
        <w:rPr>
          <w:rFonts w:ascii="Courier New" w:hAnsi="Courier New" w:cs="Courier New"/>
        </w:rPr>
        <w:t>=[</w:t>
      </w:r>
      <w:proofErr w:type="gramEnd"/>
      <w:r w:rsidR="005477FA" w:rsidRPr="005477FA">
        <w:rPr>
          <w:rFonts w:ascii="Courier New" w:hAnsi="Courier New" w:cs="Courier New"/>
        </w:rPr>
        <w:t>(</w:t>
      </w:r>
      <w:r w:rsidR="005A242D" w:rsidRPr="002963E0">
        <w:rPr>
          <w:rFonts w:ascii="Courier New" w:hAnsi="Courier New" w:cs="Courier New"/>
        </w:rPr>
        <w:t>'</w:t>
      </w:r>
      <w:r w:rsidR="005A242D">
        <w:rPr>
          <w:rFonts w:ascii="Courier New" w:hAnsi="Courier New" w:cs="Courier New"/>
        </w:rPr>
        <w:t>etymology</w:t>
      </w:r>
      <w:r w:rsidR="005A242D" w:rsidRPr="002963E0">
        <w:rPr>
          <w:rFonts w:ascii="Courier New" w:hAnsi="Courier New" w:cs="Courier New"/>
        </w:rPr>
        <w:t>'</w:t>
      </w:r>
      <w:r w:rsidR="005477FA">
        <w:rPr>
          <w:rFonts w:ascii="Courier New" w:hAnsi="Courier New" w:cs="Courier New"/>
        </w:rPr>
        <w:t>, 2</w:t>
      </w:r>
      <w:r w:rsidR="005477FA" w:rsidRPr="005477FA">
        <w:rPr>
          <w:rFonts w:ascii="Courier New" w:hAnsi="Courier New" w:cs="Courier New"/>
        </w:rPr>
        <w:t>)</w:t>
      </w:r>
      <w:r w:rsidR="005A242D">
        <w:rPr>
          <w:rFonts w:ascii="Courier New" w:hAnsi="Courier New" w:cs="Courier New"/>
        </w:rPr>
        <w:t>, (</w:t>
      </w:r>
      <w:r w:rsidR="005A242D" w:rsidRPr="002963E0">
        <w:rPr>
          <w:rFonts w:ascii="Courier New" w:hAnsi="Courier New" w:cs="Courier New"/>
        </w:rPr>
        <w:t>'</w:t>
      </w:r>
      <w:r w:rsidR="005477FA">
        <w:rPr>
          <w:rFonts w:ascii="Courier New" w:hAnsi="Courier New" w:cs="Courier New"/>
        </w:rPr>
        <w:t>bu</w:t>
      </w:r>
      <w:r w:rsidR="005A242D">
        <w:rPr>
          <w:rFonts w:ascii="Courier New" w:hAnsi="Courier New" w:cs="Courier New"/>
        </w:rPr>
        <w:t>llet</w:t>
      </w:r>
      <w:r w:rsidR="005A242D" w:rsidRPr="002963E0">
        <w:rPr>
          <w:rFonts w:ascii="Courier New" w:hAnsi="Courier New" w:cs="Courier New"/>
        </w:rPr>
        <w:t>'</w:t>
      </w:r>
      <w:r w:rsidR="005477FA">
        <w:rPr>
          <w:rFonts w:ascii="Courier New" w:hAnsi="Courier New" w:cs="Courier New"/>
        </w:rPr>
        <w:t>, 1)]</w:t>
      </w:r>
    </w:p>
    <w:p w:rsidR="00EB2C1C" w:rsidRDefault="00EB2C1C" w:rsidP="00C70885">
      <w:pPr>
        <w:tabs>
          <w:tab w:val="left" w:pos="357"/>
        </w:tabs>
      </w:pPr>
    </w:p>
    <w:p w:rsidR="005477FA" w:rsidRDefault="005477FA" w:rsidP="00C70885">
      <w:pPr>
        <w:tabs>
          <w:tab w:val="left" w:pos="357"/>
        </w:tabs>
      </w:pPr>
      <w:proofErr w:type="gramStart"/>
      <w:r>
        <w:t>would</w:t>
      </w:r>
      <w:proofErr w:type="gramEnd"/>
      <w:r>
        <w:t xml:space="preserve"> ensure that corresponding values are added to the source entry’s character count</w:t>
      </w:r>
      <w:r w:rsidR="000726FA">
        <w:t xml:space="preserve"> for every occurrence of &lt;etymology&gt; and &lt;bullet&gt;, meaning that the source count and converted count are kept in line with each other.</w:t>
      </w:r>
    </w:p>
    <w:p w:rsidR="005477FA" w:rsidRDefault="005477FA" w:rsidP="00C70885">
      <w:pPr>
        <w:tabs>
          <w:tab w:val="left" w:pos="357"/>
        </w:tabs>
      </w:pPr>
    </w:p>
    <w:p w:rsidR="005647C2" w:rsidRDefault="005647C2" w:rsidP="00C70885">
      <w:pPr>
        <w:tabs>
          <w:tab w:val="left" w:pos="357"/>
        </w:tabs>
      </w:pPr>
      <w:r>
        <w:t>Note that the character counter strips all whitespace from both source and converted entries. So there’s no need to add constant adjustments for generated spaces. E.g. if each occurrence of &lt;bullet&gt; generates a bullet point plus a space, the</w:t>
      </w:r>
      <w:r w:rsidR="001D48D7">
        <w:t xml:space="preserve">n this should </w:t>
      </w:r>
      <w:r>
        <w:t>b</w:t>
      </w:r>
      <w:r w:rsidR="001D48D7">
        <w:t>e</w:t>
      </w:r>
      <w:r>
        <w:t xml:space="preserve"> accounted for</w:t>
      </w:r>
      <w:r w:rsidR="001D48D7">
        <w:t xml:space="preserve"> as one extra character (i.e.</w:t>
      </w:r>
      <w:r>
        <w:t xml:space="preserve"> </w:t>
      </w:r>
      <w:proofErr w:type="spellStart"/>
      <w:r>
        <w:rPr>
          <w:rFonts w:ascii="Courier New" w:hAnsi="Courier New" w:cs="Courier New"/>
        </w:rPr>
        <w:t>source_c</w:t>
      </w:r>
      <w:r w:rsidRPr="005477FA">
        <w:rPr>
          <w:rFonts w:ascii="Courier New" w:hAnsi="Courier New" w:cs="Courier New"/>
        </w:rPr>
        <w:t>onstant_adjustments</w:t>
      </w:r>
      <w:proofErr w:type="spellEnd"/>
      <w:proofErr w:type="gramStart"/>
      <w:r w:rsidRPr="005477FA">
        <w:rPr>
          <w:rFonts w:ascii="Courier New" w:hAnsi="Courier New" w:cs="Courier New"/>
        </w:rPr>
        <w:t>=[</w:t>
      </w:r>
      <w:proofErr w:type="gramEnd"/>
      <w:r w:rsidR="001D48D7">
        <w:rPr>
          <w:rFonts w:ascii="Courier New" w:hAnsi="Courier New" w:cs="Courier New"/>
        </w:rPr>
        <w:t>(</w:t>
      </w:r>
      <w:r w:rsidRPr="002963E0">
        <w:rPr>
          <w:rFonts w:ascii="Courier New" w:hAnsi="Courier New" w:cs="Courier New"/>
        </w:rPr>
        <w:t>'</w:t>
      </w:r>
      <w:r>
        <w:rPr>
          <w:rFonts w:ascii="Courier New" w:hAnsi="Courier New" w:cs="Courier New"/>
        </w:rPr>
        <w:t>bullet</w:t>
      </w:r>
      <w:r w:rsidRPr="002963E0">
        <w:rPr>
          <w:rFonts w:ascii="Courier New" w:hAnsi="Courier New" w:cs="Courier New"/>
        </w:rPr>
        <w:t>'</w:t>
      </w:r>
      <w:r>
        <w:rPr>
          <w:rFonts w:ascii="Courier New" w:hAnsi="Courier New" w:cs="Courier New"/>
        </w:rPr>
        <w:t>, 1)]</w:t>
      </w:r>
      <w:r w:rsidR="001D48D7">
        <w:rPr>
          <w:rFonts w:ascii="Courier New" w:hAnsi="Courier New" w:cs="Courier New"/>
        </w:rPr>
        <w:t>)</w:t>
      </w:r>
      <w:r>
        <w:t xml:space="preserve"> - since </w:t>
      </w:r>
      <w:r w:rsidR="001D48D7">
        <w:t>the generated bullet point is countable, but the space is not.</w:t>
      </w:r>
    </w:p>
    <w:p w:rsidR="005647C2" w:rsidRDefault="005647C2" w:rsidP="00C70885">
      <w:pPr>
        <w:tabs>
          <w:tab w:val="left" w:pos="357"/>
        </w:tabs>
      </w:pPr>
    </w:p>
    <w:p w:rsidR="00EB2C1C" w:rsidRDefault="00EB2C1C" w:rsidP="00C70885">
      <w:pPr>
        <w:tabs>
          <w:tab w:val="left" w:pos="357"/>
        </w:tabs>
      </w:pPr>
      <w:proofErr w:type="gramStart"/>
      <w:r>
        <w:t>Defaults to an empty list.</w:t>
      </w:r>
      <w:proofErr w:type="gramEnd"/>
    </w:p>
    <w:p w:rsidR="00EB2C1C" w:rsidRDefault="009F5055" w:rsidP="006B1C4E">
      <w:pPr>
        <w:pStyle w:val="Heading1"/>
      </w:pPr>
      <w:bookmarkStart w:id="12" w:name="_Toc366400955"/>
      <w:r>
        <w:t>A</w:t>
      </w:r>
      <w:r w:rsidR="00EB2C1C">
        <w:t>ttribute adjustments</w:t>
      </w:r>
      <w:bookmarkEnd w:id="12"/>
    </w:p>
    <w:p w:rsidR="00EB2C1C" w:rsidRDefault="00EB2C1C" w:rsidP="00EB2C1C">
      <w:pPr>
        <w:tabs>
          <w:tab w:val="left" w:pos="357"/>
        </w:tabs>
      </w:pPr>
      <w:r>
        <w:t xml:space="preserve">The </w:t>
      </w:r>
      <w:proofErr w:type="spellStart"/>
      <w:r w:rsidRPr="00EB2C1C">
        <w:rPr>
          <w:rFonts w:ascii="Courier New" w:hAnsi="Courier New" w:cs="Courier New"/>
        </w:rPr>
        <w:t>attribute_adjustments</w:t>
      </w:r>
      <w:proofErr w:type="spellEnd"/>
      <w:r>
        <w:t xml:space="preserve"> parameter is a list of tuples, each tuple consisting of a tag name and an attribute name. </w:t>
      </w:r>
      <w:r w:rsidR="000726FA">
        <w:t>When an element is encountered with the given tag and containing the given attribute, the length of the attribu</w:t>
      </w:r>
      <w:r w:rsidR="009F5055">
        <w:t xml:space="preserve">te value is added to the </w:t>
      </w:r>
      <w:r w:rsidR="000726FA">
        <w:t>entry’s character count.</w:t>
      </w:r>
    </w:p>
    <w:p w:rsidR="009F5055" w:rsidRDefault="009F5055" w:rsidP="009F5055">
      <w:pPr>
        <w:pStyle w:val="ListParagraph"/>
        <w:numPr>
          <w:ilvl w:val="0"/>
          <w:numId w:val="26"/>
        </w:numPr>
        <w:tabs>
          <w:tab w:val="left" w:pos="357"/>
        </w:tabs>
      </w:pPr>
      <w:proofErr w:type="spellStart"/>
      <w:proofErr w:type="gramStart"/>
      <w:r w:rsidRPr="009F5055">
        <w:rPr>
          <w:rStyle w:val="code0"/>
        </w:rPr>
        <w:t>source_</w:t>
      </w:r>
      <w:r>
        <w:rPr>
          <w:rStyle w:val="code0"/>
        </w:rPr>
        <w:t>attribute</w:t>
      </w:r>
      <w:r w:rsidRPr="009F5055">
        <w:rPr>
          <w:rStyle w:val="code0"/>
        </w:rPr>
        <w:t>_adjustments</w:t>
      </w:r>
      <w:proofErr w:type="spellEnd"/>
      <w:proofErr w:type="gramEnd"/>
      <w:r>
        <w:t xml:space="preserve"> specifies values for entries in the source data.</w:t>
      </w:r>
    </w:p>
    <w:p w:rsidR="000726FA" w:rsidRDefault="009F5055" w:rsidP="00EB2C1C">
      <w:pPr>
        <w:pStyle w:val="ListParagraph"/>
        <w:numPr>
          <w:ilvl w:val="0"/>
          <w:numId w:val="26"/>
        </w:numPr>
        <w:tabs>
          <w:tab w:val="left" w:pos="357"/>
        </w:tabs>
      </w:pPr>
      <w:proofErr w:type="spellStart"/>
      <w:proofErr w:type="gramStart"/>
      <w:r>
        <w:rPr>
          <w:rStyle w:val="code0"/>
        </w:rPr>
        <w:t>c</w:t>
      </w:r>
      <w:r w:rsidRPr="009F5055">
        <w:rPr>
          <w:rStyle w:val="code0"/>
        </w:rPr>
        <w:t>onverted</w:t>
      </w:r>
      <w:r>
        <w:rPr>
          <w:rStyle w:val="code0"/>
        </w:rPr>
        <w:t>_attribute</w:t>
      </w:r>
      <w:r w:rsidRPr="009F5055">
        <w:rPr>
          <w:rStyle w:val="code0"/>
        </w:rPr>
        <w:t>_adjustments</w:t>
      </w:r>
      <w:proofErr w:type="spellEnd"/>
      <w:proofErr w:type="gramEnd"/>
      <w:r>
        <w:t xml:space="preserve"> specifies values for entries in the converted data.</w:t>
      </w:r>
    </w:p>
    <w:p w:rsidR="009F5055" w:rsidRDefault="009F5055" w:rsidP="00EB2C1C">
      <w:pPr>
        <w:tabs>
          <w:tab w:val="left" w:pos="357"/>
        </w:tabs>
      </w:pPr>
    </w:p>
    <w:p w:rsidR="000726FA" w:rsidRDefault="000726FA" w:rsidP="00EB2C1C">
      <w:pPr>
        <w:tabs>
          <w:tab w:val="left" w:pos="357"/>
        </w:tabs>
      </w:pPr>
      <w:r>
        <w:t>This is useful if the conversion process turns an attribute in the source into character data in the output.</w:t>
      </w:r>
    </w:p>
    <w:p w:rsidR="00EB2C1C" w:rsidRDefault="00EB2C1C" w:rsidP="00C70885">
      <w:pPr>
        <w:tabs>
          <w:tab w:val="left" w:pos="357"/>
        </w:tabs>
      </w:pPr>
    </w:p>
    <w:p w:rsidR="000726FA" w:rsidRDefault="000726FA" w:rsidP="00C70885">
      <w:pPr>
        <w:tabs>
          <w:tab w:val="left" w:pos="357"/>
        </w:tabs>
      </w:pPr>
      <w:r>
        <w:t xml:space="preserve">For example, if the conversion process turns </w:t>
      </w:r>
      <w:r w:rsidRPr="00FF0029">
        <w:rPr>
          <w:rFonts w:ascii="Courier New" w:hAnsi="Courier New" w:cs="Courier New"/>
        </w:rPr>
        <w:t>&lt;</w:t>
      </w:r>
      <w:proofErr w:type="spellStart"/>
      <w:r w:rsidRPr="00FF0029">
        <w:rPr>
          <w:rFonts w:ascii="Courier New" w:hAnsi="Courier New" w:cs="Courier New"/>
        </w:rPr>
        <w:t>wordclass</w:t>
      </w:r>
      <w:proofErr w:type="spellEnd"/>
      <w:r w:rsidR="00FF0029">
        <w:rPr>
          <w:rFonts w:ascii="Courier New" w:hAnsi="Courier New" w:cs="Courier New"/>
        </w:rPr>
        <w:t xml:space="preserve"> value</w:t>
      </w:r>
      <w:r w:rsidR="005A242D">
        <w:rPr>
          <w:rFonts w:ascii="Courier New" w:hAnsi="Courier New" w:cs="Courier New"/>
        </w:rPr>
        <w:t>=</w:t>
      </w:r>
      <w:r w:rsidR="005A242D" w:rsidRPr="002963E0">
        <w:rPr>
          <w:rFonts w:ascii="Courier New" w:hAnsi="Courier New" w:cs="Courier New"/>
        </w:rPr>
        <w:t>'</w:t>
      </w:r>
      <w:r w:rsidR="005A242D">
        <w:rPr>
          <w:rFonts w:ascii="Courier New" w:hAnsi="Courier New" w:cs="Courier New"/>
        </w:rPr>
        <w:t>adjective</w:t>
      </w:r>
      <w:r w:rsidR="005A242D" w:rsidRPr="002963E0">
        <w:rPr>
          <w:rFonts w:ascii="Courier New" w:hAnsi="Courier New" w:cs="Courier New"/>
        </w:rPr>
        <w:t>'</w:t>
      </w:r>
      <w:r w:rsidRPr="00FF0029">
        <w:rPr>
          <w:rFonts w:ascii="Courier New" w:hAnsi="Courier New" w:cs="Courier New"/>
        </w:rPr>
        <w:t>/&gt;</w:t>
      </w:r>
      <w:r>
        <w:t xml:space="preserve"> into character data in the output</w:t>
      </w:r>
      <w:r w:rsidR="00FF0029">
        <w:t>, then the following argument:</w:t>
      </w:r>
    </w:p>
    <w:p w:rsidR="00FF0029" w:rsidRDefault="00FF0029" w:rsidP="00FF0029">
      <w:pPr>
        <w:tabs>
          <w:tab w:val="left" w:pos="357"/>
        </w:tabs>
      </w:pPr>
    </w:p>
    <w:p w:rsidR="00FF0029" w:rsidRPr="005477FA" w:rsidRDefault="009F5055" w:rsidP="00FF0029">
      <w:pPr>
        <w:tabs>
          <w:tab w:val="left" w:pos="357"/>
        </w:tabs>
        <w:ind w:left="357"/>
        <w:rPr>
          <w:rFonts w:ascii="Courier New" w:hAnsi="Courier New" w:cs="Courier New"/>
        </w:rPr>
      </w:pPr>
      <w:proofErr w:type="spellStart"/>
      <w:r>
        <w:rPr>
          <w:rFonts w:ascii="Courier New" w:hAnsi="Courier New" w:cs="Courier New"/>
        </w:rPr>
        <w:t>source_</w:t>
      </w:r>
      <w:r w:rsidR="00FF0029">
        <w:rPr>
          <w:rFonts w:ascii="Courier New" w:hAnsi="Courier New" w:cs="Courier New"/>
        </w:rPr>
        <w:t>attribute_</w:t>
      </w:r>
      <w:r w:rsidR="00FF0029" w:rsidRPr="005477FA">
        <w:rPr>
          <w:rFonts w:ascii="Courier New" w:hAnsi="Courier New" w:cs="Courier New"/>
        </w:rPr>
        <w:t>adjustments</w:t>
      </w:r>
      <w:proofErr w:type="spellEnd"/>
      <w:proofErr w:type="gramStart"/>
      <w:r w:rsidR="00FF0029" w:rsidRPr="005477FA">
        <w:rPr>
          <w:rFonts w:ascii="Courier New" w:hAnsi="Courier New" w:cs="Courier New"/>
        </w:rPr>
        <w:t>=[</w:t>
      </w:r>
      <w:proofErr w:type="gramEnd"/>
      <w:r w:rsidR="00FF0029" w:rsidRPr="005477FA">
        <w:rPr>
          <w:rFonts w:ascii="Courier New" w:hAnsi="Courier New" w:cs="Courier New"/>
        </w:rPr>
        <w:t>(</w:t>
      </w:r>
      <w:r w:rsidR="005A242D" w:rsidRPr="002963E0">
        <w:rPr>
          <w:rFonts w:ascii="Courier New" w:hAnsi="Courier New" w:cs="Courier New"/>
        </w:rPr>
        <w:t>'</w:t>
      </w:r>
      <w:proofErr w:type="spellStart"/>
      <w:r w:rsidR="005A242D">
        <w:rPr>
          <w:rFonts w:ascii="Courier New" w:hAnsi="Courier New" w:cs="Courier New"/>
        </w:rPr>
        <w:t>wordclass</w:t>
      </w:r>
      <w:proofErr w:type="spellEnd"/>
      <w:r w:rsidR="005A242D" w:rsidRPr="002963E0">
        <w:rPr>
          <w:rFonts w:ascii="Courier New" w:hAnsi="Courier New" w:cs="Courier New"/>
        </w:rPr>
        <w:t>'</w:t>
      </w:r>
      <w:r w:rsidR="005A242D">
        <w:rPr>
          <w:rFonts w:ascii="Courier New" w:hAnsi="Courier New" w:cs="Courier New"/>
        </w:rPr>
        <w:t xml:space="preserve">, </w:t>
      </w:r>
      <w:r w:rsidR="005A242D" w:rsidRPr="002963E0">
        <w:rPr>
          <w:rFonts w:ascii="Courier New" w:hAnsi="Courier New" w:cs="Courier New"/>
        </w:rPr>
        <w:t>'</w:t>
      </w:r>
      <w:r w:rsidR="005A242D">
        <w:rPr>
          <w:rFonts w:ascii="Courier New" w:hAnsi="Courier New" w:cs="Courier New"/>
        </w:rPr>
        <w:t>value</w:t>
      </w:r>
      <w:r w:rsidR="005A242D" w:rsidRPr="002963E0">
        <w:rPr>
          <w:rFonts w:ascii="Courier New" w:hAnsi="Courier New" w:cs="Courier New"/>
        </w:rPr>
        <w:t>'</w:t>
      </w:r>
      <w:r w:rsidR="00FF0029" w:rsidRPr="005477FA">
        <w:rPr>
          <w:rFonts w:ascii="Courier New" w:hAnsi="Courier New" w:cs="Courier New"/>
        </w:rPr>
        <w:t>)</w:t>
      </w:r>
      <w:r w:rsidR="00FF0029">
        <w:rPr>
          <w:rFonts w:ascii="Courier New" w:hAnsi="Courier New" w:cs="Courier New"/>
        </w:rPr>
        <w:t>]</w:t>
      </w:r>
    </w:p>
    <w:p w:rsidR="00FF0029" w:rsidRDefault="00FF0029" w:rsidP="00FF0029">
      <w:pPr>
        <w:tabs>
          <w:tab w:val="left" w:pos="357"/>
        </w:tabs>
      </w:pPr>
    </w:p>
    <w:p w:rsidR="00FF0029" w:rsidRDefault="00FF0029" w:rsidP="00C70885">
      <w:pPr>
        <w:tabs>
          <w:tab w:val="left" w:pos="357"/>
        </w:tabs>
      </w:pPr>
      <w:proofErr w:type="gramStart"/>
      <w:r>
        <w:t>would</w:t>
      </w:r>
      <w:proofErr w:type="gramEnd"/>
      <w:r>
        <w:t xml:space="preserve"> ensure that that the length of the </w:t>
      </w:r>
      <w:proofErr w:type="spellStart"/>
      <w:r w:rsidRPr="00FF0029">
        <w:rPr>
          <w:rFonts w:ascii="Courier New" w:hAnsi="Courier New" w:cs="Courier New"/>
        </w:rPr>
        <w:t>wordclass</w:t>
      </w:r>
      <w:proofErr w:type="spellEnd"/>
      <w:r w:rsidRPr="00FF0029">
        <w:rPr>
          <w:rFonts w:ascii="Courier New" w:hAnsi="Courier New" w:cs="Courier New"/>
        </w:rPr>
        <w:t>/@value</w:t>
      </w:r>
      <w:r>
        <w:t xml:space="preserve"> attribute was added to the source entry’s character count, meaning that the source count and converted count are kept in line with each other.</w:t>
      </w:r>
    </w:p>
    <w:p w:rsidR="000726FA" w:rsidRDefault="000726FA" w:rsidP="00C70885">
      <w:pPr>
        <w:tabs>
          <w:tab w:val="left" w:pos="357"/>
        </w:tabs>
      </w:pPr>
    </w:p>
    <w:p w:rsidR="00EB2C1C" w:rsidRDefault="00EB2C1C" w:rsidP="00EB2C1C">
      <w:pPr>
        <w:tabs>
          <w:tab w:val="left" w:pos="357"/>
        </w:tabs>
      </w:pPr>
      <w:proofErr w:type="gramStart"/>
      <w:r>
        <w:t>Defaults to an empty list.</w:t>
      </w:r>
      <w:proofErr w:type="gramEnd"/>
    </w:p>
    <w:p w:rsidR="001B2C0E" w:rsidRDefault="001B2C0E" w:rsidP="001B2C0E">
      <w:pPr>
        <w:pStyle w:val="Heading1"/>
      </w:pPr>
      <w:bookmarkStart w:id="13" w:name="_Toc366400956"/>
      <w:r>
        <w:t>Entry IDs</w:t>
      </w:r>
      <w:bookmarkEnd w:id="13"/>
    </w:p>
    <w:p w:rsidR="005647C2" w:rsidRDefault="005647C2" w:rsidP="00EB2C1C">
      <w:pPr>
        <w:tabs>
          <w:tab w:val="left" w:pos="357"/>
        </w:tabs>
      </w:pPr>
      <w:r>
        <w:t xml:space="preserve">Entry IDs are used to identify particular entries in the variance report (see section </w:t>
      </w:r>
      <w:r>
        <w:fldChar w:fldCharType="begin"/>
      </w:r>
      <w:r>
        <w:instrText xml:space="preserve"> REF _Ref366336082 \r \h </w:instrText>
      </w:r>
      <w:r>
        <w:fldChar w:fldCharType="separate"/>
      </w:r>
      <w:r w:rsidR="00871DF1">
        <w:t>10.2</w:t>
      </w:r>
      <w:r>
        <w:fldChar w:fldCharType="end"/>
      </w:r>
      <w:r>
        <w:t xml:space="preserve">), and to align entries (see section </w:t>
      </w:r>
      <w:r>
        <w:fldChar w:fldCharType="begin"/>
      </w:r>
      <w:r>
        <w:instrText xml:space="preserve"> REF _Ref366317484 \r \h </w:instrText>
      </w:r>
      <w:r>
        <w:fldChar w:fldCharType="separate"/>
      </w:r>
      <w:r w:rsidR="00871DF1">
        <w:t>9</w:t>
      </w:r>
      <w:r>
        <w:fldChar w:fldCharType="end"/>
      </w:r>
      <w:r>
        <w:t>).</w:t>
      </w:r>
    </w:p>
    <w:p w:rsidR="005647C2" w:rsidRDefault="005647C2" w:rsidP="00EB2C1C">
      <w:pPr>
        <w:tabs>
          <w:tab w:val="left" w:pos="357"/>
        </w:tabs>
      </w:pPr>
    </w:p>
    <w:p w:rsidR="001B2C0E" w:rsidRDefault="005647C2" w:rsidP="00EB2C1C">
      <w:pPr>
        <w:tabs>
          <w:tab w:val="left" w:pos="357"/>
        </w:tabs>
      </w:pPr>
      <w:r>
        <w:t xml:space="preserve">Entry IDs are assumed to be stored as attributes on the entry tag. The attribute name can be specified through the </w:t>
      </w:r>
      <w:proofErr w:type="spellStart"/>
      <w:r w:rsidRPr="005647C2">
        <w:rPr>
          <w:rStyle w:val="code0"/>
        </w:rPr>
        <w:t>source_id_attribute</w:t>
      </w:r>
      <w:proofErr w:type="spellEnd"/>
      <w:r>
        <w:t xml:space="preserve"> and </w:t>
      </w:r>
      <w:proofErr w:type="spellStart"/>
      <w:r w:rsidRPr="005647C2">
        <w:rPr>
          <w:rStyle w:val="code0"/>
        </w:rPr>
        <w:t>converted_id_attribute</w:t>
      </w:r>
      <w:proofErr w:type="spellEnd"/>
      <w:r>
        <w:t xml:space="preserve"> parameters:</w:t>
      </w:r>
    </w:p>
    <w:p w:rsidR="005647C2" w:rsidRDefault="005647C2" w:rsidP="005647C2">
      <w:pPr>
        <w:pStyle w:val="ListParagraph"/>
        <w:numPr>
          <w:ilvl w:val="0"/>
          <w:numId w:val="28"/>
        </w:numPr>
        <w:tabs>
          <w:tab w:val="left" w:pos="357"/>
        </w:tabs>
      </w:pPr>
      <w:proofErr w:type="spellStart"/>
      <w:r w:rsidRPr="005647C2">
        <w:rPr>
          <w:rStyle w:val="code0"/>
        </w:rPr>
        <w:t>source_id_attribute</w:t>
      </w:r>
      <w:proofErr w:type="spellEnd"/>
      <w:r>
        <w:t xml:space="preserve">: specifies the name of the attribute used in the source data, e.g. </w:t>
      </w:r>
      <w:proofErr w:type="spellStart"/>
      <w:r w:rsidRPr="005647C2">
        <w:rPr>
          <w:rStyle w:val="code0"/>
        </w:rPr>
        <w:t>source_id_attribute</w:t>
      </w:r>
      <w:proofErr w:type="spellEnd"/>
      <w:r w:rsidRPr="005647C2">
        <w:rPr>
          <w:rStyle w:val="code0"/>
        </w:rPr>
        <w:t>=’id’</w:t>
      </w:r>
    </w:p>
    <w:p w:rsidR="005647C2" w:rsidRDefault="005647C2" w:rsidP="005647C2">
      <w:pPr>
        <w:pStyle w:val="ListParagraph"/>
        <w:numPr>
          <w:ilvl w:val="0"/>
          <w:numId w:val="28"/>
        </w:numPr>
        <w:tabs>
          <w:tab w:val="left" w:pos="357"/>
        </w:tabs>
      </w:pPr>
      <w:proofErr w:type="spellStart"/>
      <w:r w:rsidRPr="005647C2">
        <w:rPr>
          <w:rStyle w:val="code0"/>
        </w:rPr>
        <w:t>converted_id_attribute</w:t>
      </w:r>
      <w:proofErr w:type="spellEnd"/>
      <w:r>
        <w:t xml:space="preserve">: specifies the name of the attribute used in the converted data, e.g. </w:t>
      </w:r>
      <w:proofErr w:type="spellStart"/>
      <w:r w:rsidRPr="005647C2">
        <w:rPr>
          <w:rStyle w:val="code0"/>
        </w:rPr>
        <w:t>converted_id_attribute</w:t>
      </w:r>
      <w:proofErr w:type="spellEnd"/>
      <w:r w:rsidRPr="005647C2">
        <w:rPr>
          <w:rStyle w:val="code0"/>
        </w:rPr>
        <w:t>=’</w:t>
      </w:r>
      <w:proofErr w:type="spellStart"/>
      <w:r w:rsidRPr="005647C2">
        <w:rPr>
          <w:rStyle w:val="code0"/>
        </w:rPr>
        <w:t>xrid</w:t>
      </w:r>
      <w:proofErr w:type="spellEnd"/>
      <w:r w:rsidRPr="005647C2">
        <w:rPr>
          <w:rStyle w:val="code0"/>
        </w:rPr>
        <w:t>’</w:t>
      </w:r>
    </w:p>
    <w:p w:rsidR="001B2C0E" w:rsidRDefault="001B2C0E" w:rsidP="001B2C0E">
      <w:pPr>
        <w:pStyle w:val="Heading2"/>
      </w:pPr>
      <w:bookmarkStart w:id="14" w:name="_Toc366400957"/>
      <w:proofErr w:type="spellStart"/>
      <w:r>
        <w:t>Autodetection</w:t>
      </w:r>
      <w:bookmarkEnd w:id="14"/>
      <w:proofErr w:type="spellEnd"/>
    </w:p>
    <w:p w:rsidR="001B2C0E" w:rsidRDefault="001B2C0E" w:rsidP="00EB2C1C">
      <w:pPr>
        <w:tabs>
          <w:tab w:val="left" w:pos="357"/>
        </w:tabs>
      </w:pPr>
      <w:r>
        <w:t xml:space="preserve">If </w:t>
      </w:r>
      <w:proofErr w:type="spellStart"/>
      <w:r w:rsidRPr="001B2C0E">
        <w:rPr>
          <w:rStyle w:val="code0"/>
        </w:rPr>
        <w:t>source_id_attribute</w:t>
      </w:r>
      <w:proofErr w:type="spellEnd"/>
      <w:r>
        <w:t xml:space="preserve"> or </w:t>
      </w:r>
      <w:proofErr w:type="spellStart"/>
      <w:r w:rsidRPr="001B2C0E">
        <w:rPr>
          <w:rStyle w:val="code0"/>
        </w:rPr>
        <w:t>converted_id_attribute</w:t>
      </w:r>
      <w:proofErr w:type="spellEnd"/>
      <w:r>
        <w:t xml:space="preserve"> are left undefined, the script attempts to </w:t>
      </w:r>
      <w:proofErr w:type="spellStart"/>
      <w:r>
        <w:t>autodetect</w:t>
      </w:r>
      <w:proofErr w:type="spellEnd"/>
      <w:r>
        <w:t xml:space="preserve"> the ID value by checking the entry tag for the following attributes (in this order):</w:t>
      </w:r>
    </w:p>
    <w:p w:rsidR="001B2C0E" w:rsidRDefault="001B2C0E" w:rsidP="001B2C0E">
      <w:pPr>
        <w:pStyle w:val="ListParagraph"/>
        <w:numPr>
          <w:ilvl w:val="0"/>
          <w:numId w:val="27"/>
        </w:numPr>
        <w:tabs>
          <w:tab w:val="left" w:pos="357"/>
        </w:tabs>
      </w:pPr>
      <w:proofErr w:type="spellStart"/>
      <w:r>
        <w:t>xrid</w:t>
      </w:r>
      <w:proofErr w:type="spellEnd"/>
    </w:p>
    <w:p w:rsidR="001B2C0E" w:rsidRDefault="001B2C0E" w:rsidP="001B2C0E">
      <w:pPr>
        <w:pStyle w:val="ListParagraph"/>
        <w:numPr>
          <w:ilvl w:val="0"/>
          <w:numId w:val="27"/>
        </w:numPr>
        <w:tabs>
          <w:tab w:val="left" w:pos="357"/>
        </w:tabs>
      </w:pPr>
      <w:r>
        <w:t>id</w:t>
      </w:r>
    </w:p>
    <w:p w:rsidR="001B2C0E" w:rsidRDefault="001B2C0E" w:rsidP="001B2C0E">
      <w:pPr>
        <w:pStyle w:val="ListParagraph"/>
        <w:numPr>
          <w:ilvl w:val="0"/>
          <w:numId w:val="27"/>
        </w:numPr>
        <w:tabs>
          <w:tab w:val="left" w:pos="357"/>
        </w:tabs>
      </w:pPr>
      <w:r>
        <w:t>ID</w:t>
      </w:r>
    </w:p>
    <w:p w:rsidR="001B2C0E" w:rsidRDefault="001B2C0E" w:rsidP="001B2C0E">
      <w:pPr>
        <w:pStyle w:val="ListParagraph"/>
        <w:numPr>
          <w:ilvl w:val="0"/>
          <w:numId w:val="27"/>
        </w:numPr>
        <w:tabs>
          <w:tab w:val="left" w:pos="357"/>
        </w:tabs>
      </w:pPr>
      <w:proofErr w:type="spellStart"/>
      <w:r>
        <w:t>lexid</w:t>
      </w:r>
      <w:proofErr w:type="spellEnd"/>
    </w:p>
    <w:p w:rsidR="001B2C0E" w:rsidRDefault="001B2C0E" w:rsidP="00EB2C1C">
      <w:pPr>
        <w:tabs>
          <w:tab w:val="left" w:pos="357"/>
        </w:tabs>
      </w:pPr>
      <w:r>
        <w:t>The first non-null value found is taken to be the entry’s ID.</w:t>
      </w:r>
    </w:p>
    <w:p w:rsidR="006B1C4E" w:rsidRDefault="006B1C4E" w:rsidP="006B1C4E">
      <w:pPr>
        <w:pStyle w:val="Heading1"/>
      </w:pPr>
      <w:bookmarkStart w:id="15" w:name="_Ref366317484"/>
      <w:bookmarkStart w:id="16" w:name="_Toc366400958"/>
      <w:r>
        <w:t>Entry alignment</w:t>
      </w:r>
      <w:bookmarkEnd w:id="15"/>
      <w:bookmarkEnd w:id="16"/>
    </w:p>
    <w:p w:rsidR="00AD2EAB" w:rsidRDefault="00AD2EAB" w:rsidP="00AD2EAB">
      <w:pPr>
        <w:tabs>
          <w:tab w:val="left" w:pos="357"/>
        </w:tabs>
      </w:pPr>
      <w:r>
        <w:t>By default, source data and converted data are assumed to be aligned, i.e. each entry in source data has a corresponding entry in the converted data; and entries are in the same order. Hence, when comparing entries, the first entry in the source data will be compared to the first entry in the converted data, the second entry to the second entry, and so on.</w:t>
      </w:r>
    </w:p>
    <w:p w:rsidR="00AD2EAB" w:rsidRDefault="00AD2EAB" w:rsidP="00AD2EAB">
      <w:pPr>
        <w:tabs>
          <w:tab w:val="left" w:pos="357"/>
        </w:tabs>
      </w:pPr>
    </w:p>
    <w:p w:rsidR="00AD2EAB" w:rsidRDefault="00AD2EAB" w:rsidP="00AD2EAB">
      <w:pPr>
        <w:tabs>
          <w:tab w:val="left" w:pos="357"/>
        </w:tabs>
      </w:pPr>
      <w:r>
        <w:t xml:space="preserve">If this is not the case – for example, if some entries in the source data are not included in the converted data, or if entries have been re-ordered in any way, then the character counter will need to be instructed to realign entries. Do this by passing </w:t>
      </w:r>
      <w:r w:rsidRPr="00AD2EAB">
        <w:rPr>
          <w:rStyle w:val="code0"/>
        </w:rPr>
        <w:t>realign=True</w:t>
      </w:r>
      <w:r>
        <w:t xml:space="preserve"> as a keyword argument when initializing the </w:t>
      </w:r>
      <w:proofErr w:type="spellStart"/>
      <w:r>
        <w:t>CharacterCounter</w:t>
      </w:r>
      <w:proofErr w:type="spellEnd"/>
      <w:r>
        <w:t xml:space="preserve"> object:</w:t>
      </w:r>
    </w:p>
    <w:p w:rsidR="00AD2EAB" w:rsidRDefault="00AD2EAB" w:rsidP="00AD2EAB">
      <w:pPr>
        <w:tabs>
          <w:tab w:val="left" w:pos="357"/>
        </w:tabs>
      </w:pPr>
    </w:p>
    <w:p w:rsidR="00AD2EAB" w:rsidRPr="002963E0" w:rsidRDefault="00AD2EAB" w:rsidP="00AD2EAB">
      <w:pPr>
        <w:tabs>
          <w:tab w:val="left" w:pos="357"/>
        </w:tabs>
        <w:ind w:left="357"/>
        <w:rPr>
          <w:rFonts w:ascii="Courier New" w:hAnsi="Courier New" w:cs="Courier New"/>
        </w:rPr>
      </w:pPr>
      <w:r>
        <w:rPr>
          <w:rFonts w:ascii="Courier New" w:hAnsi="Courier New" w:cs="Courier New"/>
        </w:rPr>
        <w:lastRenderedPageBreak/>
        <w:t xml:space="preserve">&gt;&gt;&gt; </w:t>
      </w:r>
      <w:proofErr w:type="gramStart"/>
      <w:r w:rsidRPr="002963E0">
        <w:rPr>
          <w:rFonts w:ascii="Courier New" w:hAnsi="Courier New" w:cs="Courier New"/>
        </w:rPr>
        <w:t>from</w:t>
      </w:r>
      <w:proofErr w:type="gramEnd"/>
      <w:r w:rsidRPr="002963E0">
        <w:rPr>
          <w:rFonts w:ascii="Courier New" w:hAnsi="Courier New" w:cs="Courier New"/>
        </w:rPr>
        <w:t xml:space="preserve"> </w:t>
      </w:r>
      <w:proofErr w:type="spellStart"/>
      <w:r w:rsidRPr="002963E0">
        <w:rPr>
          <w:rFonts w:ascii="Courier New" w:hAnsi="Courier New" w:cs="Courier New"/>
        </w:rPr>
        <w:t>charactercounter</w:t>
      </w:r>
      <w:proofErr w:type="spellEnd"/>
      <w:r w:rsidRPr="002963E0">
        <w:rPr>
          <w:rFonts w:ascii="Courier New" w:hAnsi="Courier New" w:cs="Courier New"/>
        </w:rPr>
        <w:t xml:space="preserve"> import </w:t>
      </w:r>
      <w:proofErr w:type="spellStart"/>
      <w:r w:rsidRPr="002963E0">
        <w:rPr>
          <w:rFonts w:ascii="Courier New" w:hAnsi="Courier New" w:cs="Courier New"/>
        </w:rPr>
        <w:t>CharacterCounter</w:t>
      </w:r>
      <w:proofErr w:type="spellEnd"/>
    </w:p>
    <w:p w:rsidR="00AD2EAB" w:rsidRDefault="00AD2EAB" w:rsidP="00AD2EAB">
      <w:pPr>
        <w:tabs>
          <w:tab w:val="left" w:pos="357"/>
        </w:tabs>
        <w:ind w:left="357"/>
        <w:rPr>
          <w:rFonts w:ascii="Courier New" w:hAnsi="Courier New" w:cs="Courier New"/>
        </w:rPr>
      </w:pPr>
      <w:r>
        <w:rPr>
          <w:rFonts w:ascii="Courier New" w:hAnsi="Courier New" w:cs="Courier New"/>
        </w:rPr>
        <w:t>&gt;&gt;&gt; c</w:t>
      </w:r>
      <w:r w:rsidRPr="002963E0">
        <w:rPr>
          <w:rFonts w:ascii="Courier New" w:hAnsi="Courier New" w:cs="Courier New"/>
        </w:rPr>
        <w:t xml:space="preserve">c </w:t>
      </w:r>
      <w:r>
        <w:rPr>
          <w:rFonts w:ascii="Courier New" w:hAnsi="Courier New" w:cs="Courier New"/>
        </w:rPr>
        <w:t xml:space="preserve">= </w:t>
      </w:r>
      <w:proofErr w:type="spellStart"/>
      <w:proofErr w:type="gramStart"/>
      <w:r>
        <w:rPr>
          <w:rFonts w:ascii="Courier New" w:hAnsi="Courier New" w:cs="Courier New"/>
        </w:rPr>
        <w:t>CharacterCounter</w:t>
      </w:r>
      <w:proofErr w:type="spellEnd"/>
      <w:r>
        <w:rPr>
          <w:rFonts w:ascii="Courier New" w:hAnsi="Courier New" w:cs="Courier New"/>
        </w:rPr>
        <w:t>(</w:t>
      </w:r>
      <w:proofErr w:type="gramEnd"/>
    </w:p>
    <w:p w:rsidR="00AD2EAB" w:rsidRDefault="00AD2EAB" w:rsidP="00AD2EAB">
      <w:pPr>
        <w:tabs>
          <w:tab w:val="left" w:pos="357"/>
        </w:tabs>
        <w:ind w:left="35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source_file</w:t>
      </w:r>
      <w:proofErr w:type="spellEnd"/>
      <w:r>
        <w:rPr>
          <w:rFonts w:ascii="Courier New" w:hAnsi="Courier New" w:cs="Courier New"/>
        </w:rPr>
        <w:t>=</w:t>
      </w:r>
      <w:r w:rsidRPr="002963E0">
        <w:rPr>
          <w:rFonts w:ascii="Courier New" w:hAnsi="Courier New" w:cs="Courier New"/>
        </w:rPr>
        <w:t>'foo</w:t>
      </w:r>
      <w:r>
        <w:rPr>
          <w:rFonts w:ascii="Courier New" w:hAnsi="Courier New" w:cs="Courier New"/>
        </w:rPr>
        <w:t>.xml</w:t>
      </w:r>
      <w:r w:rsidRPr="002963E0">
        <w:rPr>
          <w:rFonts w:ascii="Courier New" w:hAnsi="Courier New" w:cs="Courier New"/>
        </w:rPr>
        <w:t>'</w:t>
      </w:r>
      <w:r>
        <w:rPr>
          <w:rFonts w:ascii="Courier New" w:hAnsi="Courier New" w:cs="Courier New"/>
        </w:rPr>
        <w:t>,</w:t>
      </w:r>
    </w:p>
    <w:p w:rsidR="00AD2EAB" w:rsidRDefault="00AD2EAB" w:rsidP="00AD2EAB">
      <w:pPr>
        <w:tabs>
          <w:tab w:val="left" w:pos="357"/>
        </w:tabs>
        <w:ind w:left="35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2963E0">
        <w:rPr>
          <w:rFonts w:ascii="Courier New" w:hAnsi="Courier New" w:cs="Courier New"/>
        </w:rPr>
        <w:t>converted_file</w:t>
      </w:r>
      <w:proofErr w:type="spellEnd"/>
      <w:r w:rsidRPr="002963E0">
        <w:rPr>
          <w:rFonts w:ascii="Courier New" w:hAnsi="Courier New" w:cs="Courier New"/>
        </w:rPr>
        <w:t>='</w:t>
      </w:r>
      <w:r>
        <w:rPr>
          <w:rFonts w:ascii="Courier New" w:hAnsi="Courier New" w:cs="Courier New"/>
        </w:rPr>
        <w:t>bar.xml</w:t>
      </w:r>
      <w:r w:rsidRPr="002963E0">
        <w:rPr>
          <w:rFonts w:ascii="Courier New" w:hAnsi="Courier New" w:cs="Courier New"/>
        </w:rPr>
        <w:t>'</w:t>
      </w:r>
      <w:r>
        <w:rPr>
          <w:rFonts w:ascii="Courier New" w:hAnsi="Courier New" w:cs="Courier New"/>
        </w:rPr>
        <w:t>,</w:t>
      </w:r>
    </w:p>
    <w:p w:rsidR="009D5FFF" w:rsidRDefault="009D5FFF" w:rsidP="00AD2EAB">
      <w:pPr>
        <w:tabs>
          <w:tab w:val="left" w:pos="357"/>
        </w:tabs>
        <w:ind w:left="35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2963E0">
        <w:rPr>
          <w:rFonts w:ascii="Courier New" w:hAnsi="Courier New" w:cs="Courier New"/>
        </w:rPr>
        <w:t>source_entry_tag</w:t>
      </w:r>
      <w:r w:rsidR="00DC4519">
        <w:rPr>
          <w:rFonts w:ascii="Courier New" w:hAnsi="Courier New" w:cs="Courier New"/>
        </w:rPr>
        <w:t>s</w:t>
      </w:r>
      <w:proofErr w:type="spellEnd"/>
      <w:proofErr w:type="gramStart"/>
      <w:r>
        <w:rPr>
          <w:rFonts w:ascii="Courier New" w:hAnsi="Courier New" w:cs="Courier New"/>
        </w:rPr>
        <w:t>=</w:t>
      </w:r>
      <w:r w:rsidR="00DC4519">
        <w:rPr>
          <w:rFonts w:ascii="Courier New" w:hAnsi="Courier New" w:cs="Courier New"/>
        </w:rPr>
        <w:t>[</w:t>
      </w:r>
      <w:proofErr w:type="gramEnd"/>
      <w:r w:rsidRPr="002963E0">
        <w:rPr>
          <w:rFonts w:ascii="Courier New" w:hAnsi="Courier New" w:cs="Courier New"/>
        </w:rPr>
        <w:t>'</w:t>
      </w:r>
      <w:r>
        <w:rPr>
          <w:rFonts w:ascii="Courier New" w:hAnsi="Courier New" w:cs="Courier New"/>
        </w:rPr>
        <w:t>ENTRY</w:t>
      </w:r>
      <w:r w:rsidRPr="002963E0">
        <w:rPr>
          <w:rFonts w:ascii="Courier New" w:hAnsi="Courier New" w:cs="Courier New"/>
        </w:rPr>
        <w:t>'</w:t>
      </w:r>
      <w:r w:rsidR="00DC4519">
        <w:rPr>
          <w:rFonts w:ascii="Courier New" w:hAnsi="Courier New" w:cs="Courier New"/>
        </w:rPr>
        <w:t>,]</w:t>
      </w:r>
      <w:r>
        <w:rPr>
          <w:rFonts w:ascii="Courier New" w:hAnsi="Courier New" w:cs="Courier New"/>
        </w:rPr>
        <w:t>,</w:t>
      </w:r>
    </w:p>
    <w:p w:rsidR="00AD2EAB" w:rsidRPr="009D5FFF" w:rsidRDefault="00AD2EAB" w:rsidP="009D5FFF">
      <w:pPr>
        <w:tabs>
          <w:tab w:val="left" w:pos="357"/>
        </w:tabs>
        <w:ind w:left="357"/>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realign=</w:t>
      </w:r>
      <w:proofErr w:type="gramEnd"/>
      <w:r>
        <w:rPr>
          <w:rFonts w:ascii="Courier New" w:hAnsi="Courier New" w:cs="Courier New"/>
        </w:rPr>
        <w:t>True)</w:t>
      </w:r>
    </w:p>
    <w:p w:rsidR="00AD2EAB" w:rsidRDefault="00AD2EAB" w:rsidP="00EB2C1C">
      <w:pPr>
        <w:tabs>
          <w:tab w:val="left" w:pos="357"/>
        </w:tabs>
      </w:pPr>
    </w:p>
    <w:p w:rsidR="00AD2EAB" w:rsidRDefault="009D5FFF" w:rsidP="00EB2C1C">
      <w:pPr>
        <w:tabs>
          <w:tab w:val="left" w:pos="357"/>
        </w:tabs>
      </w:pPr>
      <w:r>
        <w:t>Automatic realignment works by pairing up entries with matching ID numbers. For each entry in the source data, the process checks the converted data for an entry with the same ID. If no matching entry is found, the source data entry is paired with a dummy (null) entry. This will be noted in the variance log file.</w:t>
      </w:r>
    </w:p>
    <w:p w:rsidR="009D5FFF" w:rsidRDefault="009D5FFF" w:rsidP="00EB2C1C">
      <w:pPr>
        <w:tabs>
          <w:tab w:val="left" w:pos="357"/>
        </w:tabs>
      </w:pPr>
    </w:p>
    <w:p w:rsidR="00AD2EAB" w:rsidRDefault="009D5FFF" w:rsidP="00EB2C1C">
      <w:pPr>
        <w:tabs>
          <w:tab w:val="left" w:pos="357"/>
        </w:tabs>
      </w:pPr>
      <w:r>
        <w:t xml:space="preserve">Realignment depends on the </w:t>
      </w:r>
      <w:proofErr w:type="spellStart"/>
      <w:r w:rsidRPr="009D5FFF">
        <w:rPr>
          <w:rStyle w:val="code0"/>
        </w:rPr>
        <w:t>source_id_attribute</w:t>
      </w:r>
      <w:proofErr w:type="spellEnd"/>
      <w:r>
        <w:t xml:space="preserve"> and </w:t>
      </w:r>
      <w:proofErr w:type="spellStart"/>
      <w:r w:rsidRPr="009D5FFF">
        <w:rPr>
          <w:rStyle w:val="code0"/>
        </w:rPr>
        <w:t>converted_id_attribute</w:t>
      </w:r>
      <w:proofErr w:type="spellEnd"/>
      <w:r>
        <w:t xml:space="preserve"> parameters having been set correctly. The values of these attributes must be identical in the source and converted data.</w:t>
      </w:r>
    </w:p>
    <w:p w:rsidR="00CE54BE" w:rsidRDefault="00CE54BE" w:rsidP="00CE54BE">
      <w:pPr>
        <w:pStyle w:val="Heading1"/>
      </w:pPr>
      <w:bookmarkStart w:id="17" w:name="_Toc366400959"/>
      <w:r>
        <w:t>Methods</w:t>
      </w:r>
      <w:bookmarkEnd w:id="17"/>
    </w:p>
    <w:p w:rsidR="00CE54BE" w:rsidRDefault="00CE54BE" w:rsidP="00C70885">
      <w:pPr>
        <w:tabs>
          <w:tab w:val="left" w:pos="357"/>
        </w:tabs>
      </w:pPr>
      <w:r>
        <w:t xml:space="preserve">The two main methods are </w:t>
      </w:r>
      <w:proofErr w:type="spellStart"/>
      <w:r w:rsidRPr="00CE54BE">
        <w:rPr>
          <w:rFonts w:ascii="Courier New" w:hAnsi="Courier New" w:cs="Courier New"/>
        </w:rPr>
        <w:t>total_</w:t>
      </w:r>
      <w:proofErr w:type="gramStart"/>
      <w:r w:rsidRPr="00CE54BE">
        <w:rPr>
          <w:rFonts w:ascii="Courier New" w:hAnsi="Courier New" w:cs="Courier New"/>
        </w:rPr>
        <w:t>variance</w:t>
      </w:r>
      <w:proofErr w:type="spellEnd"/>
      <w:r w:rsidRPr="00CE54BE">
        <w:rPr>
          <w:rFonts w:ascii="Courier New" w:hAnsi="Courier New" w:cs="Courier New"/>
        </w:rPr>
        <w:t>(</w:t>
      </w:r>
      <w:proofErr w:type="gramEnd"/>
      <w:r w:rsidRPr="00CE54BE">
        <w:rPr>
          <w:rFonts w:ascii="Courier New" w:hAnsi="Courier New" w:cs="Courier New"/>
        </w:rPr>
        <w:t xml:space="preserve">) </w:t>
      </w:r>
      <w:r>
        <w:t xml:space="preserve">and </w:t>
      </w:r>
      <w:proofErr w:type="spellStart"/>
      <w:r w:rsidRPr="00CE54BE">
        <w:rPr>
          <w:rFonts w:ascii="Courier New" w:hAnsi="Courier New" w:cs="Courier New"/>
        </w:rPr>
        <w:t>log_variances</w:t>
      </w:r>
      <w:proofErr w:type="spellEnd"/>
      <w:r w:rsidRPr="00CE54BE">
        <w:rPr>
          <w:rFonts w:ascii="Courier New" w:hAnsi="Courier New" w:cs="Courier New"/>
        </w:rPr>
        <w:t>()</w:t>
      </w:r>
      <w:r w:rsidR="009D3625">
        <w:t>:</w:t>
      </w:r>
    </w:p>
    <w:p w:rsidR="00CE54BE" w:rsidRDefault="00CE54BE" w:rsidP="00CE54BE">
      <w:pPr>
        <w:pStyle w:val="Heading2"/>
      </w:pPr>
      <w:bookmarkStart w:id="18" w:name="_Toc366400960"/>
      <w:proofErr w:type="spellStart"/>
      <w:r>
        <w:t>total_</w:t>
      </w:r>
      <w:proofErr w:type="gramStart"/>
      <w:r>
        <w:t>variance</w:t>
      </w:r>
      <w:proofErr w:type="spellEnd"/>
      <w:r>
        <w:t>()</w:t>
      </w:r>
      <w:bookmarkEnd w:id="18"/>
      <w:proofErr w:type="gramEnd"/>
    </w:p>
    <w:p w:rsidR="00CE54BE" w:rsidRDefault="00CE54BE" w:rsidP="00C70885">
      <w:pPr>
        <w:tabs>
          <w:tab w:val="left" w:pos="357"/>
        </w:tabs>
      </w:pPr>
      <w:proofErr w:type="spellStart"/>
      <w:r w:rsidRPr="00CE54BE">
        <w:rPr>
          <w:rFonts w:ascii="Courier New" w:hAnsi="Courier New" w:cs="Courier New"/>
        </w:rPr>
        <w:t>total_</w:t>
      </w:r>
      <w:proofErr w:type="gramStart"/>
      <w:r w:rsidRPr="00CE54BE">
        <w:rPr>
          <w:rFonts w:ascii="Courier New" w:hAnsi="Courier New" w:cs="Courier New"/>
        </w:rPr>
        <w:t>variance</w:t>
      </w:r>
      <w:proofErr w:type="spellEnd"/>
      <w:r w:rsidRPr="00CE54BE">
        <w:rPr>
          <w:rFonts w:ascii="Courier New" w:hAnsi="Courier New" w:cs="Courier New"/>
        </w:rPr>
        <w:t>(</w:t>
      </w:r>
      <w:proofErr w:type="gramEnd"/>
      <w:r w:rsidRPr="00CE54BE">
        <w:rPr>
          <w:rFonts w:ascii="Courier New" w:hAnsi="Courier New" w:cs="Courier New"/>
        </w:rPr>
        <w:t>)</w:t>
      </w:r>
      <w:r>
        <w:t xml:space="preserve"> (no arguments) returns a </w:t>
      </w:r>
      <w:r w:rsidR="00713E28">
        <w:t xml:space="preserve">three-line </w:t>
      </w:r>
      <w:r>
        <w:t>string giving a short summary of overall variance between the two documents:</w:t>
      </w:r>
    </w:p>
    <w:p w:rsidR="00CE54BE" w:rsidRDefault="00CE54BE" w:rsidP="00C70885">
      <w:pPr>
        <w:tabs>
          <w:tab w:val="left" w:pos="357"/>
        </w:tabs>
      </w:pPr>
    </w:p>
    <w:p w:rsidR="00CE54BE" w:rsidRDefault="00CE54BE" w:rsidP="00CE54BE">
      <w:pPr>
        <w:tabs>
          <w:tab w:val="left" w:pos="357"/>
        </w:tabs>
        <w:ind w:left="357"/>
        <w:rPr>
          <w:rFonts w:ascii="Courier New" w:hAnsi="Courier New" w:cs="Courier New"/>
        </w:rPr>
      </w:pPr>
      <w:r w:rsidRPr="00CE54BE">
        <w:rPr>
          <w:rFonts w:ascii="Courier New" w:hAnsi="Courier New" w:cs="Courier New"/>
        </w:rPr>
        <w:t xml:space="preserve">&gt;&gt;&gt; </w:t>
      </w:r>
      <w:proofErr w:type="spellStart"/>
      <w:r w:rsidRPr="00CE54BE">
        <w:rPr>
          <w:rFonts w:ascii="Courier New" w:hAnsi="Courier New" w:cs="Courier New"/>
        </w:rPr>
        <w:t>cc.total_</w:t>
      </w:r>
      <w:proofErr w:type="gramStart"/>
      <w:r w:rsidRPr="00CE54BE">
        <w:rPr>
          <w:rFonts w:ascii="Courier New" w:hAnsi="Courier New" w:cs="Courier New"/>
        </w:rPr>
        <w:t>variance</w:t>
      </w:r>
      <w:proofErr w:type="spellEnd"/>
      <w:r w:rsidRPr="00CE54BE">
        <w:rPr>
          <w:rFonts w:ascii="Courier New" w:hAnsi="Courier New" w:cs="Courier New"/>
        </w:rPr>
        <w:t>()</w:t>
      </w:r>
      <w:proofErr w:type="gramEnd"/>
    </w:p>
    <w:p w:rsidR="00122FF0" w:rsidRPr="00CE54BE" w:rsidRDefault="00122FF0" w:rsidP="00CE54BE">
      <w:pPr>
        <w:tabs>
          <w:tab w:val="left" w:pos="357"/>
        </w:tabs>
        <w:ind w:left="357"/>
        <w:rPr>
          <w:rFonts w:ascii="Courier New" w:hAnsi="Courier New" w:cs="Courier New"/>
        </w:rPr>
      </w:pPr>
    </w:p>
    <w:p w:rsidR="00871DF1" w:rsidRPr="00871DF1" w:rsidRDefault="00871DF1" w:rsidP="00871DF1">
      <w:pPr>
        <w:tabs>
          <w:tab w:val="left" w:pos="357"/>
        </w:tabs>
        <w:ind w:left="357"/>
        <w:rPr>
          <w:rFonts w:ascii="Courier New" w:hAnsi="Courier New" w:cs="Courier New"/>
        </w:rPr>
      </w:pPr>
      <w:r w:rsidRPr="00871DF1">
        <w:rPr>
          <w:rFonts w:ascii="Courier New" w:hAnsi="Courier New" w:cs="Courier New"/>
        </w:rPr>
        <w:t>Source text: 8715305 characters</w:t>
      </w:r>
    </w:p>
    <w:p w:rsidR="00871DF1" w:rsidRPr="00871DF1" w:rsidRDefault="00871DF1" w:rsidP="00871DF1">
      <w:pPr>
        <w:tabs>
          <w:tab w:val="left" w:pos="357"/>
        </w:tabs>
        <w:ind w:left="357"/>
        <w:rPr>
          <w:rFonts w:ascii="Courier New" w:hAnsi="Courier New" w:cs="Courier New"/>
        </w:rPr>
      </w:pPr>
      <w:r w:rsidRPr="00871DF1">
        <w:rPr>
          <w:rFonts w:ascii="Courier New" w:hAnsi="Courier New" w:cs="Courier New"/>
        </w:rPr>
        <w:t>Converted text: 8715713 characters</w:t>
      </w:r>
    </w:p>
    <w:p w:rsidR="00871DF1" w:rsidRPr="00871DF1" w:rsidRDefault="00871DF1" w:rsidP="00871DF1">
      <w:pPr>
        <w:tabs>
          <w:tab w:val="left" w:pos="357"/>
        </w:tabs>
        <w:ind w:left="357"/>
        <w:rPr>
          <w:rFonts w:ascii="Courier New" w:hAnsi="Courier New" w:cs="Courier New"/>
        </w:rPr>
      </w:pPr>
      <w:r w:rsidRPr="00871DF1">
        <w:rPr>
          <w:rFonts w:ascii="Courier New" w:hAnsi="Courier New" w:cs="Courier New"/>
        </w:rPr>
        <w:t>Net variance: 408 characters (0.0047%)</w:t>
      </w:r>
    </w:p>
    <w:p w:rsidR="00871DF1" w:rsidRPr="00871DF1" w:rsidRDefault="00871DF1" w:rsidP="00871DF1">
      <w:pPr>
        <w:tabs>
          <w:tab w:val="left" w:pos="357"/>
        </w:tabs>
        <w:ind w:left="357"/>
        <w:rPr>
          <w:rFonts w:ascii="Courier New" w:hAnsi="Courier New" w:cs="Courier New"/>
        </w:rPr>
      </w:pPr>
    </w:p>
    <w:p w:rsidR="00871DF1" w:rsidRPr="00871DF1" w:rsidRDefault="00871DF1" w:rsidP="00871DF1">
      <w:pPr>
        <w:tabs>
          <w:tab w:val="left" w:pos="357"/>
        </w:tabs>
        <w:ind w:left="357"/>
        <w:rPr>
          <w:rFonts w:ascii="Courier New" w:hAnsi="Courier New" w:cs="Courier New"/>
        </w:rPr>
      </w:pPr>
      <w:r w:rsidRPr="00871DF1">
        <w:rPr>
          <w:rFonts w:ascii="Courier New" w:hAnsi="Courier New" w:cs="Courier New"/>
        </w:rPr>
        <w:t>Characters have been lost in 16593 entries (24% of all entries)</w:t>
      </w:r>
    </w:p>
    <w:p w:rsidR="00871DF1" w:rsidRPr="00871DF1" w:rsidRDefault="00871DF1" w:rsidP="00871DF1">
      <w:pPr>
        <w:tabs>
          <w:tab w:val="left" w:pos="357"/>
        </w:tabs>
        <w:ind w:left="357"/>
        <w:rPr>
          <w:rFonts w:ascii="Courier New" w:hAnsi="Courier New" w:cs="Courier New"/>
        </w:rPr>
      </w:pPr>
      <w:r w:rsidRPr="00871DF1">
        <w:rPr>
          <w:rFonts w:ascii="Courier New" w:hAnsi="Courier New" w:cs="Courier New"/>
        </w:rPr>
        <w:t xml:space="preserve">    (Total characters lost: 112847)</w:t>
      </w:r>
    </w:p>
    <w:p w:rsidR="00871DF1" w:rsidRPr="00871DF1" w:rsidRDefault="00871DF1" w:rsidP="00871DF1">
      <w:pPr>
        <w:tabs>
          <w:tab w:val="left" w:pos="357"/>
        </w:tabs>
        <w:ind w:left="357"/>
        <w:rPr>
          <w:rFonts w:ascii="Courier New" w:hAnsi="Courier New" w:cs="Courier New"/>
        </w:rPr>
      </w:pPr>
    </w:p>
    <w:p w:rsidR="00871DF1" w:rsidRPr="00871DF1" w:rsidRDefault="00871DF1" w:rsidP="00871DF1">
      <w:pPr>
        <w:tabs>
          <w:tab w:val="left" w:pos="357"/>
        </w:tabs>
        <w:ind w:left="357"/>
        <w:rPr>
          <w:rFonts w:ascii="Courier New" w:hAnsi="Courier New" w:cs="Courier New"/>
        </w:rPr>
      </w:pPr>
      <w:r w:rsidRPr="00871DF1">
        <w:rPr>
          <w:rFonts w:ascii="Courier New" w:hAnsi="Courier New" w:cs="Courier New"/>
        </w:rPr>
        <w:t>Characters have been gained in 9094 entries (13% of all entries)</w:t>
      </w:r>
    </w:p>
    <w:p w:rsidR="00CE54BE" w:rsidRPr="00871DF1" w:rsidRDefault="00871DF1" w:rsidP="00871DF1">
      <w:pPr>
        <w:tabs>
          <w:tab w:val="left" w:pos="357"/>
        </w:tabs>
        <w:ind w:left="357"/>
        <w:rPr>
          <w:rFonts w:ascii="Courier New" w:hAnsi="Courier New" w:cs="Courier New"/>
        </w:rPr>
      </w:pPr>
      <w:r w:rsidRPr="00871DF1">
        <w:rPr>
          <w:rFonts w:ascii="Courier New" w:hAnsi="Courier New" w:cs="Courier New"/>
        </w:rPr>
        <w:t xml:space="preserve">    (Total characters gained: 113255)</w:t>
      </w:r>
    </w:p>
    <w:p w:rsidR="00871DF1" w:rsidRDefault="00871DF1" w:rsidP="00C70885">
      <w:pPr>
        <w:tabs>
          <w:tab w:val="left" w:pos="357"/>
        </w:tabs>
      </w:pPr>
    </w:p>
    <w:p w:rsidR="00713E28" w:rsidRDefault="00871DF1" w:rsidP="00C70885">
      <w:pPr>
        <w:tabs>
          <w:tab w:val="left" w:pos="357"/>
        </w:tabs>
      </w:pPr>
      <w:r>
        <w:t>Net v</w:t>
      </w:r>
      <w:r w:rsidR="00713E28">
        <w:t>ariance is positive if the converted file contains more characters than the source, negative if it contains fewer.</w:t>
      </w:r>
    </w:p>
    <w:p w:rsidR="00CE54BE" w:rsidRDefault="00CE54BE" w:rsidP="00CE54BE">
      <w:pPr>
        <w:pStyle w:val="Heading2"/>
      </w:pPr>
      <w:bookmarkStart w:id="19" w:name="_Ref366336082"/>
      <w:bookmarkStart w:id="20" w:name="_Toc366400961"/>
      <w:proofErr w:type="spellStart"/>
      <w:r>
        <w:t>log_</w:t>
      </w:r>
      <w:proofErr w:type="gramStart"/>
      <w:r>
        <w:t>variances</w:t>
      </w:r>
      <w:proofErr w:type="spellEnd"/>
      <w:r>
        <w:t>()</w:t>
      </w:r>
      <w:bookmarkEnd w:id="19"/>
      <w:bookmarkEnd w:id="20"/>
      <w:proofErr w:type="gramEnd"/>
    </w:p>
    <w:p w:rsidR="00CE54BE" w:rsidRDefault="00CE54BE" w:rsidP="00C70885">
      <w:pPr>
        <w:tabs>
          <w:tab w:val="left" w:pos="357"/>
        </w:tabs>
      </w:pPr>
      <w:proofErr w:type="spellStart"/>
      <w:r w:rsidRPr="002A180C">
        <w:rPr>
          <w:rFonts w:ascii="Courier New" w:hAnsi="Courier New" w:cs="Courier New"/>
        </w:rPr>
        <w:t>log_</w:t>
      </w:r>
      <w:proofErr w:type="gramStart"/>
      <w:r w:rsidRPr="002A180C">
        <w:rPr>
          <w:rFonts w:ascii="Courier New" w:hAnsi="Courier New" w:cs="Courier New"/>
        </w:rPr>
        <w:t>variances</w:t>
      </w:r>
      <w:proofErr w:type="spellEnd"/>
      <w:r w:rsidRPr="002A180C">
        <w:rPr>
          <w:rFonts w:ascii="Courier New" w:hAnsi="Courier New" w:cs="Courier New"/>
        </w:rPr>
        <w:t>(</w:t>
      </w:r>
      <w:proofErr w:type="gramEnd"/>
      <w:r w:rsidRPr="002A180C">
        <w:rPr>
          <w:rFonts w:ascii="Courier New" w:hAnsi="Courier New" w:cs="Courier New"/>
        </w:rPr>
        <w:t>)</w:t>
      </w:r>
      <w:r>
        <w:t xml:space="preserve"> creates a CSV file </w:t>
      </w:r>
      <w:r w:rsidR="0073479B">
        <w:t>recording every entry where variance was observed (any</w:t>
      </w:r>
      <w:r w:rsidR="00934D93">
        <w:t xml:space="preserve"> non-zero</w:t>
      </w:r>
      <w:r w:rsidR="0073479B">
        <w:t xml:space="preserve"> variance, or variance above a certain threshold), with details of the magnitude of the variance and some guide to how the entries differ from each other.</w:t>
      </w:r>
    </w:p>
    <w:p w:rsidR="00CE54BE" w:rsidRDefault="00CE54BE" w:rsidP="00C70885">
      <w:pPr>
        <w:tabs>
          <w:tab w:val="left" w:pos="357"/>
        </w:tabs>
      </w:pPr>
    </w:p>
    <w:p w:rsidR="00846B11" w:rsidRDefault="00846B11" w:rsidP="00C70885">
      <w:pPr>
        <w:tabs>
          <w:tab w:val="left" w:pos="357"/>
        </w:tabs>
      </w:pPr>
      <w:r>
        <w:t xml:space="preserve">The following options may be passed to </w:t>
      </w:r>
      <w:proofErr w:type="spellStart"/>
      <w:r w:rsidRPr="00846B11">
        <w:rPr>
          <w:rFonts w:ascii="Courier New" w:hAnsi="Courier New" w:cs="Courier New"/>
        </w:rPr>
        <w:t>log_</w:t>
      </w:r>
      <w:proofErr w:type="gramStart"/>
      <w:r w:rsidRPr="00846B11">
        <w:rPr>
          <w:rFonts w:ascii="Courier New" w:hAnsi="Courier New" w:cs="Courier New"/>
        </w:rPr>
        <w:t>variances</w:t>
      </w:r>
      <w:proofErr w:type="spellEnd"/>
      <w:r w:rsidRPr="00846B11">
        <w:rPr>
          <w:rFonts w:ascii="Courier New" w:hAnsi="Courier New" w:cs="Courier New"/>
        </w:rPr>
        <w:t>(</w:t>
      </w:r>
      <w:proofErr w:type="gramEnd"/>
      <w:r w:rsidRPr="00846B11">
        <w:rPr>
          <w:rFonts w:ascii="Courier New" w:hAnsi="Courier New" w:cs="Courier New"/>
        </w:rPr>
        <w:t>)</w:t>
      </w:r>
      <w:r>
        <w:t xml:space="preserve"> as keyword options:</w:t>
      </w:r>
    </w:p>
    <w:p w:rsidR="00846B11" w:rsidRDefault="006B3F0F" w:rsidP="00934D93">
      <w:pPr>
        <w:pStyle w:val="ListParagraph"/>
        <w:numPr>
          <w:ilvl w:val="0"/>
          <w:numId w:val="24"/>
        </w:numPr>
        <w:tabs>
          <w:tab w:val="left" w:pos="357"/>
        </w:tabs>
      </w:pPr>
      <w:proofErr w:type="spellStart"/>
      <w:r>
        <w:rPr>
          <w:rFonts w:ascii="Courier New" w:hAnsi="Courier New" w:cs="Courier New"/>
        </w:rPr>
        <w:t>csv_</w:t>
      </w:r>
      <w:r w:rsidR="00934D93" w:rsidRPr="00934D93">
        <w:rPr>
          <w:rFonts w:ascii="Courier New" w:hAnsi="Courier New" w:cs="Courier New"/>
        </w:rPr>
        <w:t>f</w:t>
      </w:r>
      <w:r w:rsidR="00846B11" w:rsidRPr="00934D93">
        <w:rPr>
          <w:rFonts w:ascii="Courier New" w:hAnsi="Courier New" w:cs="Courier New"/>
        </w:rPr>
        <w:t>ile</w:t>
      </w:r>
      <w:proofErr w:type="spellEnd"/>
      <w:r>
        <w:t>: path of the output file</w:t>
      </w:r>
      <w:r w:rsidR="00846B11">
        <w:t>.</w:t>
      </w:r>
      <w:r w:rsidR="00934D93">
        <w:t xml:space="preserve"> Should have a ‘.</w:t>
      </w:r>
      <w:proofErr w:type="spellStart"/>
      <w:r w:rsidR="00934D93">
        <w:t>csv</w:t>
      </w:r>
      <w:proofErr w:type="spellEnd"/>
      <w:r w:rsidR="00934D93">
        <w:t>’ extension.</w:t>
      </w:r>
      <w:r>
        <w:t xml:space="preserve"> D</w:t>
      </w:r>
      <w:r>
        <w:t>efaults to a file called ‘variances.csv’ in the present working directory</w:t>
      </w:r>
    </w:p>
    <w:p w:rsidR="00846B11" w:rsidRDefault="00846B11" w:rsidP="00934D93">
      <w:pPr>
        <w:pStyle w:val="ListParagraph"/>
        <w:numPr>
          <w:ilvl w:val="0"/>
          <w:numId w:val="24"/>
        </w:numPr>
        <w:tabs>
          <w:tab w:val="left" w:pos="357"/>
        </w:tabs>
      </w:pPr>
      <w:proofErr w:type="spellStart"/>
      <w:r w:rsidRPr="00934D93">
        <w:rPr>
          <w:rFonts w:ascii="Courier New" w:hAnsi="Courier New" w:cs="Courier New"/>
        </w:rPr>
        <w:t>absolute_threshold</w:t>
      </w:r>
      <w:proofErr w:type="spellEnd"/>
      <w:r>
        <w:t>: integer value</w:t>
      </w:r>
      <w:r w:rsidR="00934D93">
        <w:t xml:space="preserve"> specifying the minimum absolute variance; entries with variance below this threshold will not be logged.</w:t>
      </w:r>
    </w:p>
    <w:p w:rsidR="00934D93" w:rsidRDefault="00934D93" w:rsidP="00934D93">
      <w:pPr>
        <w:pStyle w:val="ListParagraph"/>
        <w:numPr>
          <w:ilvl w:val="0"/>
          <w:numId w:val="24"/>
        </w:numPr>
        <w:tabs>
          <w:tab w:val="left" w:pos="357"/>
        </w:tabs>
      </w:pPr>
      <w:proofErr w:type="spellStart"/>
      <w:r w:rsidRPr="00934D93">
        <w:rPr>
          <w:rFonts w:ascii="Courier New" w:hAnsi="Courier New" w:cs="Courier New"/>
        </w:rPr>
        <w:lastRenderedPageBreak/>
        <w:t>percentage_threshold</w:t>
      </w:r>
      <w:proofErr w:type="spellEnd"/>
      <w:r>
        <w:t>: integer or float value specifying the minimum percentage variance; entries with variance below this threshold will not be logged.</w:t>
      </w:r>
    </w:p>
    <w:p w:rsidR="00934D93" w:rsidRDefault="00934D93" w:rsidP="00C70885">
      <w:pPr>
        <w:tabs>
          <w:tab w:val="left" w:pos="357"/>
        </w:tabs>
      </w:pPr>
    </w:p>
    <w:p w:rsidR="00934D93" w:rsidRDefault="00934D93" w:rsidP="00934D93">
      <w:pPr>
        <w:tabs>
          <w:tab w:val="left" w:pos="357"/>
        </w:tabs>
      </w:pPr>
      <w:r>
        <w:t>Example:</w:t>
      </w:r>
    </w:p>
    <w:p w:rsidR="00934D93" w:rsidRDefault="00934D93" w:rsidP="00934D93">
      <w:pPr>
        <w:tabs>
          <w:tab w:val="left" w:pos="357"/>
        </w:tabs>
        <w:ind w:left="357"/>
        <w:rPr>
          <w:rFonts w:ascii="Courier New" w:hAnsi="Courier New" w:cs="Courier New"/>
        </w:rPr>
      </w:pPr>
      <w:r w:rsidRPr="00CE54BE">
        <w:rPr>
          <w:rFonts w:ascii="Courier New" w:hAnsi="Courier New" w:cs="Courier New"/>
        </w:rPr>
        <w:t xml:space="preserve">&gt;&gt;&gt; </w:t>
      </w:r>
      <w:proofErr w:type="spellStart"/>
      <w:r w:rsidRPr="00CE54BE">
        <w:rPr>
          <w:rFonts w:ascii="Courier New" w:hAnsi="Courier New" w:cs="Courier New"/>
        </w:rPr>
        <w:t>cc.total_</w:t>
      </w:r>
      <w:proofErr w:type="gramStart"/>
      <w:r w:rsidRPr="00CE54BE">
        <w:rPr>
          <w:rFonts w:ascii="Courier New" w:hAnsi="Courier New" w:cs="Courier New"/>
        </w:rPr>
        <w:t>variance</w:t>
      </w:r>
      <w:proofErr w:type="spellEnd"/>
      <w:r w:rsidRPr="00CE54BE">
        <w:rPr>
          <w:rFonts w:ascii="Courier New" w:hAnsi="Courier New" w:cs="Courier New"/>
        </w:rPr>
        <w:t>(</w:t>
      </w:r>
      <w:proofErr w:type="spellStart"/>
      <w:proofErr w:type="gramEnd"/>
      <w:r w:rsidR="006B3F0F">
        <w:rPr>
          <w:rFonts w:ascii="Courier New" w:hAnsi="Courier New" w:cs="Courier New"/>
        </w:rPr>
        <w:t>csv_</w:t>
      </w:r>
      <w:r w:rsidR="005A242D">
        <w:rPr>
          <w:rFonts w:ascii="Courier New" w:hAnsi="Courier New" w:cs="Courier New"/>
        </w:rPr>
        <w:t>file</w:t>
      </w:r>
      <w:proofErr w:type="spellEnd"/>
      <w:r w:rsidR="005A242D">
        <w:rPr>
          <w:rFonts w:ascii="Courier New" w:hAnsi="Courier New" w:cs="Courier New"/>
        </w:rPr>
        <w:t>=</w:t>
      </w:r>
      <w:r w:rsidR="005A242D" w:rsidRPr="002963E0">
        <w:rPr>
          <w:rFonts w:ascii="Courier New" w:hAnsi="Courier New" w:cs="Courier New"/>
        </w:rPr>
        <w:t>'</w:t>
      </w:r>
      <w:r w:rsidR="005A242D">
        <w:rPr>
          <w:rFonts w:ascii="Courier New" w:hAnsi="Courier New" w:cs="Courier New"/>
        </w:rPr>
        <w:t>/path/to/cc_output.csv</w:t>
      </w:r>
      <w:r w:rsidR="005A242D" w:rsidRPr="002963E0">
        <w:rPr>
          <w:rFonts w:ascii="Courier New" w:hAnsi="Courier New" w:cs="Courier New"/>
        </w:rPr>
        <w:t>'</w:t>
      </w:r>
      <w:r>
        <w:rPr>
          <w:rFonts w:ascii="Courier New" w:hAnsi="Courier New" w:cs="Courier New"/>
        </w:rPr>
        <w:t>,</w:t>
      </w:r>
    </w:p>
    <w:p w:rsidR="00934D93" w:rsidRPr="00CE54BE" w:rsidRDefault="00934D93" w:rsidP="00934D93">
      <w:pPr>
        <w:tabs>
          <w:tab w:val="left" w:pos="357"/>
        </w:tabs>
        <w:ind w:left="357"/>
        <w:rPr>
          <w:rFonts w:ascii="Courier New" w:hAnsi="Courier New" w:cs="Courier New"/>
        </w:rPr>
      </w:pPr>
      <w:r>
        <w:rPr>
          <w:rFonts w:ascii="Courier New" w:hAnsi="Courier New" w:cs="Courier New"/>
        </w:rPr>
        <w:tab/>
      </w:r>
      <w:r w:rsidR="00122FF0">
        <w:rPr>
          <w:rFonts w:ascii="Courier New" w:hAnsi="Courier New" w:cs="Courier New"/>
        </w:rPr>
        <w:tab/>
      </w:r>
      <w:proofErr w:type="spellStart"/>
      <w:r>
        <w:rPr>
          <w:rFonts w:ascii="Courier New" w:hAnsi="Courier New" w:cs="Courier New"/>
        </w:rPr>
        <w:t>absolute_threshold</w:t>
      </w:r>
      <w:proofErr w:type="spellEnd"/>
      <w:r>
        <w:rPr>
          <w:rFonts w:ascii="Courier New" w:hAnsi="Courier New" w:cs="Courier New"/>
        </w:rPr>
        <w:t xml:space="preserve">=5, </w:t>
      </w:r>
      <w:proofErr w:type="spellStart"/>
      <w:r>
        <w:rPr>
          <w:rFonts w:ascii="Courier New" w:hAnsi="Courier New" w:cs="Courier New"/>
        </w:rPr>
        <w:t>percentage_threshold</w:t>
      </w:r>
      <w:proofErr w:type="spellEnd"/>
      <w:r>
        <w:rPr>
          <w:rFonts w:ascii="Courier New" w:hAnsi="Courier New" w:cs="Courier New"/>
        </w:rPr>
        <w:t>=2</w:t>
      </w:r>
      <w:r w:rsidRPr="00CE54BE">
        <w:rPr>
          <w:rFonts w:ascii="Courier New" w:hAnsi="Courier New" w:cs="Courier New"/>
        </w:rPr>
        <w:t>)</w:t>
      </w:r>
    </w:p>
    <w:p w:rsidR="00934D93" w:rsidRDefault="00934D93" w:rsidP="00934D93">
      <w:pPr>
        <w:tabs>
          <w:tab w:val="left" w:pos="357"/>
        </w:tabs>
      </w:pPr>
    </w:p>
    <w:p w:rsidR="00846B11" w:rsidRDefault="00934D93" w:rsidP="00C70885">
      <w:pPr>
        <w:tabs>
          <w:tab w:val="left" w:pos="357"/>
        </w:tabs>
      </w:pPr>
      <w:proofErr w:type="spellStart"/>
      <w:proofErr w:type="gramStart"/>
      <w:r w:rsidRPr="00934D93">
        <w:rPr>
          <w:rFonts w:ascii="Courier New" w:hAnsi="Courier New" w:cs="Courier New"/>
        </w:rPr>
        <w:t>absolute_threshold</w:t>
      </w:r>
      <w:proofErr w:type="spellEnd"/>
      <w:proofErr w:type="gramEnd"/>
      <w:r>
        <w:t xml:space="preserve"> and </w:t>
      </w:r>
      <w:proofErr w:type="spellStart"/>
      <w:r w:rsidRPr="00934D93">
        <w:rPr>
          <w:rFonts w:ascii="Courier New" w:hAnsi="Courier New" w:cs="Courier New"/>
        </w:rPr>
        <w:t>percentage_threshold</w:t>
      </w:r>
      <w:proofErr w:type="spellEnd"/>
      <w:r>
        <w:t xml:space="preserve"> are useful in cases where some legitimate variance is to be expected, so you’re only interested in entries with significant variance.</w:t>
      </w:r>
    </w:p>
    <w:p w:rsidR="00934D93" w:rsidRDefault="00934D93" w:rsidP="00C70885">
      <w:pPr>
        <w:tabs>
          <w:tab w:val="left" w:pos="357"/>
        </w:tabs>
      </w:pPr>
    </w:p>
    <w:p w:rsidR="00934D93" w:rsidRDefault="00934D93" w:rsidP="00C70885">
      <w:pPr>
        <w:tabs>
          <w:tab w:val="left" w:pos="357"/>
        </w:tabs>
      </w:pPr>
      <w:r>
        <w:t xml:space="preserve">Note that if both </w:t>
      </w:r>
      <w:proofErr w:type="spellStart"/>
      <w:r w:rsidRPr="00934D93">
        <w:rPr>
          <w:rFonts w:ascii="Courier New" w:hAnsi="Courier New" w:cs="Courier New"/>
        </w:rPr>
        <w:t>absolute_threshold</w:t>
      </w:r>
      <w:proofErr w:type="spellEnd"/>
      <w:r>
        <w:t xml:space="preserve"> and </w:t>
      </w:r>
      <w:proofErr w:type="spellStart"/>
      <w:r w:rsidRPr="00934D93">
        <w:rPr>
          <w:rFonts w:ascii="Courier New" w:hAnsi="Courier New" w:cs="Courier New"/>
        </w:rPr>
        <w:t>percentage_threshold</w:t>
      </w:r>
      <w:proofErr w:type="spellEnd"/>
      <w:r>
        <w:t xml:space="preserve"> are set, then any entry that exceeds </w:t>
      </w:r>
      <w:r w:rsidRPr="00934D93">
        <w:rPr>
          <w:i/>
        </w:rPr>
        <w:t>either</w:t>
      </w:r>
      <w:r>
        <w:t xml:space="preserve"> threshold will be logged.</w:t>
      </w:r>
    </w:p>
    <w:p w:rsidR="00713E28" w:rsidRDefault="00713E28" w:rsidP="00C70885">
      <w:pPr>
        <w:tabs>
          <w:tab w:val="left" w:pos="357"/>
        </w:tabs>
      </w:pPr>
    </w:p>
    <w:p w:rsidR="00713E28" w:rsidRDefault="00713E28" w:rsidP="00C70885">
      <w:pPr>
        <w:tabs>
          <w:tab w:val="left" w:pos="357"/>
        </w:tabs>
      </w:pPr>
      <w:r>
        <w:t xml:space="preserve">The </w:t>
      </w:r>
      <w:r w:rsidR="00934D93">
        <w:t xml:space="preserve">output </w:t>
      </w:r>
      <w:r>
        <w:t>CSV file has the following columns:</w:t>
      </w:r>
    </w:p>
    <w:p w:rsidR="00713E28" w:rsidRDefault="00713E28" w:rsidP="00713E28">
      <w:pPr>
        <w:pStyle w:val="ListParagraph"/>
        <w:numPr>
          <w:ilvl w:val="0"/>
          <w:numId w:val="23"/>
        </w:numPr>
        <w:tabs>
          <w:tab w:val="left" w:pos="357"/>
        </w:tabs>
      </w:pPr>
      <w:r>
        <w:t>A: en</w:t>
      </w:r>
      <w:r w:rsidR="005A242D">
        <w:t>try ID (</w:t>
      </w:r>
      <w:r>
        <w:t>@</w:t>
      </w:r>
      <w:proofErr w:type="spellStart"/>
      <w:r>
        <w:t>xrid</w:t>
      </w:r>
      <w:proofErr w:type="spellEnd"/>
      <w:r w:rsidR="005A242D">
        <w:t xml:space="preserve"> value</w:t>
      </w:r>
      <w:r>
        <w:t>), as given in the converted version;</w:t>
      </w:r>
    </w:p>
    <w:p w:rsidR="00713E28" w:rsidRDefault="00713E28" w:rsidP="00713E28">
      <w:pPr>
        <w:pStyle w:val="ListParagraph"/>
        <w:numPr>
          <w:ilvl w:val="0"/>
          <w:numId w:val="23"/>
        </w:numPr>
        <w:tabs>
          <w:tab w:val="left" w:pos="357"/>
        </w:tabs>
      </w:pPr>
      <w:r>
        <w:t>B: entry headword, as given in the converted version;</w:t>
      </w:r>
    </w:p>
    <w:p w:rsidR="00713E28" w:rsidRDefault="00713E28" w:rsidP="00713E28">
      <w:pPr>
        <w:pStyle w:val="ListParagraph"/>
        <w:numPr>
          <w:ilvl w:val="0"/>
          <w:numId w:val="23"/>
        </w:numPr>
        <w:tabs>
          <w:tab w:val="left" w:pos="357"/>
        </w:tabs>
      </w:pPr>
      <w:r>
        <w:t>C: number of characters calculated for the source version;</w:t>
      </w:r>
    </w:p>
    <w:p w:rsidR="00713E28" w:rsidRDefault="00713E28" w:rsidP="00713E28">
      <w:pPr>
        <w:pStyle w:val="ListParagraph"/>
        <w:numPr>
          <w:ilvl w:val="0"/>
          <w:numId w:val="23"/>
        </w:numPr>
        <w:tabs>
          <w:tab w:val="left" w:pos="357"/>
        </w:tabs>
      </w:pPr>
      <w:r>
        <w:t>D: number of characters in the converted version;</w:t>
      </w:r>
    </w:p>
    <w:p w:rsidR="00713E28" w:rsidRDefault="00713E28" w:rsidP="00713E28">
      <w:pPr>
        <w:pStyle w:val="ListParagraph"/>
        <w:numPr>
          <w:ilvl w:val="0"/>
          <w:numId w:val="23"/>
        </w:numPr>
        <w:tabs>
          <w:tab w:val="left" w:pos="357"/>
        </w:tabs>
      </w:pPr>
      <w:r>
        <w:t>E: absolute variance (number of characters) - positive if the converted entry contains more characters than the source, negative if it contains fewer;</w:t>
      </w:r>
    </w:p>
    <w:p w:rsidR="006F7CF6" w:rsidRDefault="00713E28" w:rsidP="00713E28">
      <w:pPr>
        <w:pStyle w:val="ListParagraph"/>
        <w:numPr>
          <w:ilvl w:val="0"/>
          <w:numId w:val="23"/>
        </w:numPr>
      </w:pPr>
      <w:r>
        <w:t>F: percentage variance;</w:t>
      </w:r>
    </w:p>
    <w:p w:rsidR="00713E28" w:rsidRDefault="00713E28" w:rsidP="00713E28">
      <w:pPr>
        <w:pStyle w:val="ListParagraph"/>
        <w:numPr>
          <w:ilvl w:val="0"/>
          <w:numId w:val="23"/>
        </w:numPr>
      </w:pPr>
      <w:r>
        <w:t xml:space="preserve">G: </w:t>
      </w:r>
      <w:r w:rsidR="00E46351">
        <w:t xml:space="preserve">a </w:t>
      </w:r>
      <w:r w:rsidR="00846B11">
        <w:t>short snippet of text showing the first point in the entry where a difference between the two entries was observed</w:t>
      </w:r>
      <w:r w:rsidR="00934D93">
        <w:t>.</w:t>
      </w:r>
    </w:p>
    <w:p w:rsidR="000B22F2" w:rsidRDefault="000B22F2" w:rsidP="002F00FF"/>
    <w:p w:rsidR="009D3625" w:rsidRDefault="009D3625" w:rsidP="009D3625">
      <w:pPr>
        <w:ind w:left="360"/>
      </w:pPr>
      <w:r>
        <w:rPr>
          <w:noProof/>
        </w:rPr>
        <w:drawing>
          <wp:inline distT="0" distB="0" distL="0" distR="0" wp14:anchorId="3FBF0C8B" wp14:editId="024E5F32">
            <wp:extent cx="4867275" cy="2778403"/>
            <wp:effectExtent l="19050" t="19050" r="952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8653" cy="2779189"/>
                    </a:xfrm>
                    <a:prstGeom prst="rect">
                      <a:avLst/>
                    </a:prstGeom>
                    <a:ln>
                      <a:solidFill>
                        <a:schemeClr val="tx1"/>
                      </a:solidFill>
                    </a:ln>
                  </pic:spPr>
                </pic:pic>
              </a:graphicData>
            </a:graphic>
          </wp:inline>
        </w:drawing>
      </w:r>
    </w:p>
    <w:p w:rsidR="009D3625" w:rsidRDefault="009D3625" w:rsidP="002F00FF"/>
    <w:p w:rsidR="009D3625" w:rsidRDefault="009D3625" w:rsidP="002F00FF">
      <w:r>
        <w:t>The text snippet in column G many not always be accurate (because of whitespace stripping and other manipulations). But it’s often useful to give a rough idea of where the first difference occurs.</w:t>
      </w:r>
    </w:p>
    <w:p w:rsidR="00122FF0" w:rsidRDefault="00122FF0" w:rsidP="00122FF0">
      <w:pPr>
        <w:pStyle w:val="Heading1"/>
      </w:pPr>
      <w:bookmarkStart w:id="21" w:name="_Toc366400962"/>
      <w:r>
        <w:t>Technical requirements</w:t>
      </w:r>
      <w:bookmarkEnd w:id="21"/>
    </w:p>
    <w:p w:rsidR="00122FF0" w:rsidRDefault="00122FF0" w:rsidP="00122FF0">
      <w:pPr>
        <w:tabs>
          <w:tab w:val="left" w:pos="357"/>
        </w:tabs>
      </w:pPr>
      <w:r>
        <w:t>The character counter is written in Python 2.7, but should be backwards-compatible at least to Python 2.6, and forwards-compatible to Python 3.x.</w:t>
      </w:r>
    </w:p>
    <w:p w:rsidR="00122FF0" w:rsidRDefault="00122FF0" w:rsidP="00122FF0">
      <w:pPr>
        <w:tabs>
          <w:tab w:val="left" w:pos="357"/>
        </w:tabs>
      </w:pPr>
    </w:p>
    <w:p w:rsidR="00122FF0" w:rsidRDefault="00122FF0" w:rsidP="00122FF0">
      <w:pPr>
        <w:tabs>
          <w:tab w:val="left" w:pos="357"/>
        </w:tabs>
      </w:pPr>
      <w:r>
        <w:lastRenderedPageBreak/>
        <w:t xml:space="preserve">It requires the </w:t>
      </w:r>
      <w:proofErr w:type="spellStart"/>
      <w:r>
        <w:t>lxml</w:t>
      </w:r>
      <w:proofErr w:type="spellEnd"/>
      <w:r>
        <w:t xml:space="preserve"> library to be installed (</w:t>
      </w:r>
      <w:hyperlink r:id="rId10" w:history="1">
        <w:r w:rsidRPr="001F07F0">
          <w:rPr>
            <w:rStyle w:val="Hyperlink"/>
          </w:rPr>
          <w:t>http://lxml.de/</w:t>
        </w:r>
      </w:hyperlink>
      <w:r>
        <w:t xml:space="preserve">). (I’m using </w:t>
      </w:r>
      <w:proofErr w:type="spellStart"/>
      <w:r>
        <w:t>lxml</w:t>
      </w:r>
      <w:proofErr w:type="spellEnd"/>
      <w:r>
        <w:t xml:space="preserve"> version 2.3.6, but any 2.x or 3.x version should be okay – it’s not doing anything fancy.)</w:t>
      </w:r>
    </w:p>
    <w:p w:rsidR="00122FF0" w:rsidRDefault="00122FF0" w:rsidP="002F00FF"/>
    <w:sectPr w:rsidR="00122FF0">
      <w:footerReference w:type="even" r:id="rId11"/>
      <w:footerReference w:type="default" r:id="rId12"/>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875" w:rsidRDefault="00377875">
      <w:r>
        <w:separator/>
      </w:r>
    </w:p>
  </w:endnote>
  <w:endnote w:type="continuationSeparator" w:id="0">
    <w:p w:rsidR="00377875" w:rsidRDefault="00377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351" w:rsidRDefault="00E46351" w:rsidP="00C120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6351" w:rsidRDefault="00E46351" w:rsidP="009F094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351" w:rsidRDefault="00E46351" w:rsidP="00C120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1DF1">
      <w:rPr>
        <w:rStyle w:val="PageNumber"/>
        <w:noProof/>
      </w:rPr>
      <w:t>1</w:t>
    </w:r>
    <w:r>
      <w:rPr>
        <w:rStyle w:val="PageNumber"/>
      </w:rPr>
      <w:fldChar w:fldCharType="end"/>
    </w:r>
  </w:p>
  <w:p w:rsidR="00E46351" w:rsidRDefault="00E46351" w:rsidP="009F094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875" w:rsidRDefault="00377875">
      <w:r>
        <w:separator/>
      </w:r>
    </w:p>
  </w:footnote>
  <w:footnote w:type="continuationSeparator" w:id="0">
    <w:p w:rsidR="00377875" w:rsidRDefault="003778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B"/>
    <w:multiLevelType w:val="multilevel"/>
    <w:tmpl w:val="0000000B"/>
    <w:name w:val="WWNum13"/>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E"/>
    <w:multiLevelType w:val="multilevel"/>
    <w:tmpl w:val="0000000E"/>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2D965AC"/>
    <w:multiLevelType w:val="multilevel"/>
    <w:tmpl w:val="83BC5D78"/>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07893964"/>
    <w:multiLevelType w:val="hybridMultilevel"/>
    <w:tmpl w:val="DE2CD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56752E"/>
    <w:multiLevelType w:val="hybridMultilevel"/>
    <w:tmpl w:val="65061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42F73EE"/>
    <w:multiLevelType w:val="hybridMultilevel"/>
    <w:tmpl w:val="8416B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B721565"/>
    <w:multiLevelType w:val="hybridMultilevel"/>
    <w:tmpl w:val="E85A5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2648A3"/>
    <w:multiLevelType w:val="multilevel"/>
    <w:tmpl w:val="FDF6880E"/>
    <w:styleLink w:val="StyleBulleted"/>
    <w:lvl w:ilvl="0">
      <w:numFmt w:val="bullet"/>
      <w:lvlText w:val=""/>
      <w:lvlJc w:val="left"/>
      <w:pPr>
        <w:tabs>
          <w:tab w:val="num" w:pos="420"/>
        </w:tabs>
        <w:ind w:left="420" w:hanging="360"/>
      </w:pPr>
      <w:rPr>
        <w:rFonts w:ascii="Symbol" w:hAnsi="Symbol" w:hint="default"/>
        <w:sz w:val="2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46151CA"/>
    <w:multiLevelType w:val="multilevel"/>
    <w:tmpl w:val="08090025"/>
    <w:lvl w:ilvl="0">
      <w:start w:val="1"/>
      <w:numFmt w:val="decimal"/>
      <w:pStyle w:val="Heading1"/>
      <w:lvlText w:val="%1"/>
      <w:lvlJc w:val="left"/>
      <w:pPr>
        <w:ind w:left="716" w:hanging="432"/>
      </w:pPr>
    </w:lvl>
    <w:lvl w:ilvl="1">
      <w:start w:val="1"/>
      <w:numFmt w:val="decimal"/>
      <w:pStyle w:val="Heading2"/>
      <w:lvlText w:val="%1.%2"/>
      <w:lvlJc w:val="left"/>
      <w:pPr>
        <w:ind w:left="171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66A725C"/>
    <w:multiLevelType w:val="hybridMultilevel"/>
    <w:tmpl w:val="2A2E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A192BCB"/>
    <w:multiLevelType w:val="hybridMultilevel"/>
    <w:tmpl w:val="A8320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163462"/>
    <w:multiLevelType w:val="hybridMultilevel"/>
    <w:tmpl w:val="8A5A2C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D9586A"/>
    <w:multiLevelType w:val="hybridMultilevel"/>
    <w:tmpl w:val="20909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4B64B2"/>
    <w:multiLevelType w:val="hybridMultilevel"/>
    <w:tmpl w:val="B6A8D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8B245F6"/>
    <w:multiLevelType w:val="hybridMultilevel"/>
    <w:tmpl w:val="44246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8C23683"/>
    <w:multiLevelType w:val="hybridMultilevel"/>
    <w:tmpl w:val="1890D0E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9515AD"/>
    <w:multiLevelType w:val="hybridMultilevel"/>
    <w:tmpl w:val="667CF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78747DA"/>
    <w:multiLevelType w:val="hybridMultilevel"/>
    <w:tmpl w:val="736A4D1C"/>
    <w:lvl w:ilvl="0" w:tplc="8DAC6BEA">
      <w:start w:val="1"/>
      <w:numFmt w:val="decimal"/>
      <w:pStyle w:val="Appendixlist"/>
      <w:lvlText w:val="%1."/>
      <w:lvlJc w:val="left"/>
      <w:pPr>
        <w:tabs>
          <w:tab w:val="num" w:pos="360"/>
        </w:tabs>
        <w:ind w:left="360"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20">
    <w:nsid w:val="483A0BA6"/>
    <w:multiLevelType w:val="hybridMultilevel"/>
    <w:tmpl w:val="3B5A4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9F91AC5"/>
    <w:multiLevelType w:val="hybridMultilevel"/>
    <w:tmpl w:val="5380D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06A38F5"/>
    <w:multiLevelType w:val="hybridMultilevel"/>
    <w:tmpl w:val="8F008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1B8565D"/>
    <w:multiLevelType w:val="hybridMultilevel"/>
    <w:tmpl w:val="DE945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647CFC"/>
    <w:multiLevelType w:val="hybridMultilevel"/>
    <w:tmpl w:val="4664F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38020A2"/>
    <w:multiLevelType w:val="hybridMultilevel"/>
    <w:tmpl w:val="5F8E5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D2929A1"/>
    <w:multiLevelType w:val="hybridMultilevel"/>
    <w:tmpl w:val="75D02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F633684"/>
    <w:multiLevelType w:val="hybridMultilevel"/>
    <w:tmpl w:val="5600A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6CE417C"/>
    <w:multiLevelType w:val="hybridMultilevel"/>
    <w:tmpl w:val="E5B86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D5B797D"/>
    <w:multiLevelType w:val="hybridMultilevel"/>
    <w:tmpl w:val="032A9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CC78D5"/>
    <w:multiLevelType w:val="hybridMultilevel"/>
    <w:tmpl w:val="C32E3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6A85730"/>
    <w:multiLevelType w:val="hybridMultilevel"/>
    <w:tmpl w:val="18108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0"/>
  </w:num>
  <w:num w:numId="4">
    <w:abstractNumId w:val="4"/>
  </w:num>
  <w:num w:numId="5">
    <w:abstractNumId w:val="21"/>
  </w:num>
  <w:num w:numId="6">
    <w:abstractNumId w:val="28"/>
  </w:num>
  <w:num w:numId="7">
    <w:abstractNumId w:val="18"/>
  </w:num>
  <w:num w:numId="8">
    <w:abstractNumId w:val="25"/>
  </w:num>
  <w:num w:numId="9">
    <w:abstractNumId w:val="24"/>
  </w:num>
  <w:num w:numId="10">
    <w:abstractNumId w:val="7"/>
  </w:num>
  <w:num w:numId="11">
    <w:abstractNumId w:val="22"/>
  </w:num>
  <w:num w:numId="12">
    <w:abstractNumId w:val="12"/>
  </w:num>
  <w:num w:numId="13">
    <w:abstractNumId w:val="17"/>
  </w:num>
  <w:num w:numId="14">
    <w:abstractNumId w:val="31"/>
  </w:num>
  <w:num w:numId="15">
    <w:abstractNumId w:val="26"/>
  </w:num>
  <w:num w:numId="16">
    <w:abstractNumId w:val="20"/>
  </w:num>
  <w:num w:numId="17">
    <w:abstractNumId w:val="27"/>
  </w:num>
  <w:num w:numId="18">
    <w:abstractNumId w:val="16"/>
  </w:num>
  <w:num w:numId="19">
    <w:abstractNumId w:val="13"/>
  </w:num>
  <w:num w:numId="20">
    <w:abstractNumId w:val="23"/>
  </w:num>
  <w:num w:numId="21">
    <w:abstractNumId w:val="5"/>
  </w:num>
  <w:num w:numId="22">
    <w:abstractNumId w:val="15"/>
  </w:num>
  <w:num w:numId="23">
    <w:abstractNumId w:val="14"/>
  </w:num>
  <w:num w:numId="24">
    <w:abstractNumId w:val="6"/>
  </w:num>
  <w:num w:numId="25">
    <w:abstractNumId w:val="11"/>
  </w:num>
  <w:num w:numId="26">
    <w:abstractNumId w:val="8"/>
  </w:num>
  <w:num w:numId="27">
    <w:abstractNumId w:val="29"/>
  </w:num>
  <w:num w:numId="28">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5A"/>
    <w:rsid w:val="00000189"/>
    <w:rsid w:val="00000292"/>
    <w:rsid w:val="00005EA3"/>
    <w:rsid w:val="00006921"/>
    <w:rsid w:val="00007C86"/>
    <w:rsid w:val="00012167"/>
    <w:rsid w:val="000132ED"/>
    <w:rsid w:val="00013B58"/>
    <w:rsid w:val="000152F8"/>
    <w:rsid w:val="000154AE"/>
    <w:rsid w:val="00017288"/>
    <w:rsid w:val="00022C12"/>
    <w:rsid w:val="00023745"/>
    <w:rsid w:val="0002573A"/>
    <w:rsid w:val="00031D15"/>
    <w:rsid w:val="00033A2D"/>
    <w:rsid w:val="00036C53"/>
    <w:rsid w:val="00037498"/>
    <w:rsid w:val="00041365"/>
    <w:rsid w:val="000416E3"/>
    <w:rsid w:val="00042BDB"/>
    <w:rsid w:val="000434F6"/>
    <w:rsid w:val="00044879"/>
    <w:rsid w:val="0004763A"/>
    <w:rsid w:val="000559CA"/>
    <w:rsid w:val="00056082"/>
    <w:rsid w:val="00061177"/>
    <w:rsid w:val="00063432"/>
    <w:rsid w:val="00064A5B"/>
    <w:rsid w:val="000726FA"/>
    <w:rsid w:val="00072950"/>
    <w:rsid w:val="00082FA5"/>
    <w:rsid w:val="000848F9"/>
    <w:rsid w:val="00090A7B"/>
    <w:rsid w:val="00094C80"/>
    <w:rsid w:val="000972E2"/>
    <w:rsid w:val="000A367C"/>
    <w:rsid w:val="000A3F20"/>
    <w:rsid w:val="000A678E"/>
    <w:rsid w:val="000A7060"/>
    <w:rsid w:val="000A71BC"/>
    <w:rsid w:val="000A7727"/>
    <w:rsid w:val="000A7BC6"/>
    <w:rsid w:val="000A7CEC"/>
    <w:rsid w:val="000B1ADD"/>
    <w:rsid w:val="000B22F2"/>
    <w:rsid w:val="000B344A"/>
    <w:rsid w:val="000B3796"/>
    <w:rsid w:val="000B6F95"/>
    <w:rsid w:val="000C104B"/>
    <w:rsid w:val="000C1563"/>
    <w:rsid w:val="000C27C7"/>
    <w:rsid w:val="000C2C4A"/>
    <w:rsid w:val="000D320D"/>
    <w:rsid w:val="000D418E"/>
    <w:rsid w:val="000D5CC6"/>
    <w:rsid w:val="000D6614"/>
    <w:rsid w:val="000E0D89"/>
    <w:rsid w:val="000E1A66"/>
    <w:rsid w:val="000E2C94"/>
    <w:rsid w:val="000E49F3"/>
    <w:rsid w:val="000E63CB"/>
    <w:rsid w:val="000E6C92"/>
    <w:rsid w:val="000E780B"/>
    <w:rsid w:val="000F2E73"/>
    <w:rsid w:val="000F3E64"/>
    <w:rsid w:val="000F6D0F"/>
    <w:rsid w:val="00100A91"/>
    <w:rsid w:val="001024C5"/>
    <w:rsid w:val="0010556A"/>
    <w:rsid w:val="00106A80"/>
    <w:rsid w:val="00107E09"/>
    <w:rsid w:val="001129EE"/>
    <w:rsid w:val="00115F98"/>
    <w:rsid w:val="00117F02"/>
    <w:rsid w:val="00122FF0"/>
    <w:rsid w:val="001235FB"/>
    <w:rsid w:val="00124803"/>
    <w:rsid w:val="001267F6"/>
    <w:rsid w:val="001279DE"/>
    <w:rsid w:val="00130648"/>
    <w:rsid w:val="00133897"/>
    <w:rsid w:val="00134E31"/>
    <w:rsid w:val="001413F5"/>
    <w:rsid w:val="0014207C"/>
    <w:rsid w:val="001458D0"/>
    <w:rsid w:val="00145D24"/>
    <w:rsid w:val="001521AD"/>
    <w:rsid w:val="00153787"/>
    <w:rsid w:val="00155F1E"/>
    <w:rsid w:val="001566DA"/>
    <w:rsid w:val="00166A10"/>
    <w:rsid w:val="00166B1E"/>
    <w:rsid w:val="00171032"/>
    <w:rsid w:val="0017106A"/>
    <w:rsid w:val="001716E4"/>
    <w:rsid w:val="00172D40"/>
    <w:rsid w:val="001740B0"/>
    <w:rsid w:val="0017542E"/>
    <w:rsid w:val="00175F1D"/>
    <w:rsid w:val="0017682C"/>
    <w:rsid w:val="00176A2A"/>
    <w:rsid w:val="001779A6"/>
    <w:rsid w:val="00184799"/>
    <w:rsid w:val="001870BB"/>
    <w:rsid w:val="0019135C"/>
    <w:rsid w:val="00194DF6"/>
    <w:rsid w:val="00195E9E"/>
    <w:rsid w:val="001A1457"/>
    <w:rsid w:val="001A3050"/>
    <w:rsid w:val="001B075D"/>
    <w:rsid w:val="001B0B25"/>
    <w:rsid w:val="001B0B7D"/>
    <w:rsid w:val="001B0EE2"/>
    <w:rsid w:val="001B2C0E"/>
    <w:rsid w:val="001B46E8"/>
    <w:rsid w:val="001B5094"/>
    <w:rsid w:val="001B5CBB"/>
    <w:rsid w:val="001B7DD9"/>
    <w:rsid w:val="001C5A05"/>
    <w:rsid w:val="001C6858"/>
    <w:rsid w:val="001C7979"/>
    <w:rsid w:val="001D249F"/>
    <w:rsid w:val="001D4113"/>
    <w:rsid w:val="001D48D7"/>
    <w:rsid w:val="001D644D"/>
    <w:rsid w:val="001D74C4"/>
    <w:rsid w:val="001E4ED4"/>
    <w:rsid w:val="001F0646"/>
    <w:rsid w:val="001F1333"/>
    <w:rsid w:val="001F3CAF"/>
    <w:rsid w:val="001F6C5A"/>
    <w:rsid w:val="002022A7"/>
    <w:rsid w:val="00202BD0"/>
    <w:rsid w:val="00205601"/>
    <w:rsid w:val="002139AA"/>
    <w:rsid w:val="002144E5"/>
    <w:rsid w:val="0021591C"/>
    <w:rsid w:val="00216F89"/>
    <w:rsid w:val="002175C2"/>
    <w:rsid w:val="00217920"/>
    <w:rsid w:val="0022008C"/>
    <w:rsid w:val="002208A9"/>
    <w:rsid w:val="0022276E"/>
    <w:rsid w:val="0023146C"/>
    <w:rsid w:val="0023183F"/>
    <w:rsid w:val="00232A83"/>
    <w:rsid w:val="00234B96"/>
    <w:rsid w:val="00234D68"/>
    <w:rsid w:val="00235C3A"/>
    <w:rsid w:val="0023725C"/>
    <w:rsid w:val="00237F73"/>
    <w:rsid w:val="00241040"/>
    <w:rsid w:val="0025265B"/>
    <w:rsid w:val="00253609"/>
    <w:rsid w:val="002549B8"/>
    <w:rsid w:val="00256BE3"/>
    <w:rsid w:val="00257503"/>
    <w:rsid w:val="002576B9"/>
    <w:rsid w:val="00257BDE"/>
    <w:rsid w:val="0026196F"/>
    <w:rsid w:val="002638B4"/>
    <w:rsid w:val="00265CCA"/>
    <w:rsid w:val="0026714C"/>
    <w:rsid w:val="002678E6"/>
    <w:rsid w:val="00273FA4"/>
    <w:rsid w:val="002743B4"/>
    <w:rsid w:val="002764FA"/>
    <w:rsid w:val="00277FDB"/>
    <w:rsid w:val="002810CC"/>
    <w:rsid w:val="00281C48"/>
    <w:rsid w:val="00285327"/>
    <w:rsid w:val="00285F2D"/>
    <w:rsid w:val="00286702"/>
    <w:rsid w:val="00292930"/>
    <w:rsid w:val="002963E0"/>
    <w:rsid w:val="002A180C"/>
    <w:rsid w:val="002A2096"/>
    <w:rsid w:val="002A3E37"/>
    <w:rsid w:val="002A400A"/>
    <w:rsid w:val="002B0B1A"/>
    <w:rsid w:val="002B0FEC"/>
    <w:rsid w:val="002B23C0"/>
    <w:rsid w:val="002B45D7"/>
    <w:rsid w:val="002B6212"/>
    <w:rsid w:val="002B6CA6"/>
    <w:rsid w:val="002C19E4"/>
    <w:rsid w:val="002C22ED"/>
    <w:rsid w:val="002C2D65"/>
    <w:rsid w:val="002C2E3D"/>
    <w:rsid w:val="002C77B2"/>
    <w:rsid w:val="002D1129"/>
    <w:rsid w:val="002D156B"/>
    <w:rsid w:val="002D3856"/>
    <w:rsid w:val="002D40F9"/>
    <w:rsid w:val="002D5646"/>
    <w:rsid w:val="002D58C1"/>
    <w:rsid w:val="002D5C5E"/>
    <w:rsid w:val="002D7721"/>
    <w:rsid w:val="002E243C"/>
    <w:rsid w:val="002E39A9"/>
    <w:rsid w:val="002E49E3"/>
    <w:rsid w:val="002E53DE"/>
    <w:rsid w:val="002E5F1C"/>
    <w:rsid w:val="002F00FF"/>
    <w:rsid w:val="002F037D"/>
    <w:rsid w:val="002F1F9D"/>
    <w:rsid w:val="002F41AF"/>
    <w:rsid w:val="002F56C8"/>
    <w:rsid w:val="002F6B67"/>
    <w:rsid w:val="00300055"/>
    <w:rsid w:val="00300871"/>
    <w:rsid w:val="003028DF"/>
    <w:rsid w:val="0030480D"/>
    <w:rsid w:val="00310737"/>
    <w:rsid w:val="00310972"/>
    <w:rsid w:val="00311C04"/>
    <w:rsid w:val="00312C30"/>
    <w:rsid w:val="003153E1"/>
    <w:rsid w:val="0031614B"/>
    <w:rsid w:val="003173DB"/>
    <w:rsid w:val="0032007C"/>
    <w:rsid w:val="00325C66"/>
    <w:rsid w:val="003310DB"/>
    <w:rsid w:val="00336AB4"/>
    <w:rsid w:val="003404A2"/>
    <w:rsid w:val="003426F3"/>
    <w:rsid w:val="0034324B"/>
    <w:rsid w:val="00343669"/>
    <w:rsid w:val="003459FC"/>
    <w:rsid w:val="003470E0"/>
    <w:rsid w:val="00350065"/>
    <w:rsid w:val="003503E8"/>
    <w:rsid w:val="0035133E"/>
    <w:rsid w:val="00353607"/>
    <w:rsid w:val="00354E90"/>
    <w:rsid w:val="0036451C"/>
    <w:rsid w:val="00364594"/>
    <w:rsid w:val="00364A3F"/>
    <w:rsid w:val="003662C5"/>
    <w:rsid w:val="00366D31"/>
    <w:rsid w:val="00367FA8"/>
    <w:rsid w:val="00371255"/>
    <w:rsid w:val="003751C9"/>
    <w:rsid w:val="00377139"/>
    <w:rsid w:val="00377875"/>
    <w:rsid w:val="003800EB"/>
    <w:rsid w:val="0038245B"/>
    <w:rsid w:val="00384645"/>
    <w:rsid w:val="00385738"/>
    <w:rsid w:val="0038754F"/>
    <w:rsid w:val="003875FE"/>
    <w:rsid w:val="00390633"/>
    <w:rsid w:val="00390805"/>
    <w:rsid w:val="00391E7F"/>
    <w:rsid w:val="00396DBC"/>
    <w:rsid w:val="00397E4B"/>
    <w:rsid w:val="003A042B"/>
    <w:rsid w:val="003A0B3D"/>
    <w:rsid w:val="003A4803"/>
    <w:rsid w:val="003A519D"/>
    <w:rsid w:val="003A5276"/>
    <w:rsid w:val="003B246E"/>
    <w:rsid w:val="003B46DC"/>
    <w:rsid w:val="003B73E0"/>
    <w:rsid w:val="003B7B6F"/>
    <w:rsid w:val="003C206E"/>
    <w:rsid w:val="003C25BB"/>
    <w:rsid w:val="003C4F90"/>
    <w:rsid w:val="003C6E99"/>
    <w:rsid w:val="003C6F98"/>
    <w:rsid w:val="003C76B5"/>
    <w:rsid w:val="003D12B4"/>
    <w:rsid w:val="003D19DC"/>
    <w:rsid w:val="003E0C0C"/>
    <w:rsid w:val="003F001C"/>
    <w:rsid w:val="003F078D"/>
    <w:rsid w:val="003F16A1"/>
    <w:rsid w:val="003F1C9D"/>
    <w:rsid w:val="003F5326"/>
    <w:rsid w:val="003F7173"/>
    <w:rsid w:val="003F7E3E"/>
    <w:rsid w:val="00404183"/>
    <w:rsid w:val="00404D12"/>
    <w:rsid w:val="0040681B"/>
    <w:rsid w:val="00407009"/>
    <w:rsid w:val="00407314"/>
    <w:rsid w:val="00410F5C"/>
    <w:rsid w:val="00414B5C"/>
    <w:rsid w:val="00417FEA"/>
    <w:rsid w:val="004272A6"/>
    <w:rsid w:val="004336BA"/>
    <w:rsid w:val="00433BD6"/>
    <w:rsid w:val="00436959"/>
    <w:rsid w:val="00437614"/>
    <w:rsid w:val="00445803"/>
    <w:rsid w:val="0044674A"/>
    <w:rsid w:val="0044796D"/>
    <w:rsid w:val="00451464"/>
    <w:rsid w:val="0045225F"/>
    <w:rsid w:val="00452849"/>
    <w:rsid w:val="00456BA0"/>
    <w:rsid w:val="00461ABF"/>
    <w:rsid w:val="00465BCE"/>
    <w:rsid w:val="0046656A"/>
    <w:rsid w:val="00467E4B"/>
    <w:rsid w:val="00470CB4"/>
    <w:rsid w:val="00470D4A"/>
    <w:rsid w:val="00473BE1"/>
    <w:rsid w:val="00473BE9"/>
    <w:rsid w:val="00474B9F"/>
    <w:rsid w:val="00477D9A"/>
    <w:rsid w:val="0048103A"/>
    <w:rsid w:val="00481842"/>
    <w:rsid w:val="00482046"/>
    <w:rsid w:val="00482857"/>
    <w:rsid w:val="00483B1E"/>
    <w:rsid w:val="004858CB"/>
    <w:rsid w:val="00487E30"/>
    <w:rsid w:val="00490FD6"/>
    <w:rsid w:val="00491741"/>
    <w:rsid w:val="00492FEE"/>
    <w:rsid w:val="004A01BE"/>
    <w:rsid w:val="004A3A32"/>
    <w:rsid w:val="004A76E4"/>
    <w:rsid w:val="004B1226"/>
    <w:rsid w:val="004C137D"/>
    <w:rsid w:val="004C452E"/>
    <w:rsid w:val="004C61E1"/>
    <w:rsid w:val="004C6567"/>
    <w:rsid w:val="004D0059"/>
    <w:rsid w:val="004D2F11"/>
    <w:rsid w:val="004D3556"/>
    <w:rsid w:val="004D3810"/>
    <w:rsid w:val="004D3AE1"/>
    <w:rsid w:val="004D52BD"/>
    <w:rsid w:val="004D6374"/>
    <w:rsid w:val="004D767C"/>
    <w:rsid w:val="004E0050"/>
    <w:rsid w:val="004E28A0"/>
    <w:rsid w:val="004E2AF5"/>
    <w:rsid w:val="004F062C"/>
    <w:rsid w:val="004F3779"/>
    <w:rsid w:val="004F52EE"/>
    <w:rsid w:val="004F541C"/>
    <w:rsid w:val="004F59FD"/>
    <w:rsid w:val="00503996"/>
    <w:rsid w:val="005064B6"/>
    <w:rsid w:val="005065C1"/>
    <w:rsid w:val="0051578B"/>
    <w:rsid w:val="00521087"/>
    <w:rsid w:val="00523BD7"/>
    <w:rsid w:val="00531BF5"/>
    <w:rsid w:val="00532D53"/>
    <w:rsid w:val="00535E40"/>
    <w:rsid w:val="00535F23"/>
    <w:rsid w:val="00536ED2"/>
    <w:rsid w:val="005411BA"/>
    <w:rsid w:val="00541628"/>
    <w:rsid w:val="00541EBE"/>
    <w:rsid w:val="00542A0C"/>
    <w:rsid w:val="00542A64"/>
    <w:rsid w:val="00544D0B"/>
    <w:rsid w:val="005468B8"/>
    <w:rsid w:val="005477FA"/>
    <w:rsid w:val="00550FE0"/>
    <w:rsid w:val="00551AAF"/>
    <w:rsid w:val="00552E95"/>
    <w:rsid w:val="00556471"/>
    <w:rsid w:val="0055690C"/>
    <w:rsid w:val="00557B99"/>
    <w:rsid w:val="005602AF"/>
    <w:rsid w:val="0056094D"/>
    <w:rsid w:val="005641BD"/>
    <w:rsid w:val="005647C2"/>
    <w:rsid w:val="00566672"/>
    <w:rsid w:val="00570A0F"/>
    <w:rsid w:val="00576DFF"/>
    <w:rsid w:val="00581EAA"/>
    <w:rsid w:val="00582D43"/>
    <w:rsid w:val="00583284"/>
    <w:rsid w:val="005838A1"/>
    <w:rsid w:val="0058410D"/>
    <w:rsid w:val="00587432"/>
    <w:rsid w:val="00590EF9"/>
    <w:rsid w:val="00592B0B"/>
    <w:rsid w:val="00592CD0"/>
    <w:rsid w:val="00593671"/>
    <w:rsid w:val="00594A1A"/>
    <w:rsid w:val="00596C9C"/>
    <w:rsid w:val="005A063B"/>
    <w:rsid w:val="005A0A28"/>
    <w:rsid w:val="005A160C"/>
    <w:rsid w:val="005A242D"/>
    <w:rsid w:val="005A2659"/>
    <w:rsid w:val="005A2BDD"/>
    <w:rsid w:val="005A3452"/>
    <w:rsid w:val="005A3A0A"/>
    <w:rsid w:val="005A3A0B"/>
    <w:rsid w:val="005A5C25"/>
    <w:rsid w:val="005A6939"/>
    <w:rsid w:val="005A7B42"/>
    <w:rsid w:val="005B6C50"/>
    <w:rsid w:val="005C00D4"/>
    <w:rsid w:val="005C3ADE"/>
    <w:rsid w:val="005C6162"/>
    <w:rsid w:val="005C69AE"/>
    <w:rsid w:val="005D04CC"/>
    <w:rsid w:val="005D05C6"/>
    <w:rsid w:val="005D09F5"/>
    <w:rsid w:val="005D414B"/>
    <w:rsid w:val="005D4EA0"/>
    <w:rsid w:val="005E15BC"/>
    <w:rsid w:val="005E4F31"/>
    <w:rsid w:val="005F50E6"/>
    <w:rsid w:val="00600041"/>
    <w:rsid w:val="00602354"/>
    <w:rsid w:val="00607ADC"/>
    <w:rsid w:val="00610252"/>
    <w:rsid w:val="006105D2"/>
    <w:rsid w:val="00613028"/>
    <w:rsid w:val="00613287"/>
    <w:rsid w:val="0061375F"/>
    <w:rsid w:val="006168AD"/>
    <w:rsid w:val="00620073"/>
    <w:rsid w:val="00621606"/>
    <w:rsid w:val="00622EA9"/>
    <w:rsid w:val="006231AE"/>
    <w:rsid w:val="00623237"/>
    <w:rsid w:val="0062426A"/>
    <w:rsid w:val="00626D47"/>
    <w:rsid w:val="00630088"/>
    <w:rsid w:val="00640C6B"/>
    <w:rsid w:val="00644DE5"/>
    <w:rsid w:val="00653D65"/>
    <w:rsid w:val="00657322"/>
    <w:rsid w:val="00657A71"/>
    <w:rsid w:val="00660013"/>
    <w:rsid w:val="006609A0"/>
    <w:rsid w:val="00670264"/>
    <w:rsid w:val="0067160C"/>
    <w:rsid w:val="0067186B"/>
    <w:rsid w:val="00672287"/>
    <w:rsid w:val="006756BD"/>
    <w:rsid w:val="006758E7"/>
    <w:rsid w:val="00675ACF"/>
    <w:rsid w:val="00676804"/>
    <w:rsid w:val="00676872"/>
    <w:rsid w:val="006811D7"/>
    <w:rsid w:val="00682569"/>
    <w:rsid w:val="00682D43"/>
    <w:rsid w:val="0068405D"/>
    <w:rsid w:val="00685A34"/>
    <w:rsid w:val="00685F9E"/>
    <w:rsid w:val="0069208A"/>
    <w:rsid w:val="0069373D"/>
    <w:rsid w:val="00693C9B"/>
    <w:rsid w:val="006951DC"/>
    <w:rsid w:val="00696AE1"/>
    <w:rsid w:val="006978BD"/>
    <w:rsid w:val="006A2A79"/>
    <w:rsid w:val="006A33CE"/>
    <w:rsid w:val="006A4D61"/>
    <w:rsid w:val="006A4E88"/>
    <w:rsid w:val="006A7D63"/>
    <w:rsid w:val="006B1C4E"/>
    <w:rsid w:val="006B24EE"/>
    <w:rsid w:val="006B3F0F"/>
    <w:rsid w:val="006B401C"/>
    <w:rsid w:val="006B48B6"/>
    <w:rsid w:val="006B55A5"/>
    <w:rsid w:val="006B7BF3"/>
    <w:rsid w:val="006B7C15"/>
    <w:rsid w:val="006C0114"/>
    <w:rsid w:val="006C1065"/>
    <w:rsid w:val="006C2849"/>
    <w:rsid w:val="006C41CD"/>
    <w:rsid w:val="006C638D"/>
    <w:rsid w:val="006C6D18"/>
    <w:rsid w:val="006D057C"/>
    <w:rsid w:val="006D0AD0"/>
    <w:rsid w:val="006D615F"/>
    <w:rsid w:val="006D6A5B"/>
    <w:rsid w:val="006D76C0"/>
    <w:rsid w:val="006D7E59"/>
    <w:rsid w:val="006E2008"/>
    <w:rsid w:val="006E33AC"/>
    <w:rsid w:val="006E3D72"/>
    <w:rsid w:val="006E543E"/>
    <w:rsid w:val="006E6C39"/>
    <w:rsid w:val="006E7277"/>
    <w:rsid w:val="006E7400"/>
    <w:rsid w:val="006F1AFB"/>
    <w:rsid w:val="006F24DC"/>
    <w:rsid w:val="006F3698"/>
    <w:rsid w:val="006F3A42"/>
    <w:rsid w:val="006F4970"/>
    <w:rsid w:val="006F520F"/>
    <w:rsid w:val="006F61C2"/>
    <w:rsid w:val="006F7CF6"/>
    <w:rsid w:val="0070194F"/>
    <w:rsid w:val="007019A9"/>
    <w:rsid w:val="007019F4"/>
    <w:rsid w:val="00704FED"/>
    <w:rsid w:val="007053EE"/>
    <w:rsid w:val="007072F9"/>
    <w:rsid w:val="00710416"/>
    <w:rsid w:val="007107A7"/>
    <w:rsid w:val="00712394"/>
    <w:rsid w:val="00713E28"/>
    <w:rsid w:val="007141C5"/>
    <w:rsid w:val="00715290"/>
    <w:rsid w:val="0071657B"/>
    <w:rsid w:val="00721472"/>
    <w:rsid w:val="007279C4"/>
    <w:rsid w:val="007332F7"/>
    <w:rsid w:val="00733748"/>
    <w:rsid w:val="0073479B"/>
    <w:rsid w:val="007366F4"/>
    <w:rsid w:val="007417FB"/>
    <w:rsid w:val="007420AD"/>
    <w:rsid w:val="0074255F"/>
    <w:rsid w:val="00743FAF"/>
    <w:rsid w:val="00744CA1"/>
    <w:rsid w:val="0075011C"/>
    <w:rsid w:val="007531D7"/>
    <w:rsid w:val="007544F4"/>
    <w:rsid w:val="00756F0F"/>
    <w:rsid w:val="00761984"/>
    <w:rsid w:val="007636A5"/>
    <w:rsid w:val="00766134"/>
    <w:rsid w:val="00766F36"/>
    <w:rsid w:val="00770A4A"/>
    <w:rsid w:val="00773072"/>
    <w:rsid w:val="007769DE"/>
    <w:rsid w:val="007816FD"/>
    <w:rsid w:val="00782A5A"/>
    <w:rsid w:val="0078309F"/>
    <w:rsid w:val="0078378F"/>
    <w:rsid w:val="00785CF9"/>
    <w:rsid w:val="007864EF"/>
    <w:rsid w:val="00794A55"/>
    <w:rsid w:val="007963CF"/>
    <w:rsid w:val="007A046C"/>
    <w:rsid w:val="007A0E99"/>
    <w:rsid w:val="007A56DD"/>
    <w:rsid w:val="007B0D18"/>
    <w:rsid w:val="007B215F"/>
    <w:rsid w:val="007B337B"/>
    <w:rsid w:val="007B3CE6"/>
    <w:rsid w:val="007B6C60"/>
    <w:rsid w:val="007C001E"/>
    <w:rsid w:val="007C7131"/>
    <w:rsid w:val="007C7436"/>
    <w:rsid w:val="007D503A"/>
    <w:rsid w:val="007D580C"/>
    <w:rsid w:val="007D6C8F"/>
    <w:rsid w:val="007E093B"/>
    <w:rsid w:val="007E4F5A"/>
    <w:rsid w:val="007F122E"/>
    <w:rsid w:val="007F1319"/>
    <w:rsid w:val="007F2D5A"/>
    <w:rsid w:val="007F2EB6"/>
    <w:rsid w:val="007F34EA"/>
    <w:rsid w:val="007F7523"/>
    <w:rsid w:val="008008C2"/>
    <w:rsid w:val="00804620"/>
    <w:rsid w:val="00804874"/>
    <w:rsid w:val="00805935"/>
    <w:rsid w:val="0081316B"/>
    <w:rsid w:val="00815174"/>
    <w:rsid w:val="00820F22"/>
    <w:rsid w:val="00824980"/>
    <w:rsid w:val="00824B37"/>
    <w:rsid w:val="00825B27"/>
    <w:rsid w:val="00826AF8"/>
    <w:rsid w:val="00826C77"/>
    <w:rsid w:val="00833B3A"/>
    <w:rsid w:val="008341C5"/>
    <w:rsid w:val="00836EEF"/>
    <w:rsid w:val="008403FB"/>
    <w:rsid w:val="008409A3"/>
    <w:rsid w:val="00842308"/>
    <w:rsid w:val="00842696"/>
    <w:rsid w:val="008434B3"/>
    <w:rsid w:val="00845371"/>
    <w:rsid w:val="00846B11"/>
    <w:rsid w:val="0085098A"/>
    <w:rsid w:val="00850FE3"/>
    <w:rsid w:val="008513CC"/>
    <w:rsid w:val="00851AA9"/>
    <w:rsid w:val="00854690"/>
    <w:rsid w:val="00854C21"/>
    <w:rsid w:val="0086040D"/>
    <w:rsid w:val="00860551"/>
    <w:rsid w:val="008612C6"/>
    <w:rsid w:val="00865867"/>
    <w:rsid w:val="00865BDD"/>
    <w:rsid w:val="008714A7"/>
    <w:rsid w:val="00871DF1"/>
    <w:rsid w:val="0087331D"/>
    <w:rsid w:val="0087649B"/>
    <w:rsid w:val="00876D1C"/>
    <w:rsid w:val="00877037"/>
    <w:rsid w:val="00877BD5"/>
    <w:rsid w:val="00881E3F"/>
    <w:rsid w:val="008820B6"/>
    <w:rsid w:val="00883641"/>
    <w:rsid w:val="0088539C"/>
    <w:rsid w:val="00885A4C"/>
    <w:rsid w:val="0088661A"/>
    <w:rsid w:val="008905B0"/>
    <w:rsid w:val="0089181A"/>
    <w:rsid w:val="00896BF8"/>
    <w:rsid w:val="00897D55"/>
    <w:rsid w:val="008A3EFA"/>
    <w:rsid w:val="008B2608"/>
    <w:rsid w:val="008B3622"/>
    <w:rsid w:val="008B43A9"/>
    <w:rsid w:val="008B5D8C"/>
    <w:rsid w:val="008B76C5"/>
    <w:rsid w:val="008C0762"/>
    <w:rsid w:val="008C09A7"/>
    <w:rsid w:val="008C28ED"/>
    <w:rsid w:val="008C525A"/>
    <w:rsid w:val="008C5E36"/>
    <w:rsid w:val="008C600E"/>
    <w:rsid w:val="008C667C"/>
    <w:rsid w:val="008C7CCC"/>
    <w:rsid w:val="008D1169"/>
    <w:rsid w:val="008D2223"/>
    <w:rsid w:val="008D2944"/>
    <w:rsid w:val="008D2E02"/>
    <w:rsid w:val="008D6407"/>
    <w:rsid w:val="008E2019"/>
    <w:rsid w:val="008E2515"/>
    <w:rsid w:val="008E2AE5"/>
    <w:rsid w:val="008E4CB8"/>
    <w:rsid w:val="008E4EE3"/>
    <w:rsid w:val="008E7B45"/>
    <w:rsid w:val="008F01AF"/>
    <w:rsid w:val="008F03BB"/>
    <w:rsid w:val="008F3715"/>
    <w:rsid w:val="008F4D3F"/>
    <w:rsid w:val="008F7357"/>
    <w:rsid w:val="009045E9"/>
    <w:rsid w:val="009049C9"/>
    <w:rsid w:val="0090524D"/>
    <w:rsid w:val="00906244"/>
    <w:rsid w:val="00913755"/>
    <w:rsid w:val="009154D4"/>
    <w:rsid w:val="00915746"/>
    <w:rsid w:val="00916733"/>
    <w:rsid w:val="009174E2"/>
    <w:rsid w:val="00917D05"/>
    <w:rsid w:val="00920DD8"/>
    <w:rsid w:val="009224DB"/>
    <w:rsid w:val="0092431C"/>
    <w:rsid w:val="00924A6A"/>
    <w:rsid w:val="00925556"/>
    <w:rsid w:val="00926636"/>
    <w:rsid w:val="009305F7"/>
    <w:rsid w:val="00930E34"/>
    <w:rsid w:val="00932742"/>
    <w:rsid w:val="009339FD"/>
    <w:rsid w:val="00934517"/>
    <w:rsid w:val="00934D93"/>
    <w:rsid w:val="00944DBE"/>
    <w:rsid w:val="00945CE1"/>
    <w:rsid w:val="009520D4"/>
    <w:rsid w:val="00952E56"/>
    <w:rsid w:val="00954A54"/>
    <w:rsid w:val="00954D29"/>
    <w:rsid w:val="00955553"/>
    <w:rsid w:val="0096038C"/>
    <w:rsid w:val="009613C6"/>
    <w:rsid w:val="009614A4"/>
    <w:rsid w:val="00963AC9"/>
    <w:rsid w:val="00966E69"/>
    <w:rsid w:val="0096791A"/>
    <w:rsid w:val="0097121D"/>
    <w:rsid w:val="00974413"/>
    <w:rsid w:val="00975496"/>
    <w:rsid w:val="0097694B"/>
    <w:rsid w:val="00976B68"/>
    <w:rsid w:val="00976DC3"/>
    <w:rsid w:val="009771F7"/>
    <w:rsid w:val="00977AE8"/>
    <w:rsid w:val="009810ED"/>
    <w:rsid w:val="00981340"/>
    <w:rsid w:val="0098137D"/>
    <w:rsid w:val="00985038"/>
    <w:rsid w:val="00985D65"/>
    <w:rsid w:val="00987EFA"/>
    <w:rsid w:val="00990387"/>
    <w:rsid w:val="0099059E"/>
    <w:rsid w:val="0099322C"/>
    <w:rsid w:val="0099352C"/>
    <w:rsid w:val="00994D27"/>
    <w:rsid w:val="009955FA"/>
    <w:rsid w:val="00995E3A"/>
    <w:rsid w:val="00996ACF"/>
    <w:rsid w:val="009A414B"/>
    <w:rsid w:val="009B0118"/>
    <w:rsid w:val="009B5470"/>
    <w:rsid w:val="009B7073"/>
    <w:rsid w:val="009C050B"/>
    <w:rsid w:val="009C1CEC"/>
    <w:rsid w:val="009C2726"/>
    <w:rsid w:val="009C4FD0"/>
    <w:rsid w:val="009D06CE"/>
    <w:rsid w:val="009D10E8"/>
    <w:rsid w:val="009D10FE"/>
    <w:rsid w:val="009D1670"/>
    <w:rsid w:val="009D179E"/>
    <w:rsid w:val="009D3625"/>
    <w:rsid w:val="009D5FFF"/>
    <w:rsid w:val="009D63E2"/>
    <w:rsid w:val="009D67F6"/>
    <w:rsid w:val="009D7041"/>
    <w:rsid w:val="009E215E"/>
    <w:rsid w:val="009E6661"/>
    <w:rsid w:val="009F0949"/>
    <w:rsid w:val="009F5055"/>
    <w:rsid w:val="009F533B"/>
    <w:rsid w:val="009F5EF2"/>
    <w:rsid w:val="00A00BAC"/>
    <w:rsid w:val="00A0294F"/>
    <w:rsid w:val="00A044D3"/>
    <w:rsid w:val="00A04E73"/>
    <w:rsid w:val="00A06047"/>
    <w:rsid w:val="00A07987"/>
    <w:rsid w:val="00A10D11"/>
    <w:rsid w:val="00A119AE"/>
    <w:rsid w:val="00A12EFF"/>
    <w:rsid w:val="00A13E8E"/>
    <w:rsid w:val="00A14AAD"/>
    <w:rsid w:val="00A15416"/>
    <w:rsid w:val="00A16D43"/>
    <w:rsid w:val="00A21C68"/>
    <w:rsid w:val="00A249BE"/>
    <w:rsid w:val="00A27F28"/>
    <w:rsid w:val="00A325AF"/>
    <w:rsid w:val="00A357F0"/>
    <w:rsid w:val="00A3774E"/>
    <w:rsid w:val="00A41063"/>
    <w:rsid w:val="00A41266"/>
    <w:rsid w:val="00A42833"/>
    <w:rsid w:val="00A443B5"/>
    <w:rsid w:val="00A47D8C"/>
    <w:rsid w:val="00A511B1"/>
    <w:rsid w:val="00A5684C"/>
    <w:rsid w:val="00A625DB"/>
    <w:rsid w:val="00A638DF"/>
    <w:rsid w:val="00A649C5"/>
    <w:rsid w:val="00A65A1D"/>
    <w:rsid w:val="00A67FC8"/>
    <w:rsid w:val="00A70AA7"/>
    <w:rsid w:val="00A80935"/>
    <w:rsid w:val="00A80E88"/>
    <w:rsid w:val="00A81FD1"/>
    <w:rsid w:val="00A83E0F"/>
    <w:rsid w:val="00A85D54"/>
    <w:rsid w:val="00A86F2E"/>
    <w:rsid w:val="00A90ECF"/>
    <w:rsid w:val="00A92F5F"/>
    <w:rsid w:val="00A97A09"/>
    <w:rsid w:val="00A97CA6"/>
    <w:rsid w:val="00AA1747"/>
    <w:rsid w:val="00AA498D"/>
    <w:rsid w:val="00AA6174"/>
    <w:rsid w:val="00AB032F"/>
    <w:rsid w:val="00AB0664"/>
    <w:rsid w:val="00AB0C07"/>
    <w:rsid w:val="00AB32B7"/>
    <w:rsid w:val="00AB32FC"/>
    <w:rsid w:val="00AB4752"/>
    <w:rsid w:val="00AB6482"/>
    <w:rsid w:val="00AB7723"/>
    <w:rsid w:val="00AB77EE"/>
    <w:rsid w:val="00AC0B16"/>
    <w:rsid w:val="00AC2D03"/>
    <w:rsid w:val="00AC5FE7"/>
    <w:rsid w:val="00AD25FC"/>
    <w:rsid w:val="00AD2EAB"/>
    <w:rsid w:val="00AD42DF"/>
    <w:rsid w:val="00AD58C7"/>
    <w:rsid w:val="00AD5D2A"/>
    <w:rsid w:val="00AD6B84"/>
    <w:rsid w:val="00AE3642"/>
    <w:rsid w:val="00AE40DE"/>
    <w:rsid w:val="00AE4B5A"/>
    <w:rsid w:val="00AE5CE3"/>
    <w:rsid w:val="00AE5F66"/>
    <w:rsid w:val="00AF0C6D"/>
    <w:rsid w:val="00AF0D7F"/>
    <w:rsid w:val="00AF2AD6"/>
    <w:rsid w:val="00AF37D5"/>
    <w:rsid w:val="00AF5FFE"/>
    <w:rsid w:val="00AF6189"/>
    <w:rsid w:val="00B01AAF"/>
    <w:rsid w:val="00B03234"/>
    <w:rsid w:val="00B037E0"/>
    <w:rsid w:val="00B03DD3"/>
    <w:rsid w:val="00B04320"/>
    <w:rsid w:val="00B0665D"/>
    <w:rsid w:val="00B071E2"/>
    <w:rsid w:val="00B139FA"/>
    <w:rsid w:val="00B158FC"/>
    <w:rsid w:val="00B16EED"/>
    <w:rsid w:val="00B223C2"/>
    <w:rsid w:val="00B2375E"/>
    <w:rsid w:val="00B26BFE"/>
    <w:rsid w:val="00B31AD8"/>
    <w:rsid w:val="00B32351"/>
    <w:rsid w:val="00B36DBD"/>
    <w:rsid w:val="00B41182"/>
    <w:rsid w:val="00B41A7E"/>
    <w:rsid w:val="00B428CA"/>
    <w:rsid w:val="00B4377C"/>
    <w:rsid w:val="00B55209"/>
    <w:rsid w:val="00B61423"/>
    <w:rsid w:val="00B617C3"/>
    <w:rsid w:val="00B700E4"/>
    <w:rsid w:val="00B724E0"/>
    <w:rsid w:val="00B73CCE"/>
    <w:rsid w:val="00B74FA4"/>
    <w:rsid w:val="00B75338"/>
    <w:rsid w:val="00B76525"/>
    <w:rsid w:val="00B83892"/>
    <w:rsid w:val="00B87DEF"/>
    <w:rsid w:val="00B900E1"/>
    <w:rsid w:val="00B90757"/>
    <w:rsid w:val="00B91D66"/>
    <w:rsid w:val="00B9305C"/>
    <w:rsid w:val="00B9431B"/>
    <w:rsid w:val="00B950A0"/>
    <w:rsid w:val="00B96855"/>
    <w:rsid w:val="00B969E8"/>
    <w:rsid w:val="00B97417"/>
    <w:rsid w:val="00BA03F0"/>
    <w:rsid w:val="00BA2BF0"/>
    <w:rsid w:val="00BA56D6"/>
    <w:rsid w:val="00BA5D42"/>
    <w:rsid w:val="00BA66E4"/>
    <w:rsid w:val="00BA6DBC"/>
    <w:rsid w:val="00BB107D"/>
    <w:rsid w:val="00BB2299"/>
    <w:rsid w:val="00BB5742"/>
    <w:rsid w:val="00BB5C54"/>
    <w:rsid w:val="00BC0FBF"/>
    <w:rsid w:val="00BC2235"/>
    <w:rsid w:val="00BC2D76"/>
    <w:rsid w:val="00BC43D8"/>
    <w:rsid w:val="00BC79FC"/>
    <w:rsid w:val="00BD1D0F"/>
    <w:rsid w:val="00BD5C8A"/>
    <w:rsid w:val="00BD78DB"/>
    <w:rsid w:val="00BE0121"/>
    <w:rsid w:val="00BE0DE2"/>
    <w:rsid w:val="00BE129C"/>
    <w:rsid w:val="00BE2599"/>
    <w:rsid w:val="00BE3055"/>
    <w:rsid w:val="00BE350B"/>
    <w:rsid w:val="00BE5881"/>
    <w:rsid w:val="00BF0DDD"/>
    <w:rsid w:val="00BF13C2"/>
    <w:rsid w:val="00BF1C82"/>
    <w:rsid w:val="00BF37A0"/>
    <w:rsid w:val="00BF3B37"/>
    <w:rsid w:val="00BF7454"/>
    <w:rsid w:val="00BF7A2F"/>
    <w:rsid w:val="00C0068D"/>
    <w:rsid w:val="00C05180"/>
    <w:rsid w:val="00C054CF"/>
    <w:rsid w:val="00C05C1A"/>
    <w:rsid w:val="00C06DFD"/>
    <w:rsid w:val="00C06E8D"/>
    <w:rsid w:val="00C108FC"/>
    <w:rsid w:val="00C10C38"/>
    <w:rsid w:val="00C1203A"/>
    <w:rsid w:val="00C122F5"/>
    <w:rsid w:val="00C124FD"/>
    <w:rsid w:val="00C150C7"/>
    <w:rsid w:val="00C1573D"/>
    <w:rsid w:val="00C16380"/>
    <w:rsid w:val="00C23910"/>
    <w:rsid w:val="00C25284"/>
    <w:rsid w:val="00C2552A"/>
    <w:rsid w:val="00C32931"/>
    <w:rsid w:val="00C34251"/>
    <w:rsid w:val="00C358B6"/>
    <w:rsid w:val="00C40A29"/>
    <w:rsid w:val="00C4528C"/>
    <w:rsid w:val="00C45CE4"/>
    <w:rsid w:val="00C4713F"/>
    <w:rsid w:val="00C47B04"/>
    <w:rsid w:val="00C50EBA"/>
    <w:rsid w:val="00C511F3"/>
    <w:rsid w:val="00C517BC"/>
    <w:rsid w:val="00C524A2"/>
    <w:rsid w:val="00C54968"/>
    <w:rsid w:val="00C5556E"/>
    <w:rsid w:val="00C55BCB"/>
    <w:rsid w:val="00C57489"/>
    <w:rsid w:val="00C577AC"/>
    <w:rsid w:val="00C616E8"/>
    <w:rsid w:val="00C617B1"/>
    <w:rsid w:val="00C618A8"/>
    <w:rsid w:val="00C6260D"/>
    <w:rsid w:val="00C629B3"/>
    <w:rsid w:val="00C70885"/>
    <w:rsid w:val="00C72DD4"/>
    <w:rsid w:val="00C81353"/>
    <w:rsid w:val="00C8230E"/>
    <w:rsid w:val="00C8547B"/>
    <w:rsid w:val="00C85AF0"/>
    <w:rsid w:val="00C862A0"/>
    <w:rsid w:val="00C87F67"/>
    <w:rsid w:val="00C91680"/>
    <w:rsid w:val="00C921CE"/>
    <w:rsid w:val="00C92688"/>
    <w:rsid w:val="00C940F4"/>
    <w:rsid w:val="00C94B67"/>
    <w:rsid w:val="00CA2C8E"/>
    <w:rsid w:val="00CA2D28"/>
    <w:rsid w:val="00CA6127"/>
    <w:rsid w:val="00CA7F2E"/>
    <w:rsid w:val="00CB30FC"/>
    <w:rsid w:val="00CB3568"/>
    <w:rsid w:val="00CB597D"/>
    <w:rsid w:val="00CB66AD"/>
    <w:rsid w:val="00CB7485"/>
    <w:rsid w:val="00CB76CA"/>
    <w:rsid w:val="00CB7F3C"/>
    <w:rsid w:val="00CC0915"/>
    <w:rsid w:val="00CC0D99"/>
    <w:rsid w:val="00CC4772"/>
    <w:rsid w:val="00CC5C22"/>
    <w:rsid w:val="00CD483F"/>
    <w:rsid w:val="00CD513F"/>
    <w:rsid w:val="00CD62E1"/>
    <w:rsid w:val="00CE3188"/>
    <w:rsid w:val="00CE5243"/>
    <w:rsid w:val="00CE54BE"/>
    <w:rsid w:val="00CE5DDD"/>
    <w:rsid w:val="00CE6DF4"/>
    <w:rsid w:val="00CF283E"/>
    <w:rsid w:val="00CF3E1C"/>
    <w:rsid w:val="00CF52F6"/>
    <w:rsid w:val="00CF5B9E"/>
    <w:rsid w:val="00CF6F4D"/>
    <w:rsid w:val="00D03600"/>
    <w:rsid w:val="00D040F2"/>
    <w:rsid w:val="00D0696D"/>
    <w:rsid w:val="00D10DF8"/>
    <w:rsid w:val="00D16184"/>
    <w:rsid w:val="00D162F8"/>
    <w:rsid w:val="00D167FB"/>
    <w:rsid w:val="00D1785E"/>
    <w:rsid w:val="00D203E0"/>
    <w:rsid w:val="00D20A44"/>
    <w:rsid w:val="00D20D1C"/>
    <w:rsid w:val="00D22579"/>
    <w:rsid w:val="00D23A5E"/>
    <w:rsid w:val="00D27438"/>
    <w:rsid w:val="00D303A6"/>
    <w:rsid w:val="00D3143C"/>
    <w:rsid w:val="00D34527"/>
    <w:rsid w:val="00D37598"/>
    <w:rsid w:val="00D4296B"/>
    <w:rsid w:val="00D44636"/>
    <w:rsid w:val="00D462AE"/>
    <w:rsid w:val="00D46EA8"/>
    <w:rsid w:val="00D513A1"/>
    <w:rsid w:val="00D52282"/>
    <w:rsid w:val="00D5304C"/>
    <w:rsid w:val="00D6177B"/>
    <w:rsid w:val="00D61CF0"/>
    <w:rsid w:val="00D62AA7"/>
    <w:rsid w:val="00D630DF"/>
    <w:rsid w:val="00D66FC8"/>
    <w:rsid w:val="00D67EDD"/>
    <w:rsid w:val="00D708A5"/>
    <w:rsid w:val="00D717FA"/>
    <w:rsid w:val="00D71BAC"/>
    <w:rsid w:val="00D72A6E"/>
    <w:rsid w:val="00D736D8"/>
    <w:rsid w:val="00D7381D"/>
    <w:rsid w:val="00D759C5"/>
    <w:rsid w:val="00D77C74"/>
    <w:rsid w:val="00D805DF"/>
    <w:rsid w:val="00D80D4E"/>
    <w:rsid w:val="00D831B1"/>
    <w:rsid w:val="00D83C64"/>
    <w:rsid w:val="00D8537D"/>
    <w:rsid w:val="00D85703"/>
    <w:rsid w:val="00D86286"/>
    <w:rsid w:val="00D9174D"/>
    <w:rsid w:val="00D93296"/>
    <w:rsid w:val="00DA2E3C"/>
    <w:rsid w:val="00DA3D2B"/>
    <w:rsid w:val="00DA5206"/>
    <w:rsid w:val="00DA6D33"/>
    <w:rsid w:val="00DB0E66"/>
    <w:rsid w:val="00DB2120"/>
    <w:rsid w:val="00DB259C"/>
    <w:rsid w:val="00DB311A"/>
    <w:rsid w:val="00DB370F"/>
    <w:rsid w:val="00DB70D1"/>
    <w:rsid w:val="00DC1BBE"/>
    <w:rsid w:val="00DC4222"/>
    <w:rsid w:val="00DC43A2"/>
    <w:rsid w:val="00DC4519"/>
    <w:rsid w:val="00DC4652"/>
    <w:rsid w:val="00DD0303"/>
    <w:rsid w:val="00DD103C"/>
    <w:rsid w:val="00DE24B3"/>
    <w:rsid w:val="00DE35D7"/>
    <w:rsid w:val="00DE462C"/>
    <w:rsid w:val="00DE653F"/>
    <w:rsid w:val="00DF3158"/>
    <w:rsid w:val="00DF5E31"/>
    <w:rsid w:val="00E01348"/>
    <w:rsid w:val="00E021C0"/>
    <w:rsid w:val="00E04712"/>
    <w:rsid w:val="00E04734"/>
    <w:rsid w:val="00E04D79"/>
    <w:rsid w:val="00E05935"/>
    <w:rsid w:val="00E0704A"/>
    <w:rsid w:val="00E07FCE"/>
    <w:rsid w:val="00E10077"/>
    <w:rsid w:val="00E10D8E"/>
    <w:rsid w:val="00E11532"/>
    <w:rsid w:val="00E125DB"/>
    <w:rsid w:val="00E12A2C"/>
    <w:rsid w:val="00E14D23"/>
    <w:rsid w:val="00E21298"/>
    <w:rsid w:val="00E21F93"/>
    <w:rsid w:val="00E24E08"/>
    <w:rsid w:val="00E27B36"/>
    <w:rsid w:val="00E3368F"/>
    <w:rsid w:val="00E37036"/>
    <w:rsid w:val="00E37531"/>
    <w:rsid w:val="00E40322"/>
    <w:rsid w:val="00E45718"/>
    <w:rsid w:val="00E46351"/>
    <w:rsid w:val="00E50CF2"/>
    <w:rsid w:val="00E51874"/>
    <w:rsid w:val="00E536ED"/>
    <w:rsid w:val="00E54CDB"/>
    <w:rsid w:val="00E60649"/>
    <w:rsid w:val="00E61E8C"/>
    <w:rsid w:val="00E62C4C"/>
    <w:rsid w:val="00E64BA2"/>
    <w:rsid w:val="00E64C83"/>
    <w:rsid w:val="00E64CB9"/>
    <w:rsid w:val="00E65CD5"/>
    <w:rsid w:val="00E70B05"/>
    <w:rsid w:val="00E713B5"/>
    <w:rsid w:val="00E725FF"/>
    <w:rsid w:val="00E7262E"/>
    <w:rsid w:val="00E740FC"/>
    <w:rsid w:val="00E74ED4"/>
    <w:rsid w:val="00E7507A"/>
    <w:rsid w:val="00E7540B"/>
    <w:rsid w:val="00E76868"/>
    <w:rsid w:val="00E817A8"/>
    <w:rsid w:val="00E84E3C"/>
    <w:rsid w:val="00E8759B"/>
    <w:rsid w:val="00E930DD"/>
    <w:rsid w:val="00E9793C"/>
    <w:rsid w:val="00EA0819"/>
    <w:rsid w:val="00EA1702"/>
    <w:rsid w:val="00EA4E72"/>
    <w:rsid w:val="00EA7864"/>
    <w:rsid w:val="00EB10E8"/>
    <w:rsid w:val="00EB15D3"/>
    <w:rsid w:val="00EB1D38"/>
    <w:rsid w:val="00EB2C1C"/>
    <w:rsid w:val="00EC0DC3"/>
    <w:rsid w:val="00EC15AB"/>
    <w:rsid w:val="00EC1EE5"/>
    <w:rsid w:val="00EC4565"/>
    <w:rsid w:val="00EC5976"/>
    <w:rsid w:val="00ED0833"/>
    <w:rsid w:val="00ED5200"/>
    <w:rsid w:val="00ED5EF4"/>
    <w:rsid w:val="00ED603B"/>
    <w:rsid w:val="00ED7213"/>
    <w:rsid w:val="00EE34D0"/>
    <w:rsid w:val="00EE709D"/>
    <w:rsid w:val="00EF15A4"/>
    <w:rsid w:val="00EF1B5B"/>
    <w:rsid w:val="00EF2730"/>
    <w:rsid w:val="00EF7728"/>
    <w:rsid w:val="00F02AE4"/>
    <w:rsid w:val="00F04446"/>
    <w:rsid w:val="00F04803"/>
    <w:rsid w:val="00F04DE1"/>
    <w:rsid w:val="00F15C3C"/>
    <w:rsid w:val="00F161D9"/>
    <w:rsid w:val="00F2100D"/>
    <w:rsid w:val="00F2124A"/>
    <w:rsid w:val="00F221A7"/>
    <w:rsid w:val="00F236E3"/>
    <w:rsid w:val="00F25009"/>
    <w:rsid w:val="00F2657B"/>
    <w:rsid w:val="00F27A3A"/>
    <w:rsid w:val="00F27C2A"/>
    <w:rsid w:val="00F31E97"/>
    <w:rsid w:val="00F37508"/>
    <w:rsid w:val="00F3755A"/>
    <w:rsid w:val="00F42A27"/>
    <w:rsid w:val="00F42AC2"/>
    <w:rsid w:val="00F47A6C"/>
    <w:rsid w:val="00F52444"/>
    <w:rsid w:val="00F52CF1"/>
    <w:rsid w:val="00F602EB"/>
    <w:rsid w:val="00F62B5B"/>
    <w:rsid w:val="00F6378D"/>
    <w:rsid w:val="00F640C8"/>
    <w:rsid w:val="00F658C8"/>
    <w:rsid w:val="00F677A2"/>
    <w:rsid w:val="00F73458"/>
    <w:rsid w:val="00F73A97"/>
    <w:rsid w:val="00F74FC5"/>
    <w:rsid w:val="00F7545A"/>
    <w:rsid w:val="00F82979"/>
    <w:rsid w:val="00F85AC6"/>
    <w:rsid w:val="00F87E1A"/>
    <w:rsid w:val="00F90A13"/>
    <w:rsid w:val="00F90B1D"/>
    <w:rsid w:val="00F95FC0"/>
    <w:rsid w:val="00FA46B2"/>
    <w:rsid w:val="00FA621A"/>
    <w:rsid w:val="00FA7DDF"/>
    <w:rsid w:val="00FB1A4C"/>
    <w:rsid w:val="00FB407D"/>
    <w:rsid w:val="00FB4EF8"/>
    <w:rsid w:val="00FC1933"/>
    <w:rsid w:val="00FC2EEE"/>
    <w:rsid w:val="00FC35BD"/>
    <w:rsid w:val="00FC7B25"/>
    <w:rsid w:val="00FD186E"/>
    <w:rsid w:val="00FD5516"/>
    <w:rsid w:val="00FD7FE0"/>
    <w:rsid w:val="00FE1074"/>
    <w:rsid w:val="00FE146B"/>
    <w:rsid w:val="00FE570E"/>
    <w:rsid w:val="00FF0029"/>
    <w:rsid w:val="00FF1D5D"/>
    <w:rsid w:val="00FF214A"/>
    <w:rsid w:val="00FF2AE0"/>
    <w:rsid w:val="00FF3389"/>
    <w:rsid w:val="00FF3C92"/>
    <w:rsid w:val="00FF4B07"/>
    <w:rsid w:val="00FF4C29"/>
    <w:rsid w:val="00FF7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List Bullet"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503A"/>
    <w:rPr>
      <w:rFonts w:ascii="Georgia" w:hAnsi="Georgia"/>
      <w:sz w:val="21"/>
    </w:rPr>
  </w:style>
  <w:style w:type="paragraph" w:styleId="Heading1">
    <w:name w:val="heading 1"/>
    <w:basedOn w:val="Normal"/>
    <w:next w:val="Normal"/>
    <w:link w:val="Heading1Char"/>
    <w:qFormat/>
    <w:rsid w:val="008C525A"/>
    <w:pPr>
      <w:keepNext/>
      <w:numPr>
        <w:numId w:val="3"/>
      </w:numPr>
      <w:spacing w:before="840" w:after="240"/>
      <w:ind w:left="431" w:hanging="431"/>
      <w:outlineLvl w:val="0"/>
    </w:pPr>
    <w:rPr>
      <w:rFonts w:ascii="Arial" w:hAnsi="Arial" w:cs="Arial"/>
      <w:b/>
      <w:bCs/>
      <w:color w:val="1F497D" w:themeColor="text2"/>
      <w:kern w:val="32"/>
      <w:sz w:val="32"/>
      <w:szCs w:val="32"/>
    </w:rPr>
  </w:style>
  <w:style w:type="paragraph" w:styleId="Heading2">
    <w:name w:val="heading 2"/>
    <w:basedOn w:val="Normal"/>
    <w:next w:val="Normal"/>
    <w:link w:val="Heading2Char"/>
    <w:qFormat/>
    <w:rsid w:val="008C525A"/>
    <w:pPr>
      <w:keepNext/>
      <w:numPr>
        <w:ilvl w:val="1"/>
        <w:numId w:val="3"/>
      </w:numPr>
      <w:spacing w:before="480" w:after="60"/>
      <w:ind w:left="578" w:hanging="578"/>
      <w:outlineLvl w:val="1"/>
    </w:pPr>
    <w:rPr>
      <w:rFonts w:ascii="Arial" w:hAnsi="Arial" w:cs="Arial"/>
      <w:b/>
      <w:bCs/>
      <w:i/>
      <w:iCs/>
      <w:color w:val="1F497D" w:themeColor="text2"/>
      <w:sz w:val="24"/>
      <w:szCs w:val="28"/>
    </w:rPr>
  </w:style>
  <w:style w:type="paragraph" w:styleId="Heading3">
    <w:name w:val="heading 3"/>
    <w:basedOn w:val="Normal"/>
    <w:next w:val="Normal"/>
    <w:qFormat/>
    <w:rsid w:val="0087649B"/>
    <w:pPr>
      <w:keepNext/>
      <w:numPr>
        <w:ilvl w:val="2"/>
        <w:numId w:val="3"/>
      </w:numPr>
      <w:spacing w:before="180" w:after="60"/>
      <w:outlineLvl w:val="2"/>
    </w:pPr>
    <w:rPr>
      <w:rFonts w:ascii="Arial" w:hAnsi="Arial" w:cs="Arial"/>
      <w:b/>
      <w:bCs/>
      <w:sz w:val="22"/>
      <w:szCs w:val="26"/>
    </w:rPr>
  </w:style>
  <w:style w:type="paragraph" w:styleId="Heading4">
    <w:name w:val="heading 4"/>
    <w:basedOn w:val="Normal"/>
    <w:next w:val="Normal"/>
    <w:link w:val="Heading4Char"/>
    <w:semiHidden/>
    <w:unhideWhenUsed/>
    <w:qFormat/>
    <w:rsid w:val="00EF15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EF15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F15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F15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F15A4"/>
    <w:pPr>
      <w:keepNext/>
      <w:keepLines/>
      <w:numPr>
        <w:ilvl w:val="7"/>
        <w:numId w:val="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EF15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list">
    <w:name w:val="Appendix list"/>
    <w:basedOn w:val="Normal"/>
    <w:next w:val="NormalIndent"/>
    <w:rsid w:val="00044879"/>
    <w:pPr>
      <w:numPr>
        <w:numId w:val="1"/>
      </w:numPr>
      <w:spacing w:before="120"/>
    </w:pPr>
    <w:rPr>
      <w:rFonts w:ascii="Arial" w:hAnsi="Arial"/>
      <w:sz w:val="20"/>
    </w:rPr>
  </w:style>
  <w:style w:type="paragraph" w:styleId="NormalIndent">
    <w:name w:val="Normal Indent"/>
    <w:basedOn w:val="Normal"/>
    <w:rsid w:val="00353607"/>
    <w:pPr>
      <w:ind w:left="357"/>
    </w:pPr>
  </w:style>
  <w:style w:type="paragraph" w:styleId="Header">
    <w:name w:val="header"/>
    <w:basedOn w:val="Normal"/>
    <w:rsid w:val="007107A7"/>
    <w:pPr>
      <w:tabs>
        <w:tab w:val="center" w:pos="4320"/>
        <w:tab w:val="right" w:pos="8640"/>
      </w:tabs>
    </w:pPr>
  </w:style>
  <w:style w:type="paragraph" w:styleId="Footer">
    <w:name w:val="footer"/>
    <w:basedOn w:val="Normal"/>
    <w:rsid w:val="007107A7"/>
    <w:pPr>
      <w:tabs>
        <w:tab w:val="center" w:pos="4320"/>
        <w:tab w:val="right" w:pos="8640"/>
      </w:tabs>
    </w:pPr>
  </w:style>
  <w:style w:type="numbering" w:customStyle="1" w:styleId="StyleBulleted">
    <w:name w:val="Style Bulleted"/>
    <w:basedOn w:val="NoList"/>
    <w:rsid w:val="007D503A"/>
    <w:pPr>
      <w:numPr>
        <w:numId w:val="2"/>
      </w:numPr>
    </w:pPr>
  </w:style>
  <w:style w:type="character" w:customStyle="1" w:styleId="Code">
    <w:name w:val="Code"/>
    <w:basedOn w:val="DefaultParagraphFont"/>
    <w:rsid w:val="00885A4C"/>
    <w:rPr>
      <w:rFonts w:ascii="Courier New" w:hAnsi="Courier New"/>
      <w:sz w:val="18"/>
    </w:rPr>
  </w:style>
  <w:style w:type="paragraph" w:styleId="DocumentMap">
    <w:name w:val="Document Map"/>
    <w:basedOn w:val="Normal"/>
    <w:rsid w:val="0021591C"/>
    <w:pPr>
      <w:shd w:val="clear" w:color="auto" w:fill="000080"/>
    </w:pPr>
    <w:rPr>
      <w:rFonts w:ascii="Tahoma" w:hAnsi="Tahoma" w:cs="Tahoma"/>
      <w:sz w:val="20"/>
    </w:rPr>
  </w:style>
  <w:style w:type="character" w:styleId="PageNumber">
    <w:name w:val="page number"/>
    <w:basedOn w:val="DefaultParagraphFont"/>
    <w:rsid w:val="009F0949"/>
  </w:style>
  <w:style w:type="paragraph" w:styleId="TOC2">
    <w:name w:val="toc 2"/>
    <w:basedOn w:val="Normal"/>
    <w:next w:val="Normal"/>
    <w:autoRedefine/>
    <w:uiPriority w:val="39"/>
    <w:rsid w:val="00100A91"/>
    <w:pPr>
      <w:ind w:left="210"/>
    </w:pPr>
  </w:style>
  <w:style w:type="paragraph" w:styleId="TOC1">
    <w:name w:val="toc 1"/>
    <w:basedOn w:val="Normal"/>
    <w:next w:val="Normal"/>
    <w:autoRedefine/>
    <w:uiPriority w:val="39"/>
    <w:rsid w:val="00EC5976"/>
    <w:pPr>
      <w:tabs>
        <w:tab w:val="left" w:pos="420"/>
        <w:tab w:val="right" w:leader="dot" w:pos="8296"/>
      </w:tabs>
    </w:pPr>
  </w:style>
  <w:style w:type="paragraph" w:styleId="TOC3">
    <w:name w:val="toc 3"/>
    <w:basedOn w:val="Normal"/>
    <w:next w:val="Normal"/>
    <w:autoRedefine/>
    <w:uiPriority w:val="39"/>
    <w:rsid w:val="00100A91"/>
    <w:pPr>
      <w:ind w:left="420"/>
    </w:pPr>
  </w:style>
  <w:style w:type="character" w:styleId="Hyperlink">
    <w:name w:val="Hyperlink"/>
    <w:basedOn w:val="DefaultParagraphFont"/>
    <w:uiPriority w:val="99"/>
    <w:rsid w:val="00100A91"/>
    <w:rPr>
      <w:color w:val="0000FF"/>
      <w:u w:val="single"/>
    </w:rPr>
  </w:style>
  <w:style w:type="paragraph" w:styleId="ListParagraph">
    <w:name w:val="List Paragraph"/>
    <w:basedOn w:val="Normal"/>
    <w:uiPriority w:val="34"/>
    <w:qFormat/>
    <w:rsid w:val="008C09A7"/>
    <w:pPr>
      <w:ind w:left="720"/>
      <w:contextualSpacing/>
    </w:pPr>
  </w:style>
  <w:style w:type="paragraph" w:styleId="NormalWeb">
    <w:name w:val="Normal (Web)"/>
    <w:basedOn w:val="Normal"/>
    <w:uiPriority w:val="99"/>
    <w:unhideWhenUsed/>
    <w:rsid w:val="005A0A28"/>
    <w:pPr>
      <w:spacing w:before="100" w:beforeAutospacing="1" w:after="100" w:afterAutospacing="1"/>
    </w:pPr>
    <w:rPr>
      <w:rFonts w:ascii="Times New Roman" w:hAnsi="Times New Roman"/>
      <w:sz w:val="24"/>
      <w:szCs w:val="24"/>
    </w:rPr>
  </w:style>
  <w:style w:type="character" w:customStyle="1" w:styleId="icon">
    <w:name w:val="icon"/>
    <w:basedOn w:val="DefaultParagraphFont"/>
    <w:rsid w:val="005A0A28"/>
  </w:style>
  <w:style w:type="paragraph" w:styleId="BalloonText">
    <w:name w:val="Balloon Text"/>
    <w:basedOn w:val="Normal"/>
    <w:link w:val="BalloonTextChar"/>
    <w:rsid w:val="001521AD"/>
    <w:rPr>
      <w:rFonts w:ascii="Tahoma" w:hAnsi="Tahoma" w:cs="Tahoma"/>
      <w:sz w:val="16"/>
      <w:szCs w:val="16"/>
    </w:rPr>
  </w:style>
  <w:style w:type="character" w:customStyle="1" w:styleId="BalloonTextChar">
    <w:name w:val="Balloon Text Char"/>
    <w:basedOn w:val="DefaultParagraphFont"/>
    <w:link w:val="BalloonText"/>
    <w:rsid w:val="001521AD"/>
    <w:rPr>
      <w:rFonts w:ascii="Tahoma" w:hAnsi="Tahoma" w:cs="Tahoma"/>
      <w:sz w:val="16"/>
      <w:szCs w:val="16"/>
    </w:rPr>
  </w:style>
  <w:style w:type="paragraph" w:styleId="EndnoteText">
    <w:name w:val="endnote text"/>
    <w:basedOn w:val="Normal"/>
    <w:link w:val="EndnoteTextChar"/>
    <w:rsid w:val="00A83E0F"/>
    <w:rPr>
      <w:sz w:val="20"/>
    </w:rPr>
  </w:style>
  <w:style w:type="character" w:customStyle="1" w:styleId="EndnoteTextChar">
    <w:name w:val="Endnote Text Char"/>
    <w:basedOn w:val="DefaultParagraphFont"/>
    <w:link w:val="EndnoteText"/>
    <w:rsid w:val="00A83E0F"/>
    <w:rPr>
      <w:rFonts w:ascii="Georgia" w:hAnsi="Georgia"/>
    </w:rPr>
  </w:style>
  <w:style w:type="character" w:styleId="EndnoteReference">
    <w:name w:val="endnote reference"/>
    <w:basedOn w:val="DefaultParagraphFont"/>
    <w:rsid w:val="00A83E0F"/>
    <w:rPr>
      <w:vertAlign w:val="superscript"/>
    </w:rPr>
  </w:style>
  <w:style w:type="character" w:customStyle="1" w:styleId="Heading2Char">
    <w:name w:val="Heading 2 Char"/>
    <w:basedOn w:val="DefaultParagraphFont"/>
    <w:link w:val="Heading2"/>
    <w:rsid w:val="008C525A"/>
    <w:rPr>
      <w:rFonts w:ascii="Arial" w:hAnsi="Arial" w:cs="Arial"/>
      <w:b/>
      <w:bCs/>
      <w:i/>
      <w:iCs/>
      <w:color w:val="1F497D" w:themeColor="text2"/>
      <w:sz w:val="24"/>
      <w:szCs w:val="28"/>
    </w:rPr>
  </w:style>
  <w:style w:type="character" w:customStyle="1" w:styleId="Heading1Char">
    <w:name w:val="Heading 1 Char"/>
    <w:basedOn w:val="DefaultParagraphFont"/>
    <w:link w:val="Heading1"/>
    <w:rsid w:val="008C525A"/>
    <w:rPr>
      <w:rFonts w:ascii="Arial" w:hAnsi="Arial" w:cs="Arial"/>
      <w:b/>
      <w:bCs/>
      <w:color w:val="1F497D" w:themeColor="text2"/>
      <w:kern w:val="32"/>
      <w:sz w:val="32"/>
      <w:szCs w:val="32"/>
    </w:rPr>
  </w:style>
  <w:style w:type="paragraph" w:styleId="ListBullet">
    <w:name w:val="List Bullet"/>
    <w:basedOn w:val="Normal"/>
    <w:uiPriority w:val="99"/>
    <w:unhideWhenUsed/>
    <w:rsid w:val="000154AE"/>
    <w:pPr>
      <w:spacing w:after="120"/>
      <w:ind w:left="1384" w:hanging="363"/>
    </w:pPr>
    <w:rPr>
      <w:rFonts w:ascii="Arial" w:eastAsiaTheme="minorHAnsi" w:hAnsi="Arial" w:cs="Arial"/>
      <w:sz w:val="24"/>
      <w:szCs w:val="24"/>
    </w:rPr>
  </w:style>
  <w:style w:type="character" w:customStyle="1" w:styleId="code0">
    <w:name w:val="code"/>
    <w:basedOn w:val="DefaultParagraphFont"/>
    <w:rsid w:val="000154AE"/>
    <w:rPr>
      <w:rFonts w:ascii="Lucida Console" w:hAnsi="Lucida Console" w:hint="default"/>
    </w:rPr>
  </w:style>
  <w:style w:type="paragraph" w:styleId="FootnoteText">
    <w:name w:val="footnote text"/>
    <w:basedOn w:val="Normal"/>
    <w:link w:val="FootnoteTextChar"/>
    <w:rsid w:val="008714A7"/>
    <w:rPr>
      <w:sz w:val="20"/>
    </w:rPr>
  </w:style>
  <w:style w:type="character" w:customStyle="1" w:styleId="FootnoteTextChar">
    <w:name w:val="Footnote Text Char"/>
    <w:basedOn w:val="DefaultParagraphFont"/>
    <w:link w:val="FootnoteText"/>
    <w:rsid w:val="008714A7"/>
    <w:rPr>
      <w:rFonts w:ascii="Georgia" w:hAnsi="Georgia"/>
    </w:rPr>
  </w:style>
  <w:style w:type="character" w:styleId="FootnoteReference">
    <w:name w:val="footnote reference"/>
    <w:basedOn w:val="DefaultParagraphFont"/>
    <w:rsid w:val="008714A7"/>
    <w:rPr>
      <w:vertAlign w:val="superscript"/>
    </w:rPr>
  </w:style>
  <w:style w:type="character" w:customStyle="1" w:styleId="Heading4Char">
    <w:name w:val="Heading 4 Char"/>
    <w:basedOn w:val="DefaultParagraphFont"/>
    <w:link w:val="Heading4"/>
    <w:semiHidden/>
    <w:rsid w:val="00EF15A4"/>
    <w:rPr>
      <w:rFonts w:asciiTheme="majorHAnsi" w:eastAsiaTheme="majorEastAsia" w:hAnsiTheme="majorHAnsi" w:cstheme="majorBidi"/>
      <w:b/>
      <w:bCs/>
      <w:i/>
      <w:iCs/>
      <w:color w:val="4F81BD" w:themeColor="accent1"/>
      <w:sz w:val="21"/>
    </w:rPr>
  </w:style>
  <w:style w:type="character" w:customStyle="1" w:styleId="Heading5Char">
    <w:name w:val="Heading 5 Char"/>
    <w:basedOn w:val="DefaultParagraphFont"/>
    <w:link w:val="Heading5"/>
    <w:semiHidden/>
    <w:rsid w:val="00EF15A4"/>
    <w:rPr>
      <w:rFonts w:asciiTheme="majorHAnsi" w:eastAsiaTheme="majorEastAsia" w:hAnsiTheme="majorHAnsi" w:cstheme="majorBidi"/>
      <w:color w:val="243F60" w:themeColor="accent1" w:themeShade="7F"/>
      <w:sz w:val="21"/>
    </w:rPr>
  </w:style>
  <w:style w:type="character" w:customStyle="1" w:styleId="Heading6Char">
    <w:name w:val="Heading 6 Char"/>
    <w:basedOn w:val="DefaultParagraphFont"/>
    <w:link w:val="Heading6"/>
    <w:semiHidden/>
    <w:rsid w:val="00EF15A4"/>
    <w:rPr>
      <w:rFonts w:asciiTheme="majorHAnsi" w:eastAsiaTheme="majorEastAsia" w:hAnsiTheme="majorHAnsi" w:cstheme="majorBidi"/>
      <w:i/>
      <w:iCs/>
      <w:color w:val="243F60" w:themeColor="accent1" w:themeShade="7F"/>
      <w:sz w:val="21"/>
    </w:rPr>
  </w:style>
  <w:style w:type="character" w:customStyle="1" w:styleId="Heading7Char">
    <w:name w:val="Heading 7 Char"/>
    <w:basedOn w:val="DefaultParagraphFont"/>
    <w:link w:val="Heading7"/>
    <w:semiHidden/>
    <w:rsid w:val="00EF15A4"/>
    <w:rPr>
      <w:rFonts w:asciiTheme="majorHAnsi" w:eastAsiaTheme="majorEastAsia" w:hAnsiTheme="majorHAnsi" w:cstheme="majorBidi"/>
      <w:i/>
      <w:iCs/>
      <w:color w:val="404040" w:themeColor="text1" w:themeTint="BF"/>
      <w:sz w:val="21"/>
    </w:rPr>
  </w:style>
  <w:style w:type="character" w:customStyle="1" w:styleId="Heading8Char">
    <w:name w:val="Heading 8 Char"/>
    <w:basedOn w:val="DefaultParagraphFont"/>
    <w:link w:val="Heading8"/>
    <w:semiHidden/>
    <w:rsid w:val="00EF15A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EF15A4"/>
    <w:rPr>
      <w:rFonts w:asciiTheme="majorHAnsi" w:eastAsiaTheme="majorEastAsia" w:hAnsiTheme="majorHAnsi" w:cstheme="majorBidi"/>
      <w:i/>
      <w:iCs/>
      <w:color w:val="404040" w:themeColor="text1" w:themeTint="BF"/>
    </w:rPr>
  </w:style>
  <w:style w:type="character" w:customStyle="1" w:styleId="entry">
    <w:name w:val="entry"/>
    <w:basedOn w:val="DefaultParagraphFont"/>
    <w:rsid w:val="009F5EF2"/>
  </w:style>
  <w:style w:type="character" w:customStyle="1" w:styleId="hit1">
    <w:name w:val="hit1"/>
    <w:basedOn w:val="DefaultParagraphFont"/>
    <w:rsid w:val="009F5EF2"/>
  </w:style>
  <w:style w:type="paragraph" w:customStyle="1" w:styleId="Standard">
    <w:name w:val="Standard"/>
    <w:rsid w:val="00C4713F"/>
    <w:pPr>
      <w:suppressAutoHyphens/>
      <w:autoSpaceDN w:val="0"/>
      <w:textAlignment w:val="baseline"/>
    </w:pPr>
    <w:rPr>
      <w:rFonts w:ascii="Georgia" w:hAnsi="Georgia"/>
      <w:kern w:val="3"/>
      <w:sz w:val="21"/>
    </w:rPr>
  </w:style>
  <w:style w:type="numbering" w:customStyle="1" w:styleId="WWNum1">
    <w:name w:val="WWNum1"/>
    <w:basedOn w:val="NoList"/>
    <w:rsid w:val="00C4713F"/>
    <w:pPr>
      <w:numPr>
        <w:numId w:val="4"/>
      </w:numPr>
    </w:pPr>
  </w:style>
  <w:style w:type="character" w:customStyle="1" w:styleId="lemma">
    <w:name w:val="lemma"/>
    <w:basedOn w:val="DefaultParagraphFont"/>
    <w:rsid w:val="00773072"/>
  </w:style>
  <w:style w:type="character" w:styleId="FollowedHyperlink">
    <w:name w:val="FollowedHyperlink"/>
    <w:basedOn w:val="DefaultParagraphFont"/>
    <w:rsid w:val="00106A80"/>
    <w:rPr>
      <w:color w:val="800080" w:themeColor="followedHyperlink"/>
      <w:u w:val="single"/>
    </w:rPr>
  </w:style>
  <w:style w:type="table" w:styleId="TableGrid">
    <w:name w:val="Table Grid"/>
    <w:basedOn w:val="TableNormal"/>
    <w:rsid w:val="00A249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finition">
    <w:name w:val="definition"/>
    <w:basedOn w:val="DefaultParagraphFont"/>
    <w:rsid w:val="007F122E"/>
  </w:style>
  <w:style w:type="table" w:styleId="LightList-Accent5">
    <w:name w:val="Light List Accent 5"/>
    <w:basedOn w:val="TableNormal"/>
    <w:uiPriority w:val="61"/>
    <w:rsid w:val="00D9329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CommentReference">
    <w:name w:val="annotation reference"/>
    <w:basedOn w:val="DefaultParagraphFont"/>
    <w:rsid w:val="006B48B6"/>
    <w:rPr>
      <w:sz w:val="16"/>
      <w:szCs w:val="16"/>
    </w:rPr>
  </w:style>
  <w:style w:type="paragraph" w:styleId="CommentText">
    <w:name w:val="annotation text"/>
    <w:basedOn w:val="Normal"/>
    <w:link w:val="CommentTextChar"/>
    <w:rsid w:val="006B48B6"/>
    <w:rPr>
      <w:sz w:val="20"/>
    </w:rPr>
  </w:style>
  <w:style w:type="character" w:customStyle="1" w:styleId="CommentTextChar">
    <w:name w:val="Comment Text Char"/>
    <w:basedOn w:val="DefaultParagraphFont"/>
    <w:link w:val="CommentText"/>
    <w:rsid w:val="006B48B6"/>
    <w:rPr>
      <w:rFonts w:ascii="Georgia" w:hAnsi="Georgia"/>
    </w:rPr>
  </w:style>
  <w:style w:type="paragraph" w:styleId="CommentSubject">
    <w:name w:val="annotation subject"/>
    <w:basedOn w:val="CommentText"/>
    <w:next w:val="CommentText"/>
    <w:link w:val="CommentSubjectChar"/>
    <w:rsid w:val="006B48B6"/>
    <w:rPr>
      <w:b/>
      <w:bCs/>
    </w:rPr>
  </w:style>
  <w:style w:type="character" w:customStyle="1" w:styleId="CommentSubjectChar">
    <w:name w:val="Comment Subject Char"/>
    <w:basedOn w:val="CommentTextChar"/>
    <w:link w:val="CommentSubject"/>
    <w:rsid w:val="006B48B6"/>
    <w:rPr>
      <w:rFonts w:ascii="Georgia" w:hAnsi="Georgia"/>
      <w:b/>
      <w:bCs/>
    </w:rPr>
  </w:style>
  <w:style w:type="table" w:styleId="LightList-Accent1">
    <w:name w:val="Light List Accent 1"/>
    <w:basedOn w:val="TableNormal"/>
    <w:uiPriority w:val="61"/>
    <w:rsid w:val="002144E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List Bullet"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503A"/>
    <w:rPr>
      <w:rFonts w:ascii="Georgia" w:hAnsi="Georgia"/>
      <w:sz w:val="21"/>
    </w:rPr>
  </w:style>
  <w:style w:type="paragraph" w:styleId="Heading1">
    <w:name w:val="heading 1"/>
    <w:basedOn w:val="Normal"/>
    <w:next w:val="Normal"/>
    <w:link w:val="Heading1Char"/>
    <w:qFormat/>
    <w:rsid w:val="008C525A"/>
    <w:pPr>
      <w:keepNext/>
      <w:numPr>
        <w:numId w:val="3"/>
      </w:numPr>
      <w:spacing w:before="840" w:after="240"/>
      <w:ind w:left="431" w:hanging="431"/>
      <w:outlineLvl w:val="0"/>
    </w:pPr>
    <w:rPr>
      <w:rFonts w:ascii="Arial" w:hAnsi="Arial" w:cs="Arial"/>
      <w:b/>
      <w:bCs/>
      <w:color w:val="1F497D" w:themeColor="text2"/>
      <w:kern w:val="32"/>
      <w:sz w:val="32"/>
      <w:szCs w:val="32"/>
    </w:rPr>
  </w:style>
  <w:style w:type="paragraph" w:styleId="Heading2">
    <w:name w:val="heading 2"/>
    <w:basedOn w:val="Normal"/>
    <w:next w:val="Normal"/>
    <w:link w:val="Heading2Char"/>
    <w:qFormat/>
    <w:rsid w:val="008C525A"/>
    <w:pPr>
      <w:keepNext/>
      <w:numPr>
        <w:ilvl w:val="1"/>
        <w:numId w:val="3"/>
      </w:numPr>
      <w:spacing w:before="480" w:after="60"/>
      <w:ind w:left="578" w:hanging="578"/>
      <w:outlineLvl w:val="1"/>
    </w:pPr>
    <w:rPr>
      <w:rFonts w:ascii="Arial" w:hAnsi="Arial" w:cs="Arial"/>
      <w:b/>
      <w:bCs/>
      <w:i/>
      <w:iCs/>
      <w:color w:val="1F497D" w:themeColor="text2"/>
      <w:sz w:val="24"/>
      <w:szCs w:val="28"/>
    </w:rPr>
  </w:style>
  <w:style w:type="paragraph" w:styleId="Heading3">
    <w:name w:val="heading 3"/>
    <w:basedOn w:val="Normal"/>
    <w:next w:val="Normal"/>
    <w:qFormat/>
    <w:rsid w:val="0087649B"/>
    <w:pPr>
      <w:keepNext/>
      <w:numPr>
        <w:ilvl w:val="2"/>
        <w:numId w:val="3"/>
      </w:numPr>
      <w:spacing w:before="180" w:after="60"/>
      <w:outlineLvl w:val="2"/>
    </w:pPr>
    <w:rPr>
      <w:rFonts w:ascii="Arial" w:hAnsi="Arial" w:cs="Arial"/>
      <w:b/>
      <w:bCs/>
      <w:sz w:val="22"/>
      <w:szCs w:val="26"/>
    </w:rPr>
  </w:style>
  <w:style w:type="paragraph" w:styleId="Heading4">
    <w:name w:val="heading 4"/>
    <w:basedOn w:val="Normal"/>
    <w:next w:val="Normal"/>
    <w:link w:val="Heading4Char"/>
    <w:semiHidden/>
    <w:unhideWhenUsed/>
    <w:qFormat/>
    <w:rsid w:val="00EF15A4"/>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EF15A4"/>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F15A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F15A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F15A4"/>
    <w:pPr>
      <w:keepNext/>
      <w:keepLines/>
      <w:numPr>
        <w:ilvl w:val="7"/>
        <w:numId w:val="3"/>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EF15A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list">
    <w:name w:val="Appendix list"/>
    <w:basedOn w:val="Normal"/>
    <w:next w:val="NormalIndent"/>
    <w:rsid w:val="00044879"/>
    <w:pPr>
      <w:numPr>
        <w:numId w:val="1"/>
      </w:numPr>
      <w:spacing w:before="120"/>
    </w:pPr>
    <w:rPr>
      <w:rFonts w:ascii="Arial" w:hAnsi="Arial"/>
      <w:sz w:val="20"/>
    </w:rPr>
  </w:style>
  <w:style w:type="paragraph" w:styleId="NormalIndent">
    <w:name w:val="Normal Indent"/>
    <w:basedOn w:val="Normal"/>
    <w:rsid w:val="00353607"/>
    <w:pPr>
      <w:ind w:left="357"/>
    </w:pPr>
  </w:style>
  <w:style w:type="paragraph" w:styleId="Header">
    <w:name w:val="header"/>
    <w:basedOn w:val="Normal"/>
    <w:rsid w:val="007107A7"/>
    <w:pPr>
      <w:tabs>
        <w:tab w:val="center" w:pos="4320"/>
        <w:tab w:val="right" w:pos="8640"/>
      </w:tabs>
    </w:pPr>
  </w:style>
  <w:style w:type="paragraph" w:styleId="Footer">
    <w:name w:val="footer"/>
    <w:basedOn w:val="Normal"/>
    <w:rsid w:val="007107A7"/>
    <w:pPr>
      <w:tabs>
        <w:tab w:val="center" w:pos="4320"/>
        <w:tab w:val="right" w:pos="8640"/>
      </w:tabs>
    </w:pPr>
  </w:style>
  <w:style w:type="numbering" w:customStyle="1" w:styleId="StyleBulleted">
    <w:name w:val="Style Bulleted"/>
    <w:basedOn w:val="NoList"/>
    <w:rsid w:val="007D503A"/>
    <w:pPr>
      <w:numPr>
        <w:numId w:val="2"/>
      </w:numPr>
    </w:pPr>
  </w:style>
  <w:style w:type="character" w:customStyle="1" w:styleId="Code">
    <w:name w:val="Code"/>
    <w:basedOn w:val="DefaultParagraphFont"/>
    <w:rsid w:val="00885A4C"/>
    <w:rPr>
      <w:rFonts w:ascii="Courier New" w:hAnsi="Courier New"/>
      <w:sz w:val="18"/>
    </w:rPr>
  </w:style>
  <w:style w:type="paragraph" w:styleId="DocumentMap">
    <w:name w:val="Document Map"/>
    <w:basedOn w:val="Normal"/>
    <w:rsid w:val="0021591C"/>
    <w:pPr>
      <w:shd w:val="clear" w:color="auto" w:fill="000080"/>
    </w:pPr>
    <w:rPr>
      <w:rFonts w:ascii="Tahoma" w:hAnsi="Tahoma" w:cs="Tahoma"/>
      <w:sz w:val="20"/>
    </w:rPr>
  </w:style>
  <w:style w:type="character" w:styleId="PageNumber">
    <w:name w:val="page number"/>
    <w:basedOn w:val="DefaultParagraphFont"/>
    <w:rsid w:val="009F0949"/>
  </w:style>
  <w:style w:type="paragraph" w:styleId="TOC2">
    <w:name w:val="toc 2"/>
    <w:basedOn w:val="Normal"/>
    <w:next w:val="Normal"/>
    <w:autoRedefine/>
    <w:uiPriority w:val="39"/>
    <w:rsid w:val="00100A91"/>
    <w:pPr>
      <w:ind w:left="210"/>
    </w:pPr>
  </w:style>
  <w:style w:type="paragraph" w:styleId="TOC1">
    <w:name w:val="toc 1"/>
    <w:basedOn w:val="Normal"/>
    <w:next w:val="Normal"/>
    <w:autoRedefine/>
    <w:uiPriority w:val="39"/>
    <w:rsid w:val="00EC5976"/>
    <w:pPr>
      <w:tabs>
        <w:tab w:val="left" w:pos="420"/>
        <w:tab w:val="right" w:leader="dot" w:pos="8296"/>
      </w:tabs>
    </w:pPr>
  </w:style>
  <w:style w:type="paragraph" w:styleId="TOC3">
    <w:name w:val="toc 3"/>
    <w:basedOn w:val="Normal"/>
    <w:next w:val="Normal"/>
    <w:autoRedefine/>
    <w:uiPriority w:val="39"/>
    <w:rsid w:val="00100A91"/>
    <w:pPr>
      <w:ind w:left="420"/>
    </w:pPr>
  </w:style>
  <w:style w:type="character" w:styleId="Hyperlink">
    <w:name w:val="Hyperlink"/>
    <w:basedOn w:val="DefaultParagraphFont"/>
    <w:uiPriority w:val="99"/>
    <w:rsid w:val="00100A91"/>
    <w:rPr>
      <w:color w:val="0000FF"/>
      <w:u w:val="single"/>
    </w:rPr>
  </w:style>
  <w:style w:type="paragraph" w:styleId="ListParagraph">
    <w:name w:val="List Paragraph"/>
    <w:basedOn w:val="Normal"/>
    <w:uiPriority w:val="34"/>
    <w:qFormat/>
    <w:rsid w:val="008C09A7"/>
    <w:pPr>
      <w:ind w:left="720"/>
      <w:contextualSpacing/>
    </w:pPr>
  </w:style>
  <w:style w:type="paragraph" w:styleId="NormalWeb">
    <w:name w:val="Normal (Web)"/>
    <w:basedOn w:val="Normal"/>
    <w:uiPriority w:val="99"/>
    <w:unhideWhenUsed/>
    <w:rsid w:val="005A0A28"/>
    <w:pPr>
      <w:spacing w:before="100" w:beforeAutospacing="1" w:after="100" w:afterAutospacing="1"/>
    </w:pPr>
    <w:rPr>
      <w:rFonts w:ascii="Times New Roman" w:hAnsi="Times New Roman"/>
      <w:sz w:val="24"/>
      <w:szCs w:val="24"/>
    </w:rPr>
  </w:style>
  <w:style w:type="character" w:customStyle="1" w:styleId="icon">
    <w:name w:val="icon"/>
    <w:basedOn w:val="DefaultParagraphFont"/>
    <w:rsid w:val="005A0A28"/>
  </w:style>
  <w:style w:type="paragraph" w:styleId="BalloonText">
    <w:name w:val="Balloon Text"/>
    <w:basedOn w:val="Normal"/>
    <w:link w:val="BalloonTextChar"/>
    <w:rsid w:val="001521AD"/>
    <w:rPr>
      <w:rFonts w:ascii="Tahoma" w:hAnsi="Tahoma" w:cs="Tahoma"/>
      <w:sz w:val="16"/>
      <w:szCs w:val="16"/>
    </w:rPr>
  </w:style>
  <w:style w:type="character" w:customStyle="1" w:styleId="BalloonTextChar">
    <w:name w:val="Balloon Text Char"/>
    <w:basedOn w:val="DefaultParagraphFont"/>
    <w:link w:val="BalloonText"/>
    <w:rsid w:val="001521AD"/>
    <w:rPr>
      <w:rFonts w:ascii="Tahoma" w:hAnsi="Tahoma" w:cs="Tahoma"/>
      <w:sz w:val="16"/>
      <w:szCs w:val="16"/>
    </w:rPr>
  </w:style>
  <w:style w:type="paragraph" w:styleId="EndnoteText">
    <w:name w:val="endnote text"/>
    <w:basedOn w:val="Normal"/>
    <w:link w:val="EndnoteTextChar"/>
    <w:rsid w:val="00A83E0F"/>
    <w:rPr>
      <w:sz w:val="20"/>
    </w:rPr>
  </w:style>
  <w:style w:type="character" w:customStyle="1" w:styleId="EndnoteTextChar">
    <w:name w:val="Endnote Text Char"/>
    <w:basedOn w:val="DefaultParagraphFont"/>
    <w:link w:val="EndnoteText"/>
    <w:rsid w:val="00A83E0F"/>
    <w:rPr>
      <w:rFonts w:ascii="Georgia" w:hAnsi="Georgia"/>
    </w:rPr>
  </w:style>
  <w:style w:type="character" w:styleId="EndnoteReference">
    <w:name w:val="endnote reference"/>
    <w:basedOn w:val="DefaultParagraphFont"/>
    <w:rsid w:val="00A83E0F"/>
    <w:rPr>
      <w:vertAlign w:val="superscript"/>
    </w:rPr>
  </w:style>
  <w:style w:type="character" w:customStyle="1" w:styleId="Heading2Char">
    <w:name w:val="Heading 2 Char"/>
    <w:basedOn w:val="DefaultParagraphFont"/>
    <w:link w:val="Heading2"/>
    <w:rsid w:val="008C525A"/>
    <w:rPr>
      <w:rFonts w:ascii="Arial" w:hAnsi="Arial" w:cs="Arial"/>
      <w:b/>
      <w:bCs/>
      <w:i/>
      <w:iCs/>
      <w:color w:val="1F497D" w:themeColor="text2"/>
      <w:sz w:val="24"/>
      <w:szCs w:val="28"/>
    </w:rPr>
  </w:style>
  <w:style w:type="character" w:customStyle="1" w:styleId="Heading1Char">
    <w:name w:val="Heading 1 Char"/>
    <w:basedOn w:val="DefaultParagraphFont"/>
    <w:link w:val="Heading1"/>
    <w:rsid w:val="008C525A"/>
    <w:rPr>
      <w:rFonts w:ascii="Arial" w:hAnsi="Arial" w:cs="Arial"/>
      <w:b/>
      <w:bCs/>
      <w:color w:val="1F497D" w:themeColor="text2"/>
      <w:kern w:val="32"/>
      <w:sz w:val="32"/>
      <w:szCs w:val="32"/>
    </w:rPr>
  </w:style>
  <w:style w:type="paragraph" w:styleId="ListBullet">
    <w:name w:val="List Bullet"/>
    <w:basedOn w:val="Normal"/>
    <w:uiPriority w:val="99"/>
    <w:unhideWhenUsed/>
    <w:rsid w:val="000154AE"/>
    <w:pPr>
      <w:spacing w:after="120"/>
      <w:ind w:left="1384" w:hanging="363"/>
    </w:pPr>
    <w:rPr>
      <w:rFonts w:ascii="Arial" w:eastAsiaTheme="minorHAnsi" w:hAnsi="Arial" w:cs="Arial"/>
      <w:sz w:val="24"/>
      <w:szCs w:val="24"/>
    </w:rPr>
  </w:style>
  <w:style w:type="character" w:customStyle="1" w:styleId="code0">
    <w:name w:val="code"/>
    <w:basedOn w:val="DefaultParagraphFont"/>
    <w:rsid w:val="000154AE"/>
    <w:rPr>
      <w:rFonts w:ascii="Lucida Console" w:hAnsi="Lucida Console" w:hint="default"/>
    </w:rPr>
  </w:style>
  <w:style w:type="paragraph" w:styleId="FootnoteText">
    <w:name w:val="footnote text"/>
    <w:basedOn w:val="Normal"/>
    <w:link w:val="FootnoteTextChar"/>
    <w:rsid w:val="008714A7"/>
    <w:rPr>
      <w:sz w:val="20"/>
    </w:rPr>
  </w:style>
  <w:style w:type="character" w:customStyle="1" w:styleId="FootnoteTextChar">
    <w:name w:val="Footnote Text Char"/>
    <w:basedOn w:val="DefaultParagraphFont"/>
    <w:link w:val="FootnoteText"/>
    <w:rsid w:val="008714A7"/>
    <w:rPr>
      <w:rFonts w:ascii="Georgia" w:hAnsi="Georgia"/>
    </w:rPr>
  </w:style>
  <w:style w:type="character" w:styleId="FootnoteReference">
    <w:name w:val="footnote reference"/>
    <w:basedOn w:val="DefaultParagraphFont"/>
    <w:rsid w:val="008714A7"/>
    <w:rPr>
      <w:vertAlign w:val="superscript"/>
    </w:rPr>
  </w:style>
  <w:style w:type="character" w:customStyle="1" w:styleId="Heading4Char">
    <w:name w:val="Heading 4 Char"/>
    <w:basedOn w:val="DefaultParagraphFont"/>
    <w:link w:val="Heading4"/>
    <w:semiHidden/>
    <w:rsid w:val="00EF15A4"/>
    <w:rPr>
      <w:rFonts w:asciiTheme="majorHAnsi" w:eastAsiaTheme="majorEastAsia" w:hAnsiTheme="majorHAnsi" w:cstheme="majorBidi"/>
      <w:b/>
      <w:bCs/>
      <w:i/>
      <w:iCs/>
      <w:color w:val="4F81BD" w:themeColor="accent1"/>
      <w:sz w:val="21"/>
    </w:rPr>
  </w:style>
  <w:style w:type="character" w:customStyle="1" w:styleId="Heading5Char">
    <w:name w:val="Heading 5 Char"/>
    <w:basedOn w:val="DefaultParagraphFont"/>
    <w:link w:val="Heading5"/>
    <w:semiHidden/>
    <w:rsid w:val="00EF15A4"/>
    <w:rPr>
      <w:rFonts w:asciiTheme="majorHAnsi" w:eastAsiaTheme="majorEastAsia" w:hAnsiTheme="majorHAnsi" w:cstheme="majorBidi"/>
      <w:color w:val="243F60" w:themeColor="accent1" w:themeShade="7F"/>
      <w:sz w:val="21"/>
    </w:rPr>
  </w:style>
  <w:style w:type="character" w:customStyle="1" w:styleId="Heading6Char">
    <w:name w:val="Heading 6 Char"/>
    <w:basedOn w:val="DefaultParagraphFont"/>
    <w:link w:val="Heading6"/>
    <w:semiHidden/>
    <w:rsid w:val="00EF15A4"/>
    <w:rPr>
      <w:rFonts w:asciiTheme="majorHAnsi" w:eastAsiaTheme="majorEastAsia" w:hAnsiTheme="majorHAnsi" w:cstheme="majorBidi"/>
      <w:i/>
      <w:iCs/>
      <w:color w:val="243F60" w:themeColor="accent1" w:themeShade="7F"/>
      <w:sz w:val="21"/>
    </w:rPr>
  </w:style>
  <w:style w:type="character" w:customStyle="1" w:styleId="Heading7Char">
    <w:name w:val="Heading 7 Char"/>
    <w:basedOn w:val="DefaultParagraphFont"/>
    <w:link w:val="Heading7"/>
    <w:semiHidden/>
    <w:rsid w:val="00EF15A4"/>
    <w:rPr>
      <w:rFonts w:asciiTheme="majorHAnsi" w:eastAsiaTheme="majorEastAsia" w:hAnsiTheme="majorHAnsi" w:cstheme="majorBidi"/>
      <w:i/>
      <w:iCs/>
      <w:color w:val="404040" w:themeColor="text1" w:themeTint="BF"/>
      <w:sz w:val="21"/>
    </w:rPr>
  </w:style>
  <w:style w:type="character" w:customStyle="1" w:styleId="Heading8Char">
    <w:name w:val="Heading 8 Char"/>
    <w:basedOn w:val="DefaultParagraphFont"/>
    <w:link w:val="Heading8"/>
    <w:semiHidden/>
    <w:rsid w:val="00EF15A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EF15A4"/>
    <w:rPr>
      <w:rFonts w:asciiTheme="majorHAnsi" w:eastAsiaTheme="majorEastAsia" w:hAnsiTheme="majorHAnsi" w:cstheme="majorBidi"/>
      <w:i/>
      <w:iCs/>
      <w:color w:val="404040" w:themeColor="text1" w:themeTint="BF"/>
    </w:rPr>
  </w:style>
  <w:style w:type="character" w:customStyle="1" w:styleId="entry">
    <w:name w:val="entry"/>
    <w:basedOn w:val="DefaultParagraphFont"/>
    <w:rsid w:val="009F5EF2"/>
  </w:style>
  <w:style w:type="character" w:customStyle="1" w:styleId="hit1">
    <w:name w:val="hit1"/>
    <w:basedOn w:val="DefaultParagraphFont"/>
    <w:rsid w:val="009F5EF2"/>
  </w:style>
  <w:style w:type="paragraph" w:customStyle="1" w:styleId="Standard">
    <w:name w:val="Standard"/>
    <w:rsid w:val="00C4713F"/>
    <w:pPr>
      <w:suppressAutoHyphens/>
      <w:autoSpaceDN w:val="0"/>
      <w:textAlignment w:val="baseline"/>
    </w:pPr>
    <w:rPr>
      <w:rFonts w:ascii="Georgia" w:hAnsi="Georgia"/>
      <w:kern w:val="3"/>
      <w:sz w:val="21"/>
    </w:rPr>
  </w:style>
  <w:style w:type="numbering" w:customStyle="1" w:styleId="WWNum1">
    <w:name w:val="WWNum1"/>
    <w:basedOn w:val="NoList"/>
    <w:rsid w:val="00C4713F"/>
    <w:pPr>
      <w:numPr>
        <w:numId w:val="4"/>
      </w:numPr>
    </w:pPr>
  </w:style>
  <w:style w:type="character" w:customStyle="1" w:styleId="lemma">
    <w:name w:val="lemma"/>
    <w:basedOn w:val="DefaultParagraphFont"/>
    <w:rsid w:val="00773072"/>
  </w:style>
  <w:style w:type="character" w:styleId="FollowedHyperlink">
    <w:name w:val="FollowedHyperlink"/>
    <w:basedOn w:val="DefaultParagraphFont"/>
    <w:rsid w:val="00106A80"/>
    <w:rPr>
      <w:color w:val="800080" w:themeColor="followedHyperlink"/>
      <w:u w:val="single"/>
    </w:rPr>
  </w:style>
  <w:style w:type="table" w:styleId="TableGrid">
    <w:name w:val="Table Grid"/>
    <w:basedOn w:val="TableNormal"/>
    <w:rsid w:val="00A249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efinition">
    <w:name w:val="definition"/>
    <w:basedOn w:val="DefaultParagraphFont"/>
    <w:rsid w:val="007F122E"/>
  </w:style>
  <w:style w:type="table" w:styleId="LightList-Accent5">
    <w:name w:val="Light List Accent 5"/>
    <w:basedOn w:val="TableNormal"/>
    <w:uiPriority w:val="61"/>
    <w:rsid w:val="00D9329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CommentReference">
    <w:name w:val="annotation reference"/>
    <w:basedOn w:val="DefaultParagraphFont"/>
    <w:rsid w:val="006B48B6"/>
    <w:rPr>
      <w:sz w:val="16"/>
      <w:szCs w:val="16"/>
    </w:rPr>
  </w:style>
  <w:style w:type="paragraph" w:styleId="CommentText">
    <w:name w:val="annotation text"/>
    <w:basedOn w:val="Normal"/>
    <w:link w:val="CommentTextChar"/>
    <w:rsid w:val="006B48B6"/>
    <w:rPr>
      <w:sz w:val="20"/>
    </w:rPr>
  </w:style>
  <w:style w:type="character" w:customStyle="1" w:styleId="CommentTextChar">
    <w:name w:val="Comment Text Char"/>
    <w:basedOn w:val="DefaultParagraphFont"/>
    <w:link w:val="CommentText"/>
    <w:rsid w:val="006B48B6"/>
    <w:rPr>
      <w:rFonts w:ascii="Georgia" w:hAnsi="Georgia"/>
    </w:rPr>
  </w:style>
  <w:style w:type="paragraph" w:styleId="CommentSubject">
    <w:name w:val="annotation subject"/>
    <w:basedOn w:val="CommentText"/>
    <w:next w:val="CommentText"/>
    <w:link w:val="CommentSubjectChar"/>
    <w:rsid w:val="006B48B6"/>
    <w:rPr>
      <w:b/>
      <w:bCs/>
    </w:rPr>
  </w:style>
  <w:style w:type="character" w:customStyle="1" w:styleId="CommentSubjectChar">
    <w:name w:val="Comment Subject Char"/>
    <w:basedOn w:val="CommentTextChar"/>
    <w:link w:val="CommentSubject"/>
    <w:rsid w:val="006B48B6"/>
    <w:rPr>
      <w:rFonts w:ascii="Georgia" w:hAnsi="Georgia"/>
      <w:b/>
      <w:bCs/>
    </w:rPr>
  </w:style>
  <w:style w:type="table" w:styleId="LightList-Accent1">
    <w:name w:val="Light List Accent 1"/>
    <w:basedOn w:val="TableNormal"/>
    <w:uiPriority w:val="61"/>
    <w:rsid w:val="002144E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786">
      <w:bodyDiv w:val="1"/>
      <w:marLeft w:val="0"/>
      <w:marRight w:val="0"/>
      <w:marTop w:val="0"/>
      <w:marBottom w:val="0"/>
      <w:divBdr>
        <w:top w:val="none" w:sz="0" w:space="0" w:color="auto"/>
        <w:left w:val="none" w:sz="0" w:space="0" w:color="auto"/>
        <w:bottom w:val="none" w:sz="0" w:space="0" w:color="auto"/>
        <w:right w:val="none" w:sz="0" w:space="0" w:color="auto"/>
      </w:divBdr>
    </w:div>
    <w:div w:id="66920299">
      <w:bodyDiv w:val="1"/>
      <w:marLeft w:val="0"/>
      <w:marRight w:val="0"/>
      <w:marTop w:val="0"/>
      <w:marBottom w:val="0"/>
      <w:divBdr>
        <w:top w:val="none" w:sz="0" w:space="0" w:color="auto"/>
        <w:left w:val="none" w:sz="0" w:space="0" w:color="auto"/>
        <w:bottom w:val="none" w:sz="0" w:space="0" w:color="auto"/>
        <w:right w:val="none" w:sz="0" w:space="0" w:color="auto"/>
      </w:divBdr>
    </w:div>
    <w:div w:id="660278707">
      <w:bodyDiv w:val="1"/>
      <w:marLeft w:val="0"/>
      <w:marRight w:val="0"/>
      <w:marTop w:val="0"/>
      <w:marBottom w:val="0"/>
      <w:divBdr>
        <w:top w:val="none" w:sz="0" w:space="0" w:color="auto"/>
        <w:left w:val="none" w:sz="0" w:space="0" w:color="auto"/>
        <w:bottom w:val="none" w:sz="0" w:space="0" w:color="auto"/>
        <w:right w:val="none" w:sz="0" w:space="0" w:color="auto"/>
      </w:divBdr>
    </w:div>
    <w:div w:id="668555446">
      <w:bodyDiv w:val="1"/>
      <w:marLeft w:val="0"/>
      <w:marRight w:val="0"/>
      <w:marTop w:val="0"/>
      <w:marBottom w:val="0"/>
      <w:divBdr>
        <w:top w:val="none" w:sz="0" w:space="0" w:color="auto"/>
        <w:left w:val="none" w:sz="0" w:space="0" w:color="auto"/>
        <w:bottom w:val="none" w:sz="0" w:space="0" w:color="auto"/>
        <w:right w:val="none" w:sz="0" w:space="0" w:color="auto"/>
      </w:divBdr>
    </w:div>
    <w:div w:id="670374119">
      <w:bodyDiv w:val="1"/>
      <w:marLeft w:val="0"/>
      <w:marRight w:val="0"/>
      <w:marTop w:val="0"/>
      <w:marBottom w:val="0"/>
      <w:divBdr>
        <w:top w:val="none" w:sz="0" w:space="0" w:color="auto"/>
        <w:left w:val="none" w:sz="0" w:space="0" w:color="auto"/>
        <w:bottom w:val="none" w:sz="0" w:space="0" w:color="auto"/>
        <w:right w:val="none" w:sz="0" w:space="0" w:color="auto"/>
      </w:divBdr>
    </w:div>
    <w:div w:id="1766879831">
      <w:bodyDiv w:val="1"/>
      <w:marLeft w:val="0"/>
      <w:marRight w:val="0"/>
      <w:marTop w:val="0"/>
      <w:marBottom w:val="0"/>
      <w:divBdr>
        <w:top w:val="none" w:sz="0" w:space="0" w:color="auto"/>
        <w:left w:val="none" w:sz="0" w:space="0" w:color="auto"/>
        <w:bottom w:val="none" w:sz="0" w:space="0" w:color="auto"/>
        <w:right w:val="none" w:sz="0" w:space="0" w:color="auto"/>
      </w:divBdr>
    </w:div>
    <w:div w:id="1906139761">
      <w:bodyDiv w:val="1"/>
      <w:marLeft w:val="0"/>
      <w:marRight w:val="0"/>
      <w:marTop w:val="0"/>
      <w:marBottom w:val="0"/>
      <w:divBdr>
        <w:top w:val="none" w:sz="0" w:space="0" w:color="auto"/>
        <w:left w:val="none" w:sz="0" w:space="0" w:color="auto"/>
        <w:bottom w:val="none" w:sz="0" w:space="0" w:color="auto"/>
        <w:right w:val="none" w:sz="0" w:space="0" w:color="auto"/>
      </w:divBdr>
      <w:divsChild>
        <w:div w:id="1342511008">
          <w:marLeft w:val="0"/>
          <w:marRight w:val="0"/>
          <w:marTop w:val="0"/>
          <w:marBottom w:val="0"/>
          <w:divBdr>
            <w:top w:val="none" w:sz="0" w:space="0" w:color="auto"/>
            <w:left w:val="none" w:sz="0" w:space="0" w:color="auto"/>
            <w:bottom w:val="none" w:sz="0" w:space="0" w:color="auto"/>
            <w:right w:val="none" w:sz="0" w:space="0" w:color="auto"/>
          </w:divBdr>
        </w:div>
        <w:div w:id="1645886889">
          <w:marLeft w:val="0"/>
          <w:marRight w:val="0"/>
          <w:marTop w:val="0"/>
          <w:marBottom w:val="0"/>
          <w:divBdr>
            <w:top w:val="none" w:sz="0" w:space="0" w:color="auto"/>
            <w:left w:val="none" w:sz="0" w:space="0" w:color="auto"/>
            <w:bottom w:val="none" w:sz="0" w:space="0" w:color="auto"/>
            <w:right w:val="none" w:sz="0" w:space="0" w:color="auto"/>
          </w:divBdr>
        </w:div>
        <w:div w:id="420301146">
          <w:marLeft w:val="0"/>
          <w:marRight w:val="0"/>
          <w:marTop w:val="0"/>
          <w:marBottom w:val="0"/>
          <w:divBdr>
            <w:top w:val="none" w:sz="0" w:space="0" w:color="auto"/>
            <w:left w:val="none" w:sz="0" w:space="0" w:color="auto"/>
            <w:bottom w:val="none" w:sz="0" w:space="0" w:color="auto"/>
            <w:right w:val="none" w:sz="0" w:space="0" w:color="auto"/>
          </w:divBdr>
        </w:div>
        <w:div w:id="799609596">
          <w:marLeft w:val="0"/>
          <w:marRight w:val="0"/>
          <w:marTop w:val="0"/>
          <w:marBottom w:val="0"/>
          <w:divBdr>
            <w:top w:val="none" w:sz="0" w:space="0" w:color="auto"/>
            <w:left w:val="none" w:sz="0" w:space="0" w:color="auto"/>
            <w:bottom w:val="none" w:sz="0" w:space="0" w:color="auto"/>
            <w:right w:val="none" w:sz="0" w:space="0" w:color="auto"/>
          </w:divBdr>
        </w:div>
        <w:div w:id="1307204972">
          <w:marLeft w:val="0"/>
          <w:marRight w:val="0"/>
          <w:marTop w:val="0"/>
          <w:marBottom w:val="0"/>
          <w:divBdr>
            <w:top w:val="none" w:sz="0" w:space="0" w:color="auto"/>
            <w:left w:val="none" w:sz="0" w:space="0" w:color="auto"/>
            <w:bottom w:val="none" w:sz="0" w:space="0" w:color="auto"/>
            <w:right w:val="none" w:sz="0" w:space="0" w:color="auto"/>
          </w:divBdr>
        </w:div>
        <w:div w:id="2058553712">
          <w:marLeft w:val="0"/>
          <w:marRight w:val="0"/>
          <w:marTop w:val="0"/>
          <w:marBottom w:val="0"/>
          <w:divBdr>
            <w:top w:val="none" w:sz="0" w:space="0" w:color="auto"/>
            <w:left w:val="none" w:sz="0" w:space="0" w:color="auto"/>
            <w:bottom w:val="none" w:sz="0" w:space="0" w:color="auto"/>
            <w:right w:val="none" w:sz="0" w:space="0" w:color="auto"/>
          </w:divBdr>
        </w:div>
        <w:div w:id="149442580">
          <w:marLeft w:val="0"/>
          <w:marRight w:val="0"/>
          <w:marTop w:val="0"/>
          <w:marBottom w:val="0"/>
          <w:divBdr>
            <w:top w:val="none" w:sz="0" w:space="0" w:color="auto"/>
            <w:left w:val="none" w:sz="0" w:space="0" w:color="auto"/>
            <w:bottom w:val="none" w:sz="0" w:space="0" w:color="auto"/>
            <w:right w:val="none" w:sz="0" w:space="0" w:color="auto"/>
          </w:divBdr>
        </w:div>
        <w:div w:id="616790647">
          <w:marLeft w:val="0"/>
          <w:marRight w:val="0"/>
          <w:marTop w:val="0"/>
          <w:marBottom w:val="0"/>
          <w:divBdr>
            <w:top w:val="none" w:sz="0" w:space="0" w:color="auto"/>
            <w:left w:val="none" w:sz="0" w:space="0" w:color="auto"/>
            <w:bottom w:val="none" w:sz="0" w:space="0" w:color="auto"/>
            <w:right w:val="none" w:sz="0" w:space="0" w:color="auto"/>
          </w:divBdr>
        </w:div>
        <w:div w:id="1364592193">
          <w:marLeft w:val="0"/>
          <w:marRight w:val="0"/>
          <w:marTop w:val="0"/>
          <w:marBottom w:val="0"/>
          <w:divBdr>
            <w:top w:val="none" w:sz="0" w:space="0" w:color="auto"/>
            <w:left w:val="none" w:sz="0" w:space="0" w:color="auto"/>
            <w:bottom w:val="none" w:sz="0" w:space="0" w:color="auto"/>
            <w:right w:val="none" w:sz="0" w:space="0" w:color="auto"/>
          </w:divBdr>
        </w:div>
        <w:div w:id="1882281185">
          <w:marLeft w:val="0"/>
          <w:marRight w:val="0"/>
          <w:marTop w:val="0"/>
          <w:marBottom w:val="0"/>
          <w:divBdr>
            <w:top w:val="none" w:sz="0" w:space="0" w:color="auto"/>
            <w:left w:val="none" w:sz="0" w:space="0" w:color="auto"/>
            <w:bottom w:val="none" w:sz="0" w:space="0" w:color="auto"/>
            <w:right w:val="none" w:sz="0" w:space="0" w:color="auto"/>
          </w:divBdr>
        </w:div>
        <w:div w:id="1544974806">
          <w:marLeft w:val="0"/>
          <w:marRight w:val="0"/>
          <w:marTop w:val="0"/>
          <w:marBottom w:val="0"/>
          <w:divBdr>
            <w:top w:val="none" w:sz="0" w:space="0" w:color="auto"/>
            <w:left w:val="none" w:sz="0" w:space="0" w:color="auto"/>
            <w:bottom w:val="none" w:sz="0" w:space="0" w:color="auto"/>
            <w:right w:val="none" w:sz="0" w:space="0" w:color="auto"/>
          </w:divBdr>
        </w:div>
        <w:div w:id="1309242068">
          <w:marLeft w:val="0"/>
          <w:marRight w:val="0"/>
          <w:marTop w:val="0"/>
          <w:marBottom w:val="0"/>
          <w:divBdr>
            <w:top w:val="none" w:sz="0" w:space="0" w:color="auto"/>
            <w:left w:val="none" w:sz="0" w:space="0" w:color="auto"/>
            <w:bottom w:val="none" w:sz="0" w:space="0" w:color="auto"/>
            <w:right w:val="none" w:sz="0" w:space="0" w:color="auto"/>
          </w:divBdr>
        </w:div>
        <w:div w:id="1360349573">
          <w:marLeft w:val="0"/>
          <w:marRight w:val="0"/>
          <w:marTop w:val="0"/>
          <w:marBottom w:val="0"/>
          <w:divBdr>
            <w:top w:val="none" w:sz="0" w:space="0" w:color="auto"/>
            <w:left w:val="none" w:sz="0" w:space="0" w:color="auto"/>
            <w:bottom w:val="none" w:sz="0" w:space="0" w:color="auto"/>
            <w:right w:val="none" w:sz="0" w:space="0" w:color="auto"/>
          </w:divBdr>
        </w:div>
        <w:div w:id="882639292">
          <w:marLeft w:val="0"/>
          <w:marRight w:val="0"/>
          <w:marTop w:val="0"/>
          <w:marBottom w:val="0"/>
          <w:divBdr>
            <w:top w:val="none" w:sz="0" w:space="0" w:color="auto"/>
            <w:left w:val="none" w:sz="0" w:space="0" w:color="auto"/>
            <w:bottom w:val="none" w:sz="0" w:space="0" w:color="auto"/>
            <w:right w:val="none" w:sz="0" w:space="0" w:color="auto"/>
          </w:divBdr>
        </w:div>
        <w:div w:id="540169070">
          <w:marLeft w:val="0"/>
          <w:marRight w:val="0"/>
          <w:marTop w:val="0"/>
          <w:marBottom w:val="0"/>
          <w:divBdr>
            <w:top w:val="none" w:sz="0" w:space="0" w:color="auto"/>
            <w:left w:val="none" w:sz="0" w:space="0" w:color="auto"/>
            <w:bottom w:val="none" w:sz="0" w:space="0" w:color="auto"/>
            <w:right w:val="none" w:sz="0" w:space="0" w:color="auto"/>
          </w:divBdr>
        </w:div>
        <w:div w:id="1308390047">
          <w:marLeft w:val="0"/>
          <w:marRight w:val="0"/>
          <w:marTop w:val="0"/>
          <w:marBottom w:val="0"/>
          <w:divBdr>
            <w:top w:val="none" w:sz="0" w:space="0" w:color="auto"/>
            <w:left w:val="none" w:sz="0" w:space="0" w:color="auto"/>
            <w:bottom w:val="none" w:sz="0" w:space="0" w:color="auto"/>
            <w:right w:val="none" w:sz="0" w:space="0" w:color="auto"/>
          </w:divBdr>
        </w:div>
        <w:div w:id="1764912094">
          <w:marLeft w:val="0"/>
          <w:marRight w:val="0"/>
          <w:marTop w:val="0"/>
          <w:marBottom w:val="0"/>
          <w:divBdr>
            <w:top w:val="none" w:sz="0" w:space="0" w:color="auto"/>
            <w:left w:val="none" w:sz="0" w:space="0" w:color="auto"/>
            <w:bottom w:val="none" w:sz="0" w:space="0" w:color="auto"/>
            <w:right w:val="none" w:sz="0" w:space="0" w:color="auto"/>
          </w:divBdr>
        </w:div>
        <w:div w:id="1122384710">
          <w:marLeft w:val="0"/>
          <w:marRight w:val="0"/>
          <w:marTop w:val="0"/>
          <w:marBottom w:val="0"/>
          <w:divBdr>
            <w:top w:val="none" w:sz="0" w:space="0" w:color="auto"/>
            <w:left w:val="none" w:sz="0" w:space="0" w:color="auto"/>
            <w:bottom w:val="none" w:sz="0" w:space="0" w:color="auto"/>
            <w:right w:val="none" w:sz="0" w:space="0" w:color="auto"/>
          </w:divBdr>
        </w:div>
        <w:div w:id="250241336">
          <w:marLeft w:val="0"/>
          <w:marRight w:val="0"/>
          <w:marTop w:val="0"/>
          <w:marBottom w:val="0"/>
          <w:divBdr>
            <w:top w:val="none" w:sz="0" w:space="0" w:color="auto"/>
            <w:left w:val="none" w:sz="0" w:space="0" w:color="auto"/>
            <w:bottom w:val="none" w:sz="0" w:space="0" w:color="auto"/>
            <w:right w:val="none" w:sz="0" w:space="0" w:color="auto"/>
          </w:divBdr>
        </w:div>
        <w:div w:id="732585152">
          <w:marLeft w:val="0"/>
          <w:marRight w:val="0"/>
          <w:marTop w:val="0"/>
          <w:marBottom w:val="0"/>
          <w:divBdr>
            <w:top w:val="none" w:sz="0" w:space="0" w:color="auto"/>
            <w:left w:val="none" w:sz="0" w:space="0" w:color="auto"/>
            <w:bottom w:val="none" w:sz="0" w:space="0" w:color="auto"/>
            <w:right w:val="none" w:sz="0" w:space="0" w:color="auto"/>
          </w:divBdr>
        </w:div>
        <w:div w:id="1372535924">
          <w:marLeft w:val="0"/>
          <w:marRight w:val="0"/>
          <w:marTop w:val="0"/>
          <w:marBottom w:val="0"/>
          <w:divBdr>
            <w:top w:val="none" w:sz="0" w:space="0" w:color="auto"/>
            <w:left w:val="none" w:sz="0" w:space="0" w:color="auto"/>
            <w:bottom w:val="none" w:sz="0" w:space="0" w:color="auto"/>
            <w:right w:val="none" w:sz="0" w:space="0" w:color="auto"/>
          </w:divBdr>
        </w:div>
        <w:div w:id="1477717936">
          <w:marLeft w:val="0"/>
          <w:marRight w:val="0"/>
          <w:marTop w:val="0"/>
          <w:marBottom w:val="0"/>
          <w:divBdr>
            <w:top w:val="none" w:sz="0" w:space="0" w:color="auto"/>
            <w:left w:val="none" w:sz="0" w:space="0" w:color="auto"/>
            <w:bottom w:val="none" w:sz="0" w:space="0" w:color="auto"/>
            <w:right w:val="none" w:sz="0" w:space="0" w:color="auto"/>
          </w:divBdr>
        </w:div>
        <w:div w:id="169221468">
          <w:marLeft w:val="0"/>
          <w:marRight w:val="0"/>
          <w:marTop w:val="0"/>
          <w:marBottom w:val="0"/>
          <w:divBdr>
            <w:top w:val="none" w:sz="0" w:space="0" w:color="auto"/>
            <w:left w:val="none" w:sz="0" w:space="0" w:color="auto"/>
            <w:bottom w:val="none" w:sz="0" w:space="0" w:color="auto"/>
            <w:right w:val="none" w:sz="0" w:space="0" w:color="auto"/>
          </w:divBdr>
        </w:div>
        <w:div w:id="1896508609">
          <w:marLeft w:val="0"/>
          <w:marRight w:val="0"/>
          <w:marTop w:val="0"/>
          <w:marBottom w:val="0"/>
          <w:divBdr>
            <w:top w:val="none" w:sz="0" w:space="0" w:color="auto"/>
            <w:left w:val="none" w:sz="0" w:space="0" w:color="auto"/>
            <w:bottom w:val="none" w:sz="0" w:space="0" w:color="auto"/>
            <w:right w:val="none" w:sz="0" w:space="0" w:color="auto"/>
          </w:divBdr>
        </w:div>
        <w:div w:id="1478499546">
          <w:marLeft w:val="0"/>
          <w:marRight w:val="0"/>
          <w:marTop w:val="0"/>
          <w:marBottom w:val="0"/>
          <w:divBdr>
            <w:top w:val="none" w:sz="0" w:space="0" w:color="auto"/>
            <w:left w:val="none" w:sz="0" w:space="0" w:color="auto"/>
            <w:bottom w:val="none" w:sz="0" w:space="0" w:color="auto"/>
            <w:right w:val="none" w:sz="0" w:space="0" w:color="auto"/>
          </w:divBdr>
        </w:div>
        <w:div w:id="1675305141">
          <w:marLeft w:val="0"/>
          <w:marRight w:val="0"/>
          <w:marTop w:val="0"/>
          <w:marBottom w:val="0"/>
          <w:divBdr>
            <w:top w:val="none" w:sz="0" w:space="0" w:color="auto"/>
            <w:left w:val="none" w:sz="0" w:space="0" w:color="auto"/>
            <w:bottom w:val="none" w:sz="0" w:space="0" w:color="auto"/>
            <w:right w:val="none" w:sz="0" w:space="0" w:color="auto"/>
          </w:divBdr>
        </w:div>
        <w:div w:id="1559316982">
          <w:marLeft w:val="0"/>
          <w:marRight w:val="0"/>
          <w:marTop w:val="0"/>
          <w:marBottom w:val="0"/>
          <w:divBdr>
            <w:top w:val="none" w:sz="0" w:space="0" w:color="auto"/>
            <w:left w:val="none" w:sz="0" w:space="0" w:color="auto"/>
            <w:bottom w:val="none" w:sz="0" w:space="0" w:color="auto"/>
            <w:right w:val="none" w:sz="0" w:space="0" w:color="auto"/>
          </w:divBdr>
        </w:div>
        <w:div w:id="77407303">
          <w:marLeft w:val="0"/>
          <w:marRight w:val="0"/>
          <w:marTop w:val="0"/>
          <w:marBottom w:val="0"/>
          <w:divBdr>
            <w:top w:val="none" w:sz="0" w:space="0" w:color="auto"/>
            <w:left w:val="none" w:sz="0" w:space="0" w:color="auto"/>
            <w:bottom w:val="none" w:sz="0" w:space="0" w:color="auto"/>
            <w:right w:val="none" w:sz="0" w:space="0" w:color="auto"/>
          </w:divBdr>
        </w:div>
        <w:div w:id="1271468442">
          <w:marLeft w:val="0"/>
          <w:marRight w:val="0"/>
          <w:marTop w:val="0"/>
          <w:marBottom w:val="0"/>
          <w:divBdr>
            <w:top w:val="none" w:sz="0" w:space="0" w:color="auto"/>
            <w:left w:val="none" w:sz="0" w:space="0" w:color="auto"/>
            <w:bottom w:val="none" w:sz="0" w:space="0" w:color="auto"/>
            <w:right w:val="none" w:sz="0" w:space="0" w:color="auto"/>
          </w:divBdr>
        </w:div>
        <w:div w:id="1065757544">
          <w:marLeft w:val="0"/>
          <w:marRight w:val="0"/>
          <w:marTop w:val="0"/>
          <w:marBottom w:val="0"/>
          <w:divBdr>
            <w:top w:val="none" w:sz="0" w:space="0" w:color="auto"/>
            <w:left w:val="none" w:sz="0" w:space="0" w:color="auto"/>
            <w:bottom w:val="none" w:sz="0" w:space="0" w:color="auto"/>
            <w:right w:val="none" w:sz="0" w:space="0" w:color="auto"/>
          </w:divBdr>
        </w:div>
        <w:div w:id="1279801165">
          <w:marLeft w:val="0"/>
          <w:marRight w:val="0"/>
          <w:marTop w:val="0"/>
          <w:marBottom w:val="0"/>
          <w:divBdr>
            <w:top w:val="none" w:sz="0" w:space="0" w:color="auto"/>
            <w:left w:val="none" w:sz="0" w:space="0" w:color="auto"/>
            <w:bottom w:val="none" w:sz="0" w:space="0" w:color="auto"/>
            <w:right w:val="none" w:sz="0" w:space="0" w:color="auto"/>
          </w:divBdr>
        </w:div>
        <w:div w:id="205142079">
          <w:marLeft w:val="0"/>
          <w:marRight w:val="0"/>
          <w:marTop w:val="0"/>
          <w:marBottom w:val="0"/>
          <w:divBdr>
            <w:top w:val="none" w:sz="0" w:space="0" w:color="auto"/>
            <w:left w:val="none" w:sz="0" w:space="0" w:color="auto"/>
            <w:bottom w:val="none" w:sz="0" w:space="0" w:color="auto"/>
            <w:right w:val="none" w:sz="0" w:space="0" w:color="auto"/>
          </w:divBdr>
        </w:div>
      </w:divsChild>
    </w:div>
    <w:div w:id="206054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lxml.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C50F0-8C35-432C-A086-9F6DDE86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8</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HT automatic classification</vt:lpstr>
    </vt:vector>
  </TitlesOfParts>
  <Company>Oxford University Press</Company>
  <LinksUpToDate>false</LinksUpToDate>
  <CharactersWithSpaces>14504</CharactersWithSpaces>
  <SharedDoc>false</SharedDoc>
  <HLinks>
    <vt:vector size="120" baseType="variant">
      <vt:variant>
        <vt:i4>1245240</vt:i4>
      </vt:variant>
      <vt:variant>
        <vt:i4>116</vt:i4>
      </vt:variant>
      <vt:variant>
        <vt:i4>0</vt:i4>
      </vt:variant>
      <vt:variant>
        <vt:i4>5</vt:i4>
      </vt:variant>
      <vt:variant>
        <vt:lpwstr/>
      </vt:variant>
      <vt:variant>
        <vt:lpwstr>_Toc267054860</vt:lpwstr>
      </vt:variant>
      <vt:variant>
        <vt:i4>1048632</vt:i4>
      </vt:variant>
      <vt:variant>
        <vt:i4>110</vt:i4>
      </vt:variant>
      <vt:variant>
        <vt:i4>0</vt:i4>
      </vt:variant>
      <vt:variant>
        <vt:i4>5</vt:i4>
      </vt:variant>
      <vt:variant>
        <vt:lpwstr/>
      </vt:variant>
      <vt:variant>
        <vt:lpwstr>_Toc267054859</vt:lpwstr>
      </vt:variant>
      <vt:variant>
        <vt:i4>1048632</vt:i4>
      </vt:variant>
      <vt:variant>
        <vt:i4>104</vt:i4>
      </vt:variant>
      <vt:variant>
        <vt:i4>0</vt:i4>
      </vt:variant>
      <vt:variant>
        <vt:i4>5</vt:i4>
      </vt:variant>
      <vt:variant>
        <vt:lpwstr/>
      </vt:variant>
      <vt:variant>
        <vt:lpwstr>_Toc267054858</vt:lpwstr>
      </vt:variant>
      <vt:variant>
        <vt:i4>1048632</vt:i4>
      </vt:variant>
      <vt:variant>
        <vt:i4>98</vt:i4>
      </vt:variant>
      <vt:variant>
        <vt:i4>0</vt:i4>
      </vt:variant>
      <vt:variant>
        <vt:i4>5</vt:i4>
      </vt:variant>
      <vt:variant>
        <vt:lpwstr/>
      </vt:variant>
      <vt:variant>
        <vt:lpwstr>_Toc267054857</vt:lpwstr>
      </vt:variant>
      <vt:variant>
        <vt:i4>1048632</vt:i4>
      </vt:variant>
      <vt:variant>
        <vt:i4>92</vt:i4>
      </vt:variant>
      <vt:variant>
        <vt:i4>0</vt:i4>
      </vt:variant>
      <vt:variant>
        <vt:i4>5</vt:i4>
      </vt:variant>
      <vt:variant>
        <vt:lpwstr/>
      </vt:variant>
      <vt:variant>
        <vt:lpwstr>_Toc267054856</vt:lpwstr>
      </vt:variant>
      <vt:variant>
        <vt:i4>1048632</vt:i4>
      </vt:variant>
      <vt:variant>
        <vt:i4>86</vt:i4>
      </vt:variant>
      <vt:variant>
        <vt:i4>0</vt:i4>
      </vt:variant>
      <vt:variant>
        <vt:i4>5</vt:i4>
      </vt:variant>
      <vt:variant>
        <vt:lpwstr/>
      </vt:variant>
      <vt:variant>
        <vt:lpwstr>_Toc267054855</vt:lpwstr>
      </vt:variant>
      <vt:variant>
        <vt:i4>1048632</vt:i4>
      </vt:variant>
      <vt:variant>
        <vt:i4>80</vt:i4>
      </vt:variant>
      <vt:variant>
        <vt:i4>0</vt:i4>
      </vt:variant>
      <vt:variant>
        <vt:i4>5</vt:i4>
      </vt:variant>
      <vt:variant>
        <vt:lpwstr/>
      </vt:variant>
      <vt:variant>
        <vt:lpwstr>_Toc267054854</vt:lpwstr>
      </vt:variant>
      <vt:variant>
        <vt:i4>1048632</vt:i4>
      </vt:variant>
      <vt:variant>
        <vt:i4>74</vt:i4>
      </vt:variant>
      <vt:variant>
        <vt:i4>0</vt:i4>
      </vt:variant>
      <vt:variant>
        <vt:i4>5</vt:i4>
      </vt:variant>
      <vt:variant>
        <vt:lpwstr/>
      </vt:variant>
      <vt:variant>
        <vt:lpwstr>_Toc267054853</vt:lpwstr>
      </vt:variant>
      <vt:variant>
        <vt:i4>1048632</vt:i4>
      </vt:variant>
      <vt:variant>
        <vt:i4>68</vt:i4>
      </vt:variant>
      <vt:variant>
        <vt:i4>0</vt:i4>
      </vt:variant>
      <vt:variant>
        <vt:i4>5</vt:i4>
      </vt:variant>
      <vt:variant>
        <vt:lpwstr/>
      </vt:variant>
      <vt:variant>
        <vt:lpwstr>_Toc267054852</vt:lpwstr>
      </vt:variant>
      <vt:variant>
        <vt:i4>1048632</vt:i4>
      </vt:variant>
      <vt:variant>
        <vt:i4>62</vt:i4>
      </vt:variant>
      <vt:variant>
        <vt:i4>0</vt:i4>
      </vt:variant>
      <vt:variant>
        <vt:i4>5</vt:i4>
      </vt:variant>
      <vt:variant>
        <vt:lpwstr/>
      </vt:variant>
      <vt:variant>
        <vt:lpwstr>_Toc267054851</vt:lpwstr>
      </vt:variant>
      <vt:variant>
        <vt:i4>1048632</vt:i4>
      </vt:variant>
      <vt:variant>
        <vt:i4>56</vt:i4>
      </vt:variant>
      <vt:variant>
        <vt:i4>0</vt:i4>
      </vt:variant>
      <vt:variant>
        <vt:i4>5</vt:i4>
      </vt:variant>
      <vt:variant>
        <vt:lpwstr/>
      </vt:variant>
      <vt:variant>
        <vt:lpwstr>_Toc267054850</vt:lpwstr>
      </vt:variant>
      <vt:variant>
        <vt:i4>1114168</vt:i4>
      </vt:variant>
      <vt:variant>
        <vt:i4>50</vt:i4>
      </vt:variant>
      <vt:variant>
        <vt:i4>0</vt:i4>
      </vt:variant>
      <vt:variant>
        <vt:i4>5</vt:i4>
      </vt:variant>
      <vt:variant>
        <vt:lpwstr/>
      </vt:variant>
      <vt:variant>
        <vt:lpwstr>_Toc267054849</vt:lpwstr>
      </vt:variant>
      <vt:variant>
        <vt:i4>1114168</vt:i4>
      </vt:variant>
      <vt:variant>
        <vt:i4>44</vt:i4>
      </vt:variant>
      <vt:variant>
        <vt:i4>0</vt:i4>
      </vt:variant>
      <vt:variant>
        <vt:i4>5</vt:i4>
      </vt:variant>
      <vt:variant>
        <vt:lpwstr/>
      </vt:variant>
      <vt:variant>
        <vt:lpwstr>_Toc267054848</vt:lpwstr>
      </vt:variant>
      <vt:variant>
        <vt:i4>1114168</vt:i4>
      </vt:variant>
      <vt:variant>
        <vt:i4>38</vt:i4>
      </vt:variant>
      <vt:variant>
        <vt:i4>0</vt:i4>
      </vt:variant>
      <vt:variant>
        <vt:i4>5</vt:i4>
      </vt:variant>
      <vt:variant>
        <vt:lpwstr/>
      </vt:variant>
      <vt:variant>
        <vt:lpwstr>_Toc267054847</vt:lpwstr>
      </vt:variant>
      <vt:variant>
        <vt:i4>1114168</vt:i4>
      </vt:variant>
      <vt:variant>
        <vt:i4>32</vt:i4>
      </vt:variant>
      <vt:variant>
        <vt:i4>0</vt:i4>
      </vt:variant>
      <vt:variant>
        <vt:i4>5</vt:i4>
      </vt:variant>
      <vt:variant>
        <vt:lpwstr/>
      </vt:variant>
      <vt:variant>
        <vt:lpwstr>_Toc267054846</vt:lpwstr>
      </vt:variant>
      <vt:variant>
        <vt:i4>1114168</vt:i4>
      </vt:variant>
      <vt:variant>
        <vt:i4>26</vt:i4>
      </vt:variant>
      <vt:variant>
        <vt:i4>0</vt:i4>
      </vt:variant>
      <vt:variant>
        <vt:i4>5</vt:i4>
      </vt:variant>
      <vt:variant>
        <vt:lpwstr/>
      </vt:variant>
      <vt:variant>
        <vt:lpwstr>_Toc267054845</vt:lpwstr>
      </vt:variant>
      <vt:variant>
        <vt:i4>1114168</vt:i4>
      </vt:variant>
      <vt:variant>
        <vt:i4>20</vt:i4>
      </vt:variant>
      <vt:variant>
        <vt:i4>0</vt:i4>
      </vt:variant>
      <vt:variant>
        <vt:i4>5</vt:i4>
      </vt:variant>
      <vt:variant>
        <vt:lpwstr/>
      </vt:variant>
      <vt:variant>
        <vt:lpwstr>_Toc267054844</vt:lpwstr>
      </vt:variant>
      <vt:variant>
        <vt:i4>1114168</vt:i4>
      </vt:variant>
      <vt:variant>
        <vt:i4>14</vt:i4>
      </vt:variant>
      <vt:variant>
        <vt:i4>0</vt:i4>
      </vt:variant>
      <vt:variant>
        <vt:i4>5</vt:i4>
      </vt:variant>
      <vt:variant>
        <vt:lpwstr/>
      </vt:variant>
      <vt:variant>
        <vt:lpwstr>_Toc267054843</vt:lpwstr>
      </vt:variant>
      <vt:variant>
        <vt:i4>1114168</vt:i4>
      </vt:variant>
      <vt:variant>
        <vt:i4>8</vt:i4>
      </vt:variant>
      <vt:variant>
        <vt:i4>0</vt:i4>
      </vt:variant>
      <vt:variant>
        <vt:i4>5</vt:i4>
      </vt:variant>
      <vt:variant>
        <vt:lpwstr/>
      </vt:variant>
      <vt:variant>
        <vt:lpwstr>_Toc267054842</vt:lpwstr>
      </vt:variant>
      <vt:variant>
        <vt:i4>1114168</vt:i4>
      </vt:variant>
      <vt:variant>
        <vt:i4>2</vt:i4>
      </vt:variant>
      <vt:variant>
        <vt:i4>0</vt:i4>
      </vt:variant>
      <vt:variant>
        <vt:i4>5</vt:i4>
      </vt:variant>
      <vt:variant>
        <vt:lpwstr/>
      </vt:variant>
      <vt:variant>
        <vt:lpwstr>_Toc267054841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 automatic classification</dc:title>
  <dc:creator>James McCracken</dc:creator>
  <cp:lastModifiedBy>James</cp:lastModifiedBy>
  <cp:revision>33</cp:revision>
  <cp:lastPrinted>2011-11-02T09:54:00Z</cp:lastPrinted>
  <dcterms:created xsi:type="dcterms:W3CDTF">2013-06-03T23:49:00Z</dcterms:created>
  <dcterms:modified xsi:type="dcterms:W3CDTF">2013-09-08T09:54:00Z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23550675</vt:i4>
  </property>
  <property fmtid="{D5CDD505-2E9C-101B-9397-08002B2CF9AE}" pid="3" name="_NewReviewCycle">
    <vt:lpwstr/>
  </property>
  <property fmtid="{D5CDD505-2E9C-101B-9397-08002B2CF9AE}" pid="4" name="_EmailSubject">
    <vt:lpwstr>GEL phase 2</vt:lpwstr>
  </property>
  <property fmtid="{D5CDD505-2E9C-101B-9397-08002B2CF9AE}" pid="5" name="_AuthorEmail">
    <vt:lpwstr>ingrid.goldstein@oup.com</vt:lpwstr>
  </property>
  <property fmtid="{D5CDD505-2E9C-101B-9397-08002B2CF9AE}" pid="6" name="_AuthorEmailDisplayName">
    <vt:lpwstr>GOLDSTEIN, Ingrid</vt:lpwstr>
  </property>
  <property fmtid="{D5CDD505-2E9C-101B-9397-08002B2CF9AE}" pid="7" name="_ReviewingToolsShownOnce">
    <vt:lpwstr/>
  </property>
</Properties>
</file>