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F1598" w14:textId="77777777" w:rsidR="00CB48A8" w:rsidRPr="00CB48A8" w:rsidRDefault="00CB48A8" w:rsidP="00CB48A8">
      <w:pPr>
        <w:shd w:val="clear" w:color="auto" w:fill="FFFFFF"/>
        <w:spacing w:before="100" w:beforeAutospacing="1" w:after="100" w:afterAutospacing="1"/>
        <w:outlineLvl w:val="2"/>
        <w:rPr>
          <w:rFonts w:ascii="Calibri" w:eastAsia="Times New Roman" w:hAnsi="Calibri" w:cs="Calibri"/>
          <w:color w:val="000000"/>
          <w:sz w:val="28"/>
          <w:szCs w:val="28"/>
        </w:rPr>
      </w:pPr>
      <w:r w:rsidRPr="00CB48A8">
        <w:rPr>
          <w:rFonts w:ascii="Calibri" w:eastAsia="Times New Roman" w:hAnsi="Calibri" w:cs="Calibri"/>
          <w:b/>
          <w:bCs/>
          <w:color w:val="000000"/>
          <w:sz w:val="28"/>
          <w:szCs w:val="28"/>
        </w:rPr>
        <w:t>Alert color codes</w:t>
      </w:r>
    </w:p>
    <w:p w14:paraId="6F74EE61" w14:textId="6BD57038" w:rsidR="00CB48A8" w:rsidRPr="00CB48A8" w:rsidRDefault="00CB48A8" w:rsidP="00CB48A8">
      <w:pPr>
        <w:shd w:val="clear" w:color="auto" w:fill="FFFFFF"/>
        <w:spacing w:before="100" w:beforeAutospacing="1" w:after="100" w:afterAutospacing="1"/>
        <w:outlineLvl w:val="2"/>
        <w:rPr>
          <w:rFonts w:ascii="Calibri" w:eastAsia="Times New Roman" w:hAnsi="Calibri" w:cs="Calibri"/>
          <w:color w:val="000000"/>
          <w:sz w:val="27"/>
          <w:szCs w:val="27"/>
        </w:rPr>
      </w:pPr>
      <w:r w:rsidRPr="00CB48A8">
        <w:rPr>
          <w:rFonts w:ascii="Calibri" w:eastAsia="Times New Roman" w:hAnsi="Calibri" w:cs="Calibri"/>
          <w:color w:val="000000"/>
        </w:rPr>
        <w:t>For effective outbreak response, Green, Yellow, Orange and Red Zones can be continually identified and updated to help monitor the situation, to increase response effort where needed, and to release areas from constraints when possible. Individual Yellow, Orange and Red Zones should be as small as practical (neighborhoods, urban areas, counties/precincts, states).</w:t>
      </w:r>
      <w:r w:rsidRPr="00CB48A8">
        <w:rPr>
          <w:rFonts w:ascii="Calibri" w:hAnsi="Calibri" w:cs="Calibri"/>
          <w:b/>
          <w:bCs/>
          <w:color w:val="000000" w:themeColor="text1"/>
          <w:u w:val="single"/>
        </w:rPr>
        <w:br/>
      </w:r>
      <w:r w:rsidRPr="00CB48A8">
        <w:rPr>
          <w:rFonts w:ascii="Calibri" w:hAnsi="Calibri" w:cs="Calibri"/>
          <w:b/>
          <w:bCs/>
          <w:color w:val="000000" w:themeColor="text1"/>
          <w:u w:val="single"/>
        </w:rPr>
        <w:br/>
      </w:r>
      <w:r w:rsidRPr="00CB48A8">
        <w:rPr>
          <w:rFonts w:ascii="Calibri" w:hAnsi="Calibri" w:cs="Calibri"/>
          <w:b/>
          <w:bCs/>
          <w:color w:val="000000" w:themeColor="text1"/>
          <w:sz w:val="28"/>
          <w:szCs w:val="28"/>
        </w:rPr>
        <w:t>Types of Zones</w:t>
      </w:r>
    </w:p>
    <w:p w14:paraId="72558B3E" w14:textId="511A02D8" w:rsidR="00CB48A8" w:rsidRPr="00CB48A8" w:rsidRDefault="00CB48A8" w:rsidP="00CB48A8">
      <w:pPr>
        <w:rPr>
          <w:rFonts w:ascii="Calibri" w:hAnsi="Calibri" w:cs="Calibri"/>
        </w:rPr>
      </w:pPr>
      <w:r w:rsidRPr="00CB48A8">
        <w:rPr>
          <w:rFonts w:ascii="Calibri" w:hAnsi="Calibri" w:cs="Calibri"/>
          <w:b/>
          <w:bCs/>
          <w:color w:val="70AD47" w:themeColor="accent6"/>
        </w:rPr>
        <w:t>Green Zones:</w:t>
      </w:r>
      <w:r w:rsidRPr="00CB48A8">
        <w:rPr>
          <w:rFonts w:ascii="Calibri" w:hAnsi="Calibri" w:cs="Calibri"/>
          <w:color w:val="70AD47" w:themeColor="accent6"/>
        </w:rPr>
        <w:t xml:space="preserve"> </w:t>
      </w:r>
      <w:r w:rsidRPr="00CB48A8">
        <w:rPr>
          <w:rFonts w:ascii="Calibri" w:hAnsi="Calibri" w:cs="Calibri"/>
        </w:rPr>
        <w:t>Regions without confirmed cases or with a few infected travelers arriving from other regions</w:t>
      </w:r>
    </w:p>
    <w:p w14:paraId="600458FA" w14:textId="11C99AB5" w:rsidR="00CB48A8" w:rsidRPr="00CB48A8" w:rsidRDefault="00CB48A8" w:rsidP="00CB48A8">
      <w:pPr>
        <w:rPr>
          <w:rFonts w:ascii="Calibri" w:hAnsi="Calibri" w:cs="Calibri"/>
        </w:rPr>
      </w:pPr>
      <w:r w:rsidRPr="00CB48A8">
        <w:rPr>
          <w:rFonts w:ascii="Calibri" w:hAnsi="Calibri" w:cs="Calibri"/>
          <w:b/>
          <w:bCs/>
          <w:color w:val="FFC000" w:themeColor="accent4"/>
        </w:rPr>
        <w:t>Yellow Zones:</w:t>
      </w:r>
      <w:r w:rsidRPr="00CB48A8">
        <w:rPr>
          <w:rFonts w:ascii="Calibri" w:hAnsi="Calibri" w:cs="Calibri"/>
        </w:rPr>
        <w:t xml:space="preserve"> Regions with a few cases of local transmission, but without clusters of community transmission </w:t>
      </w:r>
    </w:p>
    <w:p w14:paraId="3471EFC9" w14:textId="7E40D1F7" w:rsidR="00CB48A8" w:rsidRPr="00CB48A8" w:rsidRDefault="00CB48A8" w:rsidP="00CB48A8">
      <w:pPr>
        <w:rPr>
          <w:rFonts w:ascii="Calibri" w:hAnsi="Calibri" w:cs="Calibri"/>
        </w:rPr>
      </w:pPr>
      <w:r w:rsidRPr="00CB48A8">
        <w:rPr>
          <w:rFonts w:ascii="Calibri" w:hAnsi="Calibri" w:cs="Calibri"/>
          <w:b/>
          <w:bCs/>
          <w:color w:val="ED7D31" w:themeColor="accent2"/>
        </w:rPr>
        <w:t>Orange Zones:</w:t>
      </w:r>
      <w:r w:rsidRPr="00CB48A8">
        <w:rPr>
          <w:rFonts w:ascii="Calibri" w:hAnsi="Calibri" w:cs="Calibri"/>
          <w:color w:val="ED7D31" w:themeColor="accent2"/>
        </w:rPr>
        <w:t xml:space="preserve"> </w:t>
      </w:r>
      <w:r w:rsidRPr="00CB48A8">
        <w:rPr>
          <w:rFonts w:ascii="Calibri" w:hAnsi="Calibri" w:cs="Calibri"/>
        </w:rPr>
        <w:t>Regions adjacent to Red Zones or with small clusters</w:t>
      </w:r>
    </w:p>
    <w:p w14:paraId="74936D80" w14:textId="38B86840" w:rsidR="00CB48A8" w:rsidRDefault="00CB48A8" w:rsidP="00CB48A8">
      <w:pPr>
        <w:rPr>
          <w:rFonts w:ascii="News Gothic MT" w:hAnsi="News Gothic MT"/>
        </w:rPr>
      </w:pPr>
      <w:r w:rsidRPr="00CB48A8">
        <w:rPr>
          <w:rFonts w:ascii="Calibri" w:hAnsi="Calibri" w:cs="Calibri"/>
          <w:b/>
          <w:bCs/>
          <w:color w:val="FF0000"/>
        </w:rPr>
        <w:t>Red Zones:</w:t>
      </w:r>
      <w:r w:rsidRPr="00CB48A8">
        <w:rPr>
          <w:rFonts w:ascii="Calibri" w:hAnsi="Calibri" w:cs="Calibri"/>
          <w:color w:val="FF0000"/>
        </w:rPr>
        <w:t xml:space="preserve"> </w:t>
      </w:r>
      <w:r w:rsidRPr="00CB48A8">
        <w:rPr>
          <w:rFonts w:ascii="Calibri" w:hAnsi="Calibri" w:cs="Calibri"/>
        </w:rPr>
        <w:t>Regions that have sustained community transmission</w:t>
      </w:r>
    </w:p>
    <w:p w14:paraId="6A9C078A" w14:textId="77777777" w:rsidR="00CB48A8" w:rsidRPr="00E03321" w:rsidRDefault="00CB48A8" w:rsidP="00CB48A8">
      <w:pPr>
        <w:rPr>
          <w:rFonts w:ascii="News Gothic MT" w:hAnsi="News Gothic MT"/>
        </w:rPr>
      </w:pPr>
    </w:p>
    <w:p w14:paraId="70C88328" w14:textId="029F70EB" w:rsidR="00E03321" w:rsidRPr="00CB48A8" w:rsidRDefault="00844B47" w:rsidP="00CB48A8">
      <w:pPr>
        <w:jc w:val="center"/>
        <w:rPr>
          <w:rFonts w:ascii="News Gothic MT" w:hAnsi="News Gothic MT"/>
        </w:rPr>
      </w:pPr>
      <w:bookmarkStart w:id="0" w:name="_GoBack"/>
      <w:r>
        <w:rPr>
          <w:noProof/>
        </w:rPr>
        <w:drawing>
          <wp:inline distT="0" distB="0" distL="0" distR="0" wp14:anchorId="7C1D8FA4" wp14:editId="47C83FA3">
            <wp:extent cx="3981450" cy="4969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onavirus Final for Now.png"/>
                    <pic:cNvPicPr/>
                  </pic:nvPicPr>
                  <pic:blipFill>
                    <a:blip r:embed="rId6">
                      <a:extLst>
                        <a:ext uri="{28A0092B-C50C-407E-A947-70E740481C1C}">
                          <a14:useLocalDpi xmlns:a14="http://schemas.microsoft.com/office/drawing/2010/main" val="0"/>
                        </a:ext>
                      </a:extLst>
                    </a:blip>
                    <a:stretch>
                      <a:fillRect/>
                    </a:stretch>
                  </pic:blipFill>
                  <pic:spPr>
                    <a:xfrm>
                      <a:off x="0" y="0"/>
                      <a:ext cx="4016976" cy="5013852"/>
                    </a:xfrm>
                    <a:prstGeom prst="rect">
                      <a:avLst/>
                    </a:prstGeom>
                  </pic:spPr>
                </pic:pic>
              </a:graphicData>
            </a:graphic>
          </wp:inline>
        </w:drawing>
      </w:r>
      <w:bookmarkEnd w:id="0"/>
    </w:p>
    <w:sectPr w:rsidR="00E03321" w:rsidRPr="00CB48A8" w:rsidSect="00981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39C95" w14:textId="77777777" w:rsidR="0043081E" w:rsidRDefault="0043081E" w:rsidP="00E03321">
      <w:r>
        <w:separator/>
      </w:r>
    </w:p>
  </w:endnote>
  <w:endnote w:type="continuationSeparator" w:id="0">
    <w:p w14:paraId="39361C68" w14:textId="77777777" w:rsidR="0043081E" w:rsidRDefault="0043081E" w:rsidP="00E0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887D3" w14:textId="77777777" w:rsidR="0043081E" w:rsidRDefault="0043081E" w:rsidP="00E03321">
      <w:r>
        <w:separator/>
      </w:r>
    </w:p>
  </w:footnote>
  <w:footnote w:type="continuationSeparator" w:id="0">
    <w:p w14:paraId="23F23393" w14:textId="77777777" w:rsidR="0043081E" w:rsidRDefault="0043081E" w:rsidP="00E03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21"/>
    <w:rsid w:val="00115941"/>
    <w:rsid w:val="002C0AA4"/>
    <w:rsid w:val="0043081E"/>
    <w:rsid w:val="006052F2"/>
    <w:rsid w:val="006A337D"/>
    <w:rsid w:val="00844B47"/>
    <w:rsid w:val="008912E8"/>
    <w:rsid w:val="009811A1"/>
    <w:rsid w:val="00B80485"/>
    <w:rsid w:val="00BD1FAC"/>
    <w:rsid w:val="00CB48A8"/>
    <w:rsid w:val="00E03321"/>
    <w:rsid w:val="00F5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CF61"/>
  <w14:defaultImageDpi w14:val="32767"/>
  <w15:chartTrackingRefBased/>
  <w15:docId w15:val="{D7A84909-F885-1E48-9ACF-3816784B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8A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321"/>
    <w:pPr>
      <w:tabs>
        <w:tab w:val="center" w:pos="4680"/>
        <w:tab w:val="right" w:pos="9360"/>
      </w:tabs>
    </w:pPr>
  </w:style>
  <w:style w:type="character" w:customStyle="1" w:styleId="HeaderChar">
    <w:name w:val="Header Char"/>
    <w:basedOn w:val="DefaultParagraphFont"/>
    <w:link w:val="Header"/>
    <w:uiPriority w:val="99"/>
    <w:rsid w:val="00E03321"/>
  </w:style>
  <w:style w:type="paragraph" w:styleId="Footer">
    <w:name w:val="footer"/>
    <w:basedOn w:val="Normal"/>
    <w:link w:val="FooterChar"/>
    <w:uiPriority w:val="99"/>
    <w:unhideWhenUsed/>
    <w:rsid w:val="00E03321"/>
    <w:pPr>
      <w:tabs>
        <w:tab w:val="center" w:pos="4680"/>
        <w:tab w:val="right" w:pos="9360"/>
      </w:tabs>
    </w:pPr>
  </w:style>
  <w:style w:type="character" w:customStyle="1" w:styleId="FooterChar">
    <w:name w:val="Footer Char"/>
    <w:basedOn w:val="DefaultParagraphFont"/>
    <w:link w:val="Footer"/>
    <w:uiPriority w:val="99"/>
    <w:rsid w:val="00E03321"/>
  </w:style>
  <w:style w:type="paragraph" w:styleId="NormalWeb">
    <w:name w:val="Normal (Web)"/>
    <w:basedOn w:val="Normal"/>
    <w:uiPriority w:val="99"/>
    <w:semiHidden/>
    <w:unhideWhenUsed/>
    <w:rsid w:val="00E0332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B48A8"/>
    <w:rPr>
      <w:rFonts w:ascii="Times New Roman" w:eastAsia="Times New Roman" w:hAnsi="Times New Roman" w:cs="Times New Roman"/>
      <w:b/>
      <w:bCs/>
      <w:sz w:val="27"/>
      <w:szCs w:val="27"/>
    </w:rPr>
  </w:style>
  <w:style w:type="character" w:styleId="Strong">
    <w:name w:val="Strong"/>
    <w:basedOn w:val="DefaultParagraphFont"/>
    <w:uiPriority w:val="22"/>
    <w:qFormat/>
    <w:rsid w:val="00CB4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4148">
      <w:bodyDiv w:val="1"/>
      <w:marLeft w:val="0"/>
      <w:marRight w:val="0"/>
      <w:marTop w:val="0"/>
      <w:marBottom w:val="0"/>
      <w:divBdr>
        <w:top w:val="none" w:sz="0" w:space="0" w:color="auto"/>
        <w:left w:val="none" w:sz="0" w:space="0" w:color="auto"/>
        <w:bottom w:val="none" w:sz="0" w:space="0" w:color="auto"/>
        <w:right w:val="none" w:sz="0" w:space="0" w:color="auto"/>
      </w:divBdr>
    </w:div>
    <w:div w:id="325089041">
      <w:bodyDiv w:val="1"/>
      <w:marLeft w:val="0"/>
      <w:marRight w:val="0"/>
      <w:marTop w:val="0"/>
      <w:marBottom w:val="0"/>
      <w:divBdr>
        <w:top w:val="none" w:sz="0" w:space="0" w:color="auto"/>
        <w:left w:val="none" w:sz="0" w:space="0" w:color="auto"/>
        <w:bottom w:val="none" w:sz="0" w:space="0" w:color="auto"/>
        <w:right w:val="none" w:sz="0" w:space="0" w:color="auto"/>
      </w:divBdr>
    </w:div>
    <w:div w:id="337007663">
      <w:bodyDiv w:val="1"/>
      <w:marLeft w:val="0"/>
      <w:marRight w:val="0"/>
      <w:marTop w:val="0"/>
      <w:marBottom w:val="0"/>
      <w:divBdr>
        <w:top w:val="none" w:sz="0" w:space="0" w:color="auto"/>
        <w:left w:val="none" w:sz="0" w:space="0" w:color="auto"/>
        <w:bottom w:val="none" w:sz="0" w:space="0" w:color="auto"/>
        <w:right w:val="none" w:sz="0" w:space="0" w:color="auto"/>
      </w:divBdr>
    </w:div>
    <w:div w:id="400101101">
      <w:bodyDiv w:val="1"/>
      <w:marLeft w:val="0"/>
      <w:marRight w:val="0"/>
      <w:marTop w:val="0"/>
      <w:marBottom w:val="0"/>
      <w:divBdr>
        <w:top w:val="none" w:sz="0" w:space="0" w:color="auto"/>
        <w:left w:val="none" w:sz="0" w:space="0" w:color="auto"/>
        <w:bottom w:val="none" w:sz="0" w:space="0" w:color="auto"/>
        <w:right w:val="none" w:sz="0" w:space="0" w:color="auto"/>
      </w:divBdr>
    </w:div>
    <w:div w:id="419447863">
      <w:bodyDiv w:val="1"/>
      <w:marLeft w:val="0"/>
      <w:marRight w:val="0"/>
      <w:marTop w:val="0"/>
      <w:marBottom w:val="0"/>
      <w:divBdr>
        <w:top w:val="none" w:sz="0" w:space="0" w:color="auto"/>
        <w:left w:val="none" w:sz="0" w:space="0" w:color="auto"/>
        <w:bottom w:val="none" w:sz="0" w:space="0" w:color="auto"/>
        <w:right w:val="none" w:sz="0" w:space="0" w:color="auto"/>
      </w:divBdr>
    </w:div>
    <w:div w:id="510027862">
      <w:bodyDiv w:val="1"/>
      <w:marLeft w:val="0"/>
      <w:marRight w:val="0"/>
      <w:marTop w:val="0"/>
      <w:marBottom w:val="0"/>
      <w:divBdr>
        <w:top w:val="none" w:sz="0" w:space="0" w:color="auto"/>
        <w:left w:val="none" w:sz="0" w:space="0" w:color="auto"/>
        <w:bottom w:val="none" w:sz="0" w:space="0" w:color="auto"/>
        <w:right w:val="none" w:sz="0" w:space="0" w:color="auto"/>
      </w:divBdr>
    </w:div>
    <w:div w:id="202258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Sterling</dc:creator>
  <cp:keywords/>
  <dc:description/>
  <cp:lastModifiedBy>Derrick VanGennep</cp:lastModifiedBy>
  <cp:revision>2</cp:revision>
  <cp:lastPrinted>2020-04-05T18:42:00Z</cp:lastPrinted>
  <dcterms:created xsi:type="dcterms:W3CDTF">2020-04-05T22:27:00Z</dcterms:created>
  <dcterms:modified xsi:type="dcterms:W3CDTF">2020-04-05T22:27:00Z</dcterms:modified>
</cp:coreProperties>
</file>