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801A4C">
      <w:r>
        <w:rPr>
          <w:rFonts w:ascii="Arial" w:hAnsi="Arial" w:cs="Arial"/>
          <w:shd w:val="clear" w:color="auto" w:fill="F2F3F5"/>
        </w:rPr>
        <w:t>Характеристика серверов баз данных включает в себя множество параметров, таких как мощность процессора, объем оперативной памяти, скорость жесткого диска и другие. Механизмы доступа к данным могут быть различными, в зависимости от типа базы данных и используемой СУБД. Например, для реляционных баз данных часто используются SQL-запросы, а для NoSQL-баз данных - другие механизмы доступа.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70"/>
    <w:rsid w:val="00465CCF"/>
    <w:rsid w:val="00656670"/>
    <w:rsid w:val="00801A4C"/>
    <w:rsid w:val="009142CF"/>
    <w:rsid w:val="009E1AB4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332CD-8A00-4A06-A006-6DF002B5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2024-02-26T03:21:00Z</dcterms:created>
  <dcterms:modified xsi:type="dcterms:W3CDTF">2024-02-26T03:21:00Z</dcterms:modified>
</cp:coreProperties>
</file>