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SP_TI.4. Explorare viitor – Articol</w:t>
      </w:r>
    </w:p>
    <w:p w:rsidR="00000000" w:rsidDel="00000000" w:rsidP="00000000" w:rsidRDefault="00000000" w:rsidRPr="00000000" w14:paraId="00000002">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următorii 10 ani, tehnologiile precum </w:t>
      </w:r>
      <w:r w:rsidDel="00000000" w:rsidR="00000000" w:rsidRPr="00000000">
        <w:rPr>
          <w:rFonts w:ascii="Times New Roman" w:cs="Times New Roman" w:eastAsia="Times New Roman" w:hAnsi="Times New Roman"/>
          <w:b w:val="1"/>
          <w:sz w:val="24"/>
          <w:szCs w:val="24"/>
          <w:rtl w:val="0"/>
        </w:rPr>
        <w:t xml:space="preserve">blockchain</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b w:val="1"/>
          <w:sz w:val="24"/>
          <w:szCs w:val="24"/>
          <w:rtl w:val="0"/>
        </w:rPr>
        <w:t xml:space="preserve">inteligența artificială (AI)</w:t>
      </w:r>
      <w:r w:rsidDel="00000000" w:rsidR="00000000" w:rsidRPr="00000000">
        <w:rPr>
          <w:rFonts w:ascii="Times New Roman" w:cs="Times New Roman" w:eastAsia="Times New Roman" w:hAnsi="Times New Roman"/>
          <w:sz w:val="24"/>
          <w:szCs w:val="24"/>
          <w:rtl w:val="0"/>
        </w:rPr>
        <w:t xml:space="preserve"> vor redefini complet modul în care ne gestionăm identitatea digitală. Având în vedere creșterea amenințărilor cibernetice și nevoia tot mai mare de protecție a datelor personale, aceste tehnologii vor deveni fundamentale în arhitectura securității digitale.</w:t>
      </w:r>
    </w:p>
    <w:p w:rsidR="00000000" w:rsidDel="00000000" w:rsidP="00000000" w:rsidRDefault="00000000" w:rsidRPr="00000000" w14:paraId="00000003">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Blockchain-ul</w:t>
      </w:r>
      <w:r w:rsidDel="00000000" w:rsidR="00000000" w:rsidRPr="00000000">
        <w:rPr>
          <w:rFonts w:ascii="Times New Roman" w:cs="Times New Roman" w:eastAsia="Times New Roman" w:hAnsi="Times New Roman"/>
          <w:sz w:val="24"/>
          <w:szCs w:val="24"/>
          <w:rtl w:val="0"/>
        </w:rPr>
        <w:t xml:space="preserve"> oferă o soluție descentralizată, transparentă și imuabilă pentru stocarea datelor personale. Astfel, în viitor, identitățile digitale ar putea fi gestionate prin portofele digitale criptate, care includ informații precum acte de identitate, diplome, certificări, istoricul medical sau financiar. Utilizatorii vor putea controla exact cine are acces la aceste date, reducând dependența de platformele centralizate și riscul de fraudă.</w:t>
      </w:r>
    </w:p>
    <w:p w:rsidR="00000000" w:rsidDel="00000000" w:rsidP="00000000" w:rsidRDefault="00000000" w:rsidRPr="00000000" w14:paraId="00000004">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de altă parte, </w:t>
      </w:r>
      <w:r w:rsidDel="00000000" w:rsidR="00000000" w:rsidRPr="00000000">
        <w:rPr>
          <w:rFonts w:ascii="Times New Roman" w:cs="Times New Roman" w:eastAsia="Times New Roman" w:hAnsi="Times New Roman"/>
          <w:b w:val="1"/>
          <w:sz w:val="24"/>
          <w:szCs w:val="24"/>
          <w:rtl w:val="0"/>
        </w:rPr>
        <w:t xml:space="preserve">AI-ul</w:t>
      </w:r>
      <w:r w:rsidDel="00000000" w:rsidR="00000000" w:rsidRPr="00000000">
        <w:rPr>
          <w:rFonts w:ascii="Times New Roman" w:cs="Times New Roman" w:eastAsia="Times New Roman" w:hAnsi="Times New Roman"/>
          <w:sz w:val="24"/>
          <w:szCs w:val="24"/>
          <w:rtl w:val="0"/>
        </w:rPr>
        <w:t xml:space="preserve"> va avea un rol esențial în verificarea identității, detectarea fraudelor și personalizarea accesului. De exemplu, sistemele bazate pe AI vor putea analiza comportamentul biometric (voce, față, mișcări) pentru a autentifica identitatea unei persoane în timp real. De asemenea, AI va putea evalua riscurile și va lua decizii inteligente privind acordarea accesului la informații sensibile.</w:t>
      </w:r>
    </w:p>
    <w:p w:rsidR="00000000" w:rsidDel="00000000" w:rsidP="00000000" w:rsidRDefault="00000000" w:rsidRPr="00000000" w14:paraId="00000005">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Combinarea celor două tehnologii va crea un ecosistem sigur, eficient și centrat pe utilizator. Într-o lume digitalizată, unde interacțiunile online devin norma, gestionarea identității digitale prin blockchain și AI va asigura un echilibru între securitate, confidențialitate și accesibilitate.</w:t>
      </w:r>
    </w:p>
    <w:p w:rsidR="00000000" w:rsidDel="00000000" w:rsidP="00000000" w:rsidRDefault="00000000" w:rsidRPr="00000000" w14:paraId="00000006">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viitorul identității digitale va fi modelat de inovații tehnologice menite să ofere utilizatorilor mai mult control, încredere și siguranță în mediul online.</w:t>
      </w:r>
    </w:p>
    <w:p w:rsidR="00000000" w:rsidDel="00000000" w:rsidP="00000000" w:rsidRDefault="00000000" w:rsidRPr="00000000" w14:paraId="00000007">
      <w:pPr>
        <w:spacing w:after="240" w:before="240" w:line="360" w:lineRule="auto"/>
        <w:ind w:left="0" w:right="6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