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3004" w:rsidRDefault="002E254A" w:rsidP="002E254A">
      <w:pPr>
        <w:pStyle w:val="Title"/>
      </w:pPr>
      <w:r>
        <w:t>Global Suicide Trends and</w:t>
      </w:r>
      <w:r w:rsidRPr="00463BD0">
        <w:t xml:space="preserve"> Analysis</w:t>
      </w:r>
    </w:p>
    <w:p w:rsidR="0005283E" w:rsidRDefault="0005283E" w:rsidP="0005283E">
      <w:pPr>
        <w:pStyle w:val="Heading1"/>
      </w:pPr>
      <w:r>
        <w:t>Introduction</w:t>
      </w:r>
    </w:p>
    <w:p w:rsidR="0005283E" w:rsidRPr="00A907A0" w:rsidRDefault="0005283E" w:rsidP="0005283E">
      <w:pPr>
        <w:rPr>
          <w:rFonts w:cstheme="minorHAnsi"/>
          <w:shd w:val="clear" w:color="auto" w:fill="FFFFFF"/>
        </w:rPr>
      </w:pPr>
      <w:r w:rsidRPr="00A907A0">
        <w:rPr>
          <w:rFonts w:cstheme="minorHAnsi"/>
          <w:shd w:val="clear" w:color="auto" w:fill="FFFFFF"/>
        </w:rPr>
        <w:t>According to the </w:t>
      </w:r>
      <w:hyperlink r:id="rId8" w:history="1">
        <w:r w:rsidRPr="00A907A0">
          <w:rPr>
            <w:rStyle w:val="Hyperlink"/>
            <w:rFonts w:cstheme="minorHAnsi"/>
            <w:color w:val="0077A3"/>
            <w:shd w:val="clear" w:color="auto" w:fill="FFFFFF"/>
          </w:rPr>
          <w:t>WHO Suicides organization</w:t>
        </w:r>
      </w:hyperlink>
      <w:r w:rsidRPr="00A907A0">
        <w:rPr>
          <w:rFonts w:cstheme="minorHAnsi"/>
          <w:shd w:val="clear" w:color="auto" w:fill="FFFFFF"/>
        </w:rPr>
        <w:t xml:space="preserve">, there are close to 800 000 people die due to suicide every year, which is one person </w:t>
      </w:r>
      <w:r>
        <w:rPr>
          <w:rFonts w:cstheme="minorHAnsi"/>
          <w:shd w:val="clear" w:color="auto" w:fill="FFFFFF"/>
        </w:rPr>
        <w:t xml:space="preserve">in </w:t>
      </w:r>
      <w:r w:rsidRPr="00A907A0">
        <w:rPr>
          <w:rFonts w:cstheme="minorHAnsi"/>
          <w:shd w:val="clear" w:color="auto" w:fill="FFFFFF"/>
        </w:rPr>
        <w:t xml:space="preserve">every 40 seconds. Many more attempt suicide. Suicide occurs throughout the lifespan and is the second leading cause of death among </w:t>
      </w:r>
      <w:proofErr w:type="gramStart"/>
      <w:r w:rsidRPr="00A907A0">
        <w:rPr>
          <w:rFonts w:cstheme="minorHAnsi"/>
          <w:shd w:val="clear" w:color="auto" w:fill="FFFFFF"/>
        </w:rPr>
        <w:t xml:space="preserve">15-29 year </w:t>
      </w:r>
      <w:r w:rsidR="006A0DC3" w:rsidRPr="00A907A0">
        <w:rPr>
          <w:rFonts w:cstheme="minorHAnsi"/>
          <w:shd w:val="clear" w:color="auto" w:fill="FFFFFF"/>
        </w:rPr>
        <w:t>old</w:t>
      </w:r>
      <w:proofErr w:type="gramEnd"/>
      <w:r w:rsidRPr="00A907A0">
        <w:rPr>
          <w:rFonts w:cstheme="minorHAnsi"/>
          <w:shd w:val="clear" w:color="auto" w:fill="FFFFFF"/>
        </w:rPr>
        <w:t xml:space="preserve"> globally. It is a global phenomenon.</w:t>
      </w:r>
    </w:p>
    <w:p w:rsidR="0005283E" w:rsidRPr="00A907A0" w:rsidRDefault="0005283E" w:rsidP="0005283E">
      <w:pPr>
        <w:shd w:val="clear" w:color="auto" w:fill="FFFFFF"/>
        <w:spacing w:before="257" w:after="64" w:line="240" w:lineRule="auto"/>
        <w:outlineLvl w:val="0"/>
        <w:rPr>
          <w:rFonts w:eastAsia="Times New Roman" w:cstheme="minorHAnsi"/>
          <w:color w:val="000000"/>
          <w:kern w:val="36"/>
        </w:rPr>
      </w:pPr>
      <w:r w:rsidRPr="00A907A0">
        <w:rPr>
          <w:rFonts w:eastAsia="Times New Roman" w:cstheme="minorHAnsi"/>
          <w:color w:val="000000"/>
          <w:kern w:val="36"/>
        </w:rPr>
        <w:t>The outcome variable of concern is number of suicides. I’d like to analyze the data to see whether the suicide rate is decreasing or incre</w:t>
      </w:r>
      <w:r>
        <w:rPr>
          <w:rFonts w:eastAsia="Times New Roman" w:cstheme="minorHAnsi"/>
          <w:color w:val="000000"/>
          <w:kern w:val="36"/>
        </w:rPr>
        <w:t xml:space="preserve">asing among different countries </w:t>
      </w:r>
      <w:r w:rsidR="00FF1529">
        <w:rPr>
          <w:rFonts w:eastAsia="Times New Roman" w:cstheme="minorHAnsi"/>
          <w:color w:val="000000"/>
          <w:kern w:val="36"/>
        </w:rPr>
        <w:t>and</w:t>
      </w:r>
      <w:r>
        <w:rPr>
          <w:rFonts w:eastAsia="Times New Roman" w:cstheme="minorHAnsi"/>
          <w:color w:val="000000"/>
          <w:kern w:val="36"/>
        </w:rPr>
        <w:t xml:space="preserve"> to find any correlation between number of suicides and other variables of the dataset. </w:t>
      </w:r>
    </w:p>
    <w:p w:rsidR="0005283E" w:rsidRPr="00A907A0" w:rsidRDefault="0005283E" w:rsidP="0005283E">
      <w:pPr>
        <w:shd w:val="clear" w:color="auto" w:fill="FFFFFF"/>
        <w:spacing w:before="257" w:after="64" w:line="240" w:lineRule="auto"/>
        <w:outlineLvl w:val="0"/>
      </w:pPr>
      <w:r w:rsidRPr="00A907A0">
        <w:rPr>
          <w:rFonts w:eastAsia="Times New Roman" w:cstheme="minorHAnsi"/>
          <w:color w:val="000000"/>
          <w:kern w:val="36"/>
        </w:rPr>
        <w:t xml:space="preserve"> I will use R to</w:t>
      </w:r>
      <w:r>
        <w:rPr>
          <w:rFonts w:eastAsia="Times New Roman" w:cstheme="minorHAnsi"/>
          <w:color w:val="000000"/>
          <w:kern w:val="36"/>
        </w:rPr>
        <w:t xml:space="preserve"> a</w:t>
      </w:r>
      <w:r w:rsidRPr="00A907A0">
        <w:t>naly</w:t>
      </w:r>
      <w:r>
        <w:t>ze the global trend of suicides, a</w:t>
      </w:r>
      <w:r w:rsidRPr="00A907A0">
        <w:t xml:space="preserve">nalyze the rate of suicide based on </w:t>
      </w:r>
      <w:r>
        <w:t xml:space="preserve">gender, age, </w:t>
      </w:r>
      <w:r w:rsidR="000F3CE5">
        <w:t xml:space="preserve">continent </w:t>
      </w:r>
      <w:r>
        <w:t>and i</w:t>
      </w:r>
      <w:r w:rsidRPr="00A907A0">
        <w:t xml:space="preserve">nvestigate to see if there is a relationship between numbers of suicides and the </w:t>
      </w:r>
      <w:r>
        <w:t xml:space="preserve">gross domestic </w:t>
      </w:r>
      <w:r w:rsidRPr="00693B1E">
        <w:t xml:space="preserve">product (GDP) per </w:t>
      </w:r>
      <w:proofErr w:type="spellStart"/>
      <w:r w:rsidRPr="00693B1E">
        <w:t>capita</w:t>
      </w:r>
      <w:r w:rsidRPr="00A907A0">
        <w:t>of</w:t>
      </w:r>
      <w:proofErr w:type="spellEnd"/>
      <w:r w:rsidRPr="00A907A0">
        <w:t xml:space="preserve"> the countries</w:t>
      </w:r>
      <w:r>
        <w:t>.</w:t>
      </w:r>
    </w:p>
    <w:p w:rsidR="0005283E" w:rsidRDefault="0005283E" w:rsidP="0005283E">
      <w:pPr>
        <w:pStyle w:val="Heading1"/>
      </w:pPr>
      <w:r>
        <w:t>Literature Review</w:t>
      </w:r>
    </w:p>
    <w:p w:rsidR="0005283E" w:rsidRDefault="0005283E" w:rsidP="0005283E">
      <w:r>
        <w:t>According to an article published in Cambridge university website [1</w:t>
      </w:r>
      <w:proofErr w:type="gramStart"/>
      <w:r>
        <w:t>],t</w:t>
      </w:r>
      <w:r w:rsidRPr="00FC23E6">
        <w:t>he</w:t>
      </w:r>
      <w:proofErr w:type="gramEnd"/>
      <w:r w:rsidRPr="00FC23E6">
        <w:t xml:space="preserve"> relationship between suicide rates and age was examined in both sexes in </w:t>
      </w:r>
      <w:r>
        <w:t>different age groups</w:t>
      </w:r>
      <w:r w:rsidRPr="00FC23E6">
        <w:t xml:space="preserve">, from the World Health Organization website for all the </w:t>
      </w:r>
      <w:r>
        <w:t xml:space="preserve">62 listed countries and </w:t>
      </w:r>
      <w:r w:rsidRPr="00FC23E6">
        <w:t>there was a significant increase in suicide rates with increasing age in males and females in 25 and 27 countries respectively</w:t>
      </w:r>
      <w:r>
        <w:t xml:space="preserve">. </w:t>
      </w:r>
    </w:p>
    <w:p w:rsidR="0005283E" w:rsidRDefault="0005283E" w:rsidP="0005283E">
      <w:r>
        <w:t>A US suicide rate analysis [2] shows that t</w:t>
      </w:r>
      <w:r w:rsidRPr="00056469">
        <w:t>here has been a sharp and steady increase in suicide rates in the US since 2000</w:t>
      </w:r>
      <w:r>
        <w:t>. According to this analysis, from the average suicide rates by genders, suicide rate is much higher among males than females. From the average suicide rates by age groups (20–44 years, 45–64 years, and 65 years and above) in general in the US, the average suicide rate is higher for older adults than for the other two age groups.</w:t>
      </w:r>
    </w:p>
    <w:p w:rsidR="0005283E" w:rsidRDefault="0005283E" w:rsidP="0005283E">
      <w:r>
        <w:t xml:space="preserve">The use of regression methods for the investigation of trends in suicide rates in Hungary between 1963 and 2011 [3] shows that suicide trend had an overall peak in 1982 and remained constant after 2006. There was a significant increase until 1982 (an increment of *20 suicides per 100,000 persons) during two decades. This was followed by a significant decrease during the next about two decades, when suicide rates decreased approximately to the same level where they started in 1963, and with relative constancy after 2006 overall. Similar trends were observed in both genders. Risk estimates of suicide rates were calculated and was two times more in males than in females overall. </w:t>
      </w:r>
    </w:p>
    <w:p w:rsidR="0005283E" w:rsidRDefault="0005283E" w:rsidP="0005283E">
      <w:r>
        <w:t xml:space="preserve">It seems that for </w:t>
      </w:r>
      <w:r w:rsidR="00B464E4">
        <w:t>most of the</w:t>
      </w:r>
      <w:r>
        <w:t xml:space="preserve"> European countries, the suicide rates correlated strongly with GDP per capita and rather weakly with unemployment and the other economic indices. This correlation was strong within each country and less strong across those countries. [4]</w:t>
      </w:r>
    </w:p>
    <w:p w:rsidR="0005283E" w:rsidRDefault="0005283E" w:rsidP="0005283E">
      <w:r>
        <w:t>According to a research on worldwide impact of economic cycles on suicide trends, to investigate the trends and correlations of gross domestic product (GDP) adjusted for purchasing power parity (PPP) per capita on suicide rates, it’s strongly correlates to suicide rates worldwide, and the direction and magnitude of the correlation differs between developing and developed countries. [5]</w:t>
      </w:r>
    </w:p>
    <w:p w:rsidR="0005283E" w:rsidRDefault="0005283E" w:rsidP="0005283E">
      <w:r w:rsidRPr="000B7C44">
        <w:t>Impact of 2008 global economic crisis o</w:t>
      </w:r>
      <w:r>
        <w:t>n suicide in 54 countries was studied [6</w:t>
      </w:r>
      <w:proofErr w:type="gramStart"/>
      <w:r>
        <w:t>].The</w:t>
      </w:r>
      <w:proofErr w:type="gramEnd"/>
      <w:r>
        <w:t xml:space="preserve"> study shows that suicide rates in several European countries increased after the 2008 global recession. Similar cases were seen in American countries as well, specifically among men, and in countries experiencing greater increase in unemployment.</w:t>
      </w:r>
    </w:p>
    <w:p w:rsidR="0005283E" w:rsidRDefault="0005283E" w:rsidP="0005283E">
      <w:r>
        <w:t xml:space="preserve">About suicide rates among adolescents, a study shows that </w:t>
      </w:r>
      <w:r w:rsidRPr="00BA3D11">
        <w:t xml:space="preserve">late adolescence </w:t>
      </w:r>
      <w:r>
        <w:t xml:space="preserve">(15 to 19 years old) </w:t>
      </w:r>
      <w:r w:rsidRPr="00BA3D11">
        <w:t xml:space="preserve">and male gender </w:t>
      </w:r>
      <w:r>
        <w:t>is</w:t>
      </w:r>
      <w:r w:rsidRPr="00BA3D11">
        <w:t xml:space="preserve"> universal risk factors for adolescent suicide. Male adolescent suicide rates were about 2–3 times higher than female rates in every country in this study</w:t>
      </w:r>
      <w:r>
        <w:t>.[7]</w:t>
      </w:r>
    </w:p>
    <w:p w:rsidR="0005283E" w:rsidRDefault="0005283E" w:rsidP="0005283E">
      <w:r>
        <w:t xml:space="preserve">A study was done on suicide rates in older adults </w:t>
      </w:r>
      <w:r w:rsidRPr="001F555D">
        <w:t>in Queensland, Australia, during the years 2000–2012</w:t>
      </w:r>
      <w:r>
        <w:t xml:space="preserve"> [8]. It showed that the average suicide rate for 2000–2012 increased with age for males, whereby the highest suicide rate was observed for oldest old males </w:t>
      </w:r>
      <w:r w:rsidRPr="007A637E">
        <w:t>(85 years and over)</w:t>
      </w:r>
      <w:r>
        <w:t xml:space="preserve"> but, in females it was relatively stable.</w:t>
      </w:r>
    </w:p>
    <w:p w:rsidR="0005283E" w:rsidRDefault="0005283E" w:rsidP="0005283E">
      <w:r>
        <w:t xml:space="preserve">Based on a study </w:t>
      </w:r>
      <w:r w:rsidRPr="0021392C">
        <w:t>to</w:t>
      </w:r>
      <w:r>
        <w:t xml:space="preserve"> analyze the association between g</w:t>
      </w:r>
      <w:r w:rsidRPr="006545BA">
        <w:t xml:space="preserve">enerous </w:t>
      </w:r>
      <w:r>
        <w:t>u</w:t>
      </w:r>
      <w:r w:rsidRPr="006545BA">
        <w:t xml:space="preserve">nemployment </w:t>
      </w:r>
      <w:r>
        <w:t>benefit p</w:t>
      </w:r>
      <w:r w:rsidRPr="006545BA">
        <w:t xml:space="preserve">rograms </w:t>
      </w:r>
      <w:r>
        <w:t>and suicide rates among different states in US, total suicide rates increased as unemployment rates rose. However, the positive association between unemployment rates and suicide was greater for states and years with maximum unemployment benefits below the sample mean than for states and years with more generous unemployment benefits. [9]</w:t>
      </w:r>
    </w:p>
    <w:p w:rsidR="0005283E" w:rsidRPr="00E506AE" w:rsidRDefault="0005283E" w:rsidP="0005283E">
      <w:r>
        <w:t xml:space="preserve">An analysis was done about Suicide rates and the average income per household in </w:t>
      </w:r>
      <w:proofErr w:type="spellStart"/>
      <w:r>
        <w:t>Japan.It</w:t>
      </w:r>
      <w:proofErr w:type="spellEnd"/>
      <w:r>
        <w:t xml:space="preserve"> showed that the</w:t>
      </w:r>
      <w:r w:rsidRPr="00EB450A">
        <w:t xml:space="preserve"> average income per household was related to the suicide rate among the t</w:t>
      </w:r>
      <w:r>
        <w:t>otal population and among men. However, t</w:t>
      </w:r>
      <w:r w:rsidRPr="00EB450A">
        <w:t>he average income per household was not related to the suicide rate among women.</w:t>
      </w:r>
      <w:r>
        <w:t>[10]</w:t>
      </w:r>
      <w:r w:rsidRPr="00D92268">
        <w:rPr>
          <w:rFonts w:ascii="Arial" w:hAnsi="Arial" w:cs="Arial"/>
          <w:vanish/>
          <w:color w:val="000000"/>
          <w:sz w:val="37"/>
          <w:szCs w:val="37"/>
        </w:rPr>
        <w:t>Discussion Based on Analysis of the Suicide Rate and the Average Disposable Income per Household in Japan</w:t>
      </w:r>
    </w:p>
    <w:p w:rsidR="0005283E" w:rsidRDefault="0005283E" w:rsidP="0005283E">
      <w:pPr>
        <w:pStyle w:val="Heading1"/>
      </w:pPr>
      <w:r>
        <w:t>Dataset and Data Description</w:t>
      </w:r>
    </w:p>
    <w:p w:rsidR="0005283E" w:rsidRDefault="0005283E" w:rsidP="0005283E">
      <w:r w:rsidRPr="00944E06">
        <w:t xml:space="preserve">This compiled dataset </w:t>
      </w:r>
      <w:r>
        <w:t xml:space="preserve">is downloaded from Kaggle website which is </w:t>
      </w:r>
      <w:r w:rsidRPr="00944E06">
        <w:t>pulled from four other datasets linked by time and place</w:t>
      </w:r>
      <w:r>
        <w:t>. Those four datasets are mentioned at the end of this document. [11]</w:t>
      </w:r>
    </w:p>
    <w:p w:rsidR="0005283E" w:rsidRDefault="0005283E" w:rsidP="0005283E">
      <w:r w:rsidRPr="003C3CE9">
        <w:t xml:space="preserve">The data </w:t>
      </w:r>
      <w:r>
        <w:t>set is about the Suicide r</w:t>
      </w:r>
      <w:r w:rsidRPr="003C3CE9">
        <w:t xml:space="preserve">ates across the world from 1985 to 2016 which has been provided by the World Health Organization(WHO). It consists of the suicide count across various countries which is categorized based on the gender </w:t>
      </w:r>
      <w:r>
        <w:t>and</w:t>
      </w:r>
      <w:r w:rsidRPr="003C3CE9">
        <w:t xml:space="preserve"> age groups. The data explores the factors that seem to have some correlation with suicide rates among different groups across the world. The population of the countries is mentioned. The intention is to visualize and analyze how the factors affect the </w:t>
      </w:r>
      <w:r>
        <w:t>suicide rates.</w:t>
      </w:r>
    </w:p>
    <w:p w:rsidR="0005283E" w:rsidRDefault="0005283E" w:rsidP="005916D5">
      <w:r w:rsidRPr="003C3CE9">
        <w:t xml:space="preserve">The outcome variable of concern is </w:t>
      </w:r>
      <w:proofErr w:type="spellStart"/>
      <w:r w:rsidRPr="003C3CE9">
        <w:t>suicide_no</w:t>
      </w:r>
      <w:proofErr w:type="spellEnd"/>
      <w:r w:rsidRPr="003C3CE9">
        <w:t>, i.e., number of suicides</w:t>
      </w:r>
      <w:r>
        <w:t xml:space="preserve">. </w:t>
      </w:r>
      <w:r w:rsidRPr="003C3CE9">
        <w:t xml:space="preserve">For this purpose, data from WHO has been chosen to identify the past trends and patterns to predict which groups are most </w:t>
      </w:r>
      <w:r>
        <w:t xml:space="preserve">affected. I expect HDI for </w:t>
      </w:r>
      <w:r w:rsidR="00F90698">
        <w:t>Year</w:t>
      </w:r>
      <w:r w:rsidR="00F90698" w:rsidRPr="003C3CE9">
        <w:t>,</w:t>
      </w:r>
      <w:r w:rsidRPr="003C3CE9">
        <w:t xml:space="preserve"> GDP </w:t>
      </w:r>
      <w:r>
        <w:t>Per Capita</w:t>
      </w:r>
      <w:r w:rsidRPr="003C3CE9">
        <w:t xml:space="preserve">, </w:t>
      </w:r>
      <w:r w:rsidR="000650D6">
        <w:t xml:space="preserve">Country, Sex and </w:t>
      </w:r>
      <w:proofErr w:type="spellStart"/>
      <w:r w:rsidR="000650D6">
        <w:t>Age</w:t>
      </w:r>
      <w:r w:rsidRPr="003C3CE9">
        <w:t>to</w:t>
      </w:r>
      <w:proofErr w:type="spellEnd"/>
      <w:r w:rsidRPr="003C3CE9">
        <w:t xml:space="preserve"> be associated with the outcome variable :</w:t>
      </w:r>
      <w:r w:rsidR="005916D5" w:rsidRPr="005916D5">
        <w:t>suicides/100k pop</w:t>
      </w:r>
      <w:r w:rsidR="005916D5">
        <w:t>ulation</w:t>
      </w:r>
      <w:r>
        <w:t>(Suicide Rate</w:t>
      </w:r>
      <w:r w:rsidRPr="003C3CE9">
        <w:t xml:space="preserve">). </w:t>
      </w:r>
    </w:p>
    <w:p w:rsidR="0005283E" w:rsidRDefault="0005283E" w:rsidP="0005283E">
      <w:r w:rsidRPr="003C3CE9">
        <w:t xml:space="preserve">HDI or the human development index of a country measures the life expectancy, education </w:t>
      </w:r>
      <w:r>
        <w:t>a</w:t>
      </w:r>
      <w:r w:rsidRPr="003C3CE9">
        <w:t xml:space="preserve">nd living standards of a country. Lower HDI is a reflection of unhappy population. Similarly, for GDP of a country: The studies have shown a strong association between economic activities with suicide rates. </w:t>
      </w:r>
    </w:p>
    <w:p w:rsidR="0005283E" w:rsidRDefault="0005283E" w:rsidP="0005283E">
      <w:r>
        <w:t>Dataset contains of below attributes:</w:t>
      </w:r>
    </w:p>
    <w:p w:rsidR="0005283E" w:rsidRDefault="0005283E" w:rsidP="0005283E">
      <w:pPr>
        <w:pStyle w:val="ListParagraph"/>
        <w:numPr>
          <w:ilvl w:val="0"/>
          <w:numId w:val="2"/>
        </w:numPr>
        <w:spacing w:after="0" w:line="240" w:lineRule="auto"/>
      </w:pPr>
      <w:r w:rsidRPr="002C1905">
        <w:rPr>
          <w:rFonts w:ascii="Calibri" w:eastAsia="Times New Roman" w:hAnsi="Calibri" w:cs="Calibri"/>
          <w:color w:val="000000"/>
        </w:rPr>
        <w:t>Country</w:t>
      </w:r>
      <w:r w:rsidRPr="00710999">
        <w:t xml:space="preserve">: 93 </w:t>
      </w:r>
      <w:r>
        <w:t>Countries in Dataset</w:t>
      </w:r>
      <w:r w:rsidRPr="00710999">
        <w:t xml:space="preserve"> [</w:t>
      </w:r>
      <w:r>
        <w:t>Categorical</w:t>
      </w:r>
      <w:r w:rsidRPr="00710999">
        <w:t>]</w:t>
      </w:r>
    </w:p>
    <w:p w:rsidR="0005283E" w:rsidRDefault="0005283E" w:rsidP="0005283E">
      <w:pPr>
        <w:numPr>
          <w:ilvl w:val="0"/>
          <w:numId w:val="2"/>
        </w:numPr>
        <w:spacing w:after="0" w:line="240" w:lineRule="auto"/>
      </w:pPr>
      <w:r w:rsidRPr="002C1905">
        <w:rPr>
          <w:rFonts w:ascii="Calibri" w:eastAsia="Times New Roman" w:hAnsi="Calibri" w:cs="Calibri"/>
          <w:color w:val="000000"/>
        </w:rPr>
        <w:t xml:space="preserve">Year </w:t>
      </w:r>
      <w:r>
        <w:t xml:space="preserve">:from 1985 to 2016 </w:t>
      </w:r>
      <w:r w:rsidRPr="00710999">
        <w:t>[</w:t>
      </w:r>
      <w:r>
        <w:t>Numerical</w:t>
      </w:r>
      <w:r w:rsidRPr="00710999">
        <w:t>]</w:t>
      </w:r>
    </w:p>
    <w:p w:rsidR="0005283E" w:rsidRDefault="0005283E" w:rsidP="0005283E">
      <w:pPr>
        <w:spacing w:after="0" w:line="240" w:lineRule="auto"/>
        <w:ind w:left="720"/>
      </w:pPr>
      <w:r>
        <w:rPr>
          <w:noProof/>
        </w:rPr>
        <w:drawing>
          <wp:inline distT="0" distB="0" distL="0" distR="0">
            <wp:extent cx="3892550" cy="253424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897025" cy="2537157"/>
                    </a:xfrm>
                    <a:prstGeom prst="rect">
                      <a:avLst/>
                    </a:prstGeom>
                    <a:noFill/>
                    <a:ln w="9525">
                      <a:noFill/>
                      <a:miter lim="800000"/>
                      <a:headEnd/>
                      <a:tailEnd/>
                    </a:ln>
                  </pic:spPr>
                </pic:pic>
              </a:graphicData>
            </a:graphic>
          </wp:inline>
        </w:drawing>
      </w:r>
    </w:p>
    <w:p w:rsidR="0005283E" w:rsidRDefault="0005283E" w:rsidP="0005283E">
      <w:pPr>
        <w:numPr>
          <w:ilvl w:val="0"/>
          <w:numId w:val="2"/>
        </w:numPr>
        <w:spacing w:after="0" w:line="240" w:lineRule="auto"/>
      </w:pPr>
      <w:r>
        <w:t xml:space="preserve">sex </w:t>
      </w:r>
      <w:r w:rsidRPr="00710999">
        <w:t>:</w:t>
      </w:r>
      <w:r>
        <w:t>male</w:t>
      </w:r>
      <w:r w:rsidRPr="00710999">
        <w:t>/</w:t>
      </w:r>
      <w:r>
        <w:t>female</w:t>
      </w:r>
      <w:r w:rsidRPr="00710999">
        <w:t xml:space="preserve"> [</w:t>
      </w:r>
      <w:r>
        <w:t>Categorical</w:t>
      </w:r>
      <w:r w:rsidRPr="00710999">
        <w:t>]</w:t>
      </w:r>
    </w:p>
    <w:p w:rsidR="0005283E" w:rsidRPr="00710999" w:rsidRDefault="0005283E" w:rsidP="0005283E">
      <w:pPr>
        <w:spacing w:after="0" w:line="240" w:lineRule="auto"/>
        <w:ind w:left="720"/>
      </w:pPr>
      <w:r>
        <w:rPr>
          <w:noProof/>
        </w:rPr>
        <w:drawing>
          <wp:inline distT="0" distB="0" distL="0" distR="0">
            <wp:extent cx="3746500" cy="2396571"/>
            <wp:effectExtent l="19050" t="0" r="635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746500" cy="2396571"/>
                    </a:xfrm>
                    <a:prstGeom prst="rect">
                      <a:avLst/>
                    </a:prstGeom>
                    <a:noFill/>
                    <a:ln w="9525">
                      <a:noFill/>
                      <a:miter lim="800000"/>
                      <a:headEnd/>
                      <a:tailEnd/>
                    </a:ln>
                  </pic:spPr>
                </pic:pic>
              </a:graphicData>
            </a:graphic>
          </wp:inline>
        </w:drawing>
      </w:r>
    </w:p>
    <w:p w:rsidR="0005283E" w:rsidRDefault="0005283E" w:rsidP="0005283E">
      <w:pPr>
        <w:numPr>
          <w:ilvl w:val="0"/>
          <w:numId w:val="2"/>
        </w:numPr>
        <w:spacing w:after="0" w:line="240" w:lineRule="auto"/>
      </w:pPr>
      <w:r>
        <w:t xml:space="preserve">Age </w:t>
      </w:r>
      <w:r w:rsidRPr="00710999">
        <w:t>:</w:t>
      </w:r>
      <w:proofErr w:type="spellStart"/>
      <w:r>
        <w:t>Agehas</w:t>
      </w:r>
      <w:proofErr w:type="spellEnd"/>
      <w:r>
        <w:t xml:space="preserve"> been </w:t>
      </w:r>
      <w:proofErr w:type="spellStart"/>
      <w:r>
        <w:t>summarizedwithin</w:t>
      </w:r>
      <w:proofErr w:type="spellEnd"/>
      <w:r>
        <w:t xml:space="preserve"> specific range</w:t>
      </w:r>
      <w:r w:rsidRPr="00710999">
        <w:t xml:space="preserve"> [</w:t>
      </w:r>
      <w:r>
        <w:t>Categorical</w:t>
      </w:r>
      <w:r w:rsidRPr="00710999">
        <w:t>]</w:t>
      </w:r>
    </w:p>
    <w:p w:rsidR="0005283E" w:rsidRDefault="0005283E" w:rsidP="0005283E">
      <w:pPr>
        <w:spacing w:after="0" w:line="240" w:lineRule="auto"/>
        <w:ind w:left="720"/>
      </w:pPr>
      <w:r>
        <w:rPr>
          <w:noProof/>
        </w:rPr>
        <w:drawing>
          <wp:inline distT="0" distB="0" distL="0" distR="0">
            <wp:extent cx="4083050" cy="2600377"/>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083815" cy="2600864"/>
                    </a:xfrm>
                    <a:prstGeom prst="rect">
                      <a:avLst/>
                    </a:prstGeom>
                    <a:noFill/>
                    <a:ln w="9525">
                      <a:noFill/>
                      <a:miter lim="800000"/>
                      <a:headEnd/>
                      <a:tailEnd/>
                    </a:ln>
                  </pic:spPr>
                </pic:pic>
              </a:graphicData>
            </a:graphic>
          </wp:inline>
        </w:drawing>
      </w:r>
    </w:p>
    <w:p w:rsidR="0005283E" w:rsidRDefault="0005283E" w:rsidP="0005283E">
      <w:pPr>
        <w:numPr>
          <w:ilvl w:val="0"/>
          <w:numId w:val="2"/>
        </w:numPr>
        <w:spacing w:after="0" w:line="240" w:lineRule="auto"/>
      </w:pPr>
      <w:proofErr w:type="spellStart"/>
      <w:r w:rsidRPr="00771CCE">
        <w:rPr>
          <w:rFonts w:ascii="Calibri" w:eastAsia="Times New Roman" w:hAnsi="Calibri" w:cs="Calibri"/>
          <w:color w:val="000000"/>
        </w:rPr>
        <w:t>suicides_no</w:t>
      </w:r>
      <w:proofErr w:type="spellEnd"/>
      <w:r w:rsidRPr="00710999">
        <w:t>:</w:t>
      </w:r>
      <w:r>
        <w:t xml:space="preserve"> number of suicides</w:t>
      </w:r>
      <w:r w:rsidRPr="00710999">
        <w:t xml:space="preserve"> [</w:t>
      </w:r>
      <w:r>
        <w:t>Numerical</w:t>
      </w:r>
      <w:r w:rsidRPr="00710999">
        <w:t>]</w:t>
      </w:r>
    </w:p>
    <w:p w:rsidR="0005283E" w:rsidRDefault="0005283E" w:rsidP="0005283E">
      <w:pPr>
        <w:spacing w:after="0" w:line="240" w:lineRule="auto"/>
        <w:ind w:left="720"/>
      </w:pPr>
      <w:r>
        <w:rPr>
          <w:noProof/>
        </w:rPr>
        <w:drawing>
          <wp:inline distT="0" distB="0" distL="0" distR="0">
            <wp:extent cx="4044950" cy="255859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045341" cy="2558839"/>
                    </a:xfrm>
                    <a:prstGeom prst="rect">
                      <a:avLst/>
                    </a:prstGeom>
                    <a:noFill/>
                    <a:ln w="9525">
                      <a:noFill/>
                      <a:miter lim="800000"/>
                      <a:headEnd/>
                      <a:tailEnd/>
                    </a:ln>
                  </pic:spPr>
                </pic:pic>
              </a:graphicData>
            </a:graphic>
          </wp:inline>
        </w:drawing>
      </w:r>
    </w:p>
    <w:p w:rsidR="0005283E" w:rsidRDefault="0005283E" w:rsidP="0005283E">
      <w:pPr>
        <w:numPr>
          <w:ilvl w:val="0"/>
          <w:numId w:val="2"/>
        </w:numPr>
        <w:spacing w:after="0" w:line="240" w:lineRule="auto"/>
      </w:pPr>
      <w:r>
        <w:rPr>
          <w:rFonts w:ascii="Calibri" w:eastAsia="Times New Roman" w:hAnsi="Calibri" w:cs="Calibri"/>
          <w:color w:val="000000"/>
        </w:rPr>
        <w:t>P</w:t>
      </w:r>
      <w:r w:rsidRPr="00E96489">
        <w:rPr>
          <w:rFonts w:ascii="Calibri" w:eastAsia="Times New Roman" w:hAnsi="Calibri" w:cs="Calibri"/>
          <w:color w:val="000000"/>
        </w:rPr>
        <w:t>opulation</w:t>
      </w:r>
      <w:r w:rsidRPr="00710999">
        <w:t xml:space="preserve">: </w:t>
      </w:r>
      <w:r>
        <w:t>shows the population of the given country [Numerical]</w:t>
      </w:r>
    </w:p>
    <w:p w:rsidR="0005283E" w:rsidRDefault="0005283E" w:rsidP="0005283E">
      <w:pPr>
        <w:spacing w:after="0" w:line="240" w:lineRule="auto"/>
        <w:ind w:left="720"/>
      </w:pPr>
      <w:r>
        <w:rPr>
          <w:noProof/>
        </w:rPr>
        <w:drawing>
          <wp:inline distT="0" distB="0" distL="0" distR="0">
            <wp:extent cx="3695700" cy="2337731"/>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696142" cy="2338011"/>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pPr>
      <w:r>
        <w:t>It’s skewed to the right. I applied Log on the values of that variable.</w:t>
      </w:r>
    </w:p>
    <w:p w:rsidR="0005283E" w:rsidRDefault="0005283E" w:rsidP="0005283E">
      <w:pPr>
        <w:spacing w:after="0" w:line="240" w:lineRule="auto"/>
        <w:ind w:left="720"/>
      </w:pPr>
      <w:r>
        <w:rPr>
          <w:noProof/>
        </w:rPr>
        <w:drawing>
          <wp:inline distT="0" distB="0" distL="0" distR="0">
            <wp:extent cx="3996666" cy="2501900"/>
            <wp:effectExtent l="19050" t="0" r="3834"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996666" cy="2501900"/>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pPr>
      <w:r>
        <w:rPr>
          <w:noProof/>
        </w:rPr>
        <w:drawing>
          <wp:inline distT="0" distB="0" distL="0" distR="0">
            <wp:extent cx="4420675" cy="23495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424813" cy="2351699"/>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pPr>
      <w:r>
        <w:t>Boxplot shows that there are some outliers in the Log of population data.</w:t>
      </w:r>
    </w:p>
    <w:p w:rsidR="0005283E" w:rsidRDefault="0005283E" w:rsidP="0005283E">
      <w:pPr>
        <w:spacing w:after="0" w:line="240" w:lineRule="auto"/>
        <w:ind w:left="720"/>
      </w:pPr>
    </w:p>
    <w:p w:rsidR="0005283E" w:rsidRPr="000178D2" w:rsidRDefault="0005283E" w:rsidP="0005283E">
      <w:pPr>
        <w:numPr>
          <w:ilvl w:val="0"/>
          <w:numId w:val="2"/>
        </w:numPr>
        <w:spacing w:after="0" w:line="240" w:lineRule="auto"/>
        <w:rPr>
          <w:rFonts w:ascii="Calibri" w:eastAsia="Times New Roman" w:hAnsi="Calibri" w:cs="Calibri"/>
          <w:color w:val="000000"/>
        </w:rPr>
      </w:pPr>
      <w:r w:rsidRPr="00D93E74">
        <w:rPr>
          <w:rFonts w:ascii="Calibri" w:eastAsia="Times New Roman" w:hAnsi="Calibri" w:cs="Calibri"/>
          <w:color w:val="000000"/>
        </w:rPr>
        <w:t>suicides/100k pop : Suicide by population of 100,000 people [</w:t>
      </w:r>
      <w:r>
        <w:t>Numerical]</w:t>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3530600" cy="2222016"/>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531081" cy="2222319"/>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pPr>
      <w:r>
        <w:t>It’s skewed to the right. I applied Log on the values of that variable.</w:t>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4074639" cy="2578100"/>
            <wp:effectExtent l="19050" t="0" r="2061"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076185" cy="2579078"/>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4356100" cy="2265030"/>
            <wp:effectExtent l="19050" t="0" r="635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357601" cy="2265810"/>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color w:val="000000"/>
        </w:rPr>
        <w:t xml:space="preserve">There isn’t any outlier in the Log of </w:t>
      </w:r>
      <w:r w:rsidRPr="00D93E74">
        <w:rPr>
          <w:rFonts w:ascii="Calibri" w:eastAsia="Times New Roman" w:hAnsi="Calibri" w:cs="Calibri"/>
          <w:color w:val="000000"/>
        </w:rPr>
        <w:t>suicides/100k pop</w:t>
      </w:r>
      <w:r>
        <w:rPr>
          <w:rFonts w:ascii="Calibri" w:eastAsia="Times New Roman" w:hAnsi="Calibri" w:cs="Calibri"/>
          <w:color w:val="000000"/>
        </w:rPr>
        <w:t xml:space="preserve"> values.</w:t>
      </w:r>
    </w:p>
    <w:p w:rsidR="0005283E" w:rsidRDefault="0005283E" w:rsidP="0005283E">
      <w:pPr>
        <w:spacing w:after="0" w:line="240" w:lineRule="auto"/>
        <w:ind w:left="720"/>
        <w:rPr>
          <w:rFonts w:ascii="Calibri" w:eastAsia="Times New Roman" w:hAnsi="Calibri" w:cs="Calibri"/>
          <w:color w:val="000000"/>
        </w:rPr>
      </w:pPr>
    </w:p>
    <w:p w:rsidR="0005283E" w:rsidRDefault="0005283E" w:rsidP="0005283E">
      <w:pPr>
        <w:pStyle w:val="ListParagraph"/>
        <w:numPr>
          <w:ilvl w:val="0"/>
          <w:numId w:val="2"/>
        </w:numPr>
        <w:spacing w:after="0" w:line="240" w:lineRule="auto"/>
      </w:pPr>
      <w:r w:rsidRPr="00C41569">
        <w:rPr>
          <w:rFonts w:ascii="Calibri" w:eastAsia="Times New Roman" w:hAnsi="Calibri" w:cs="Calibri"/>
          <w:color w:val="000000"/>
        </w:rPr>
        <w:t xml:space="preserve">country-year </w:t>
      </w:r>
      <w:r w:rsidRPr="00710999">
        <w:t>:</w:t>
      </w:r>
      <w:r>
        <w:t xml:space="preserve"> combination of Country and year </w:t>
      </w:r>
      <w:r w:rsidRPr="00710999">
        <w:t>[</w:t>
      </w:r>
      <w:r>
        <w:t>Categorical</w:t>
      </w:r>
      <w:r w:rsidRPr="00710999">
        <w:t>]</w:t>
      </w:r>
    </w:p>
    <w:p w:rsidR="0005283E" w:rsidRDefault="0005283E" w:rsidP="0005283E">
      <w:pPr>
        <w:numPr>
          <w:ilvl w:val="0"/>
          <w:numId w:val="2"/>
        </w:numPr>
        <w:spacing w:after="0" w:line="240" w:lineRule="auto"/>
      </w:pPr>
      <w:r w:rsidRPr="00D93E74">
        <w:t>HDI for year</w:t>
      </w:r>
      <w:r w:rsidRPr="00710999">
        <w:t xml:space="preserve">: </w:t>
      </w:r>
      <w:r>
        <w:t>The Human Development Index is a simple factor for measuring the average degree of accomplishment in a country regarding three aspects of human development: Health, Education and Income [Numerical]</w:t>
      </w:r>
    </w:p>
    <w:p w:rsidR="0005283E" w:rsidRDefault="0005283E" w:rsidP="0005283E">
      <w:pPr>
        <w:spacing w:after="0" w:line="240" w:lineRule="auto"/>
        <w:ind w:left="720"/>
      </w:pPr>
      <w:r>
        <w:rPr>
          <w:noProof/>
        </w:rPr>
        <w:drawing>
          <wp:inline distT="0" distB="0" distL="0" distR="0">
            <wp:extent cx="4476306" cy="2851150"/>
            <wp:effectExtent l="19050" t="0" r="444"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4479943" cy="2853466"/>
                    </a:xfrm>
                    <a:prstGeom prst="rect">
                      <a:avLst/>
                    </a:prstGeom>
                    <a:noFill/>
                    <a:ln w="9525">
                      <a:noFill/>
                      <a:miter lim="800000"/>
                      <a:headEnd/>
                      <a:tailEnd/>
                    </a:ln>
                  </pic:spPr>
                </pic:pic>
              </a:graphicData>
            </a:graphic>
          </wp:inline>
        </w:drawing>
      </w:r>
    </w:p>
    <w:p w:rsidR="0005283E" w:rsidRPr="00A71B37" w:rsidRDefault="0005283E" w:rsidP="0005283E">
      <w:pPr>
        <w:spacing w:after="0" w:line="240" w:lineRule="auto"/>
        <w:ind w:left="720"/>
      </w:pPr>
    </w:p>
    <w:p w:rsidR="0005283E" w:rsidRPr="00BD1ED1" w:rsidRDefault="0005283E" w:rsidP="0005283E">
      <w:pPr>
        <w:numPr>
          <w:ilvl w:val="0"/>
          <w:numId w:val="2"/>
        </w:numPr>
        <w:spacing w:after="0" w:line="240" w:lineRule="auto"/>
        <w:rPr>
          <w:rFonts w:ascii="Calibri" w:eastAsia="Times New Roman" w:hAnsi="Calibri" w:cs="Calibri"/>
          <w:color w:val="000000"/>
        </w:rPr>
      </w:pPr>
      <w:proofErr w:type="spellStart"/>
      <w:r>
        <w:t>gdp_per_capita</w:t>
      </w:r>
      <w:proofErr w:type="spellEnd"/>
      <w:r w:rsidRPr="00710999">
        <w:t>:</w:t>
      </w:r>
      <w:r>
        <w:t xml:space="preserve"> The GDP per capita was defined as GDP divided by mid-year population and is in Dollars</w:t>
      </w:r>
      <w:r w:rsidRPr="00710999">
        <w:t xml:space="preserve"> [</w:t>
      </w:r>
      <w:r>
        <w:t>Numerical</w:t>
      </w:r>
      <w:r w:rsidRPr="00710999">
        <w:t>]</w:t>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3898900" cy="2442647"/>
            <wp:effectExtent l="19050" t="0" r="635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3901566" cy="2444317"/>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pPr>
      <w:r>
        <w:t>It’s skewed to the right. I applied Log on the values of that variable.</w:t>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4411717" cy="2781300"/>
            <wp:effectExtent l="19050" t="0" r="7883"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4414708" cy="2783186"/>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noProof/>
          <w:color w:val="000000"/>
        </w:rPr>
        <w:drawing>
          <wp:inline distT="0" distB="0" distL="0" distR="0">
            <wp:extent cx="4581051" cy="244475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81051" cy="2444750"/>
                    </a:xfrm>
                    <a:prstGeom prst="rect">
                      <a:avLst/>
                    </a:prstGeom>
                    <a:noFill/>
                    <a:ln w="9525">
                      <a:noFill/>
                      <a:miter lim="800000"/>
                      <a:headEnd/>
                      <a:tailEnd/>
                    </a:ln>
                  </pic:spPr>
                </pic:pic>
              </a:graphicData>
            </a:graphic>
          </wp:inline>
        </w:drawing>
      </w:r>
    </w:p>
    <w:p w:rsidR="0005283E" w:rsidRDefault="0005283E" w:rsidP="0005283E">
      <w:pPr>
        <w:spacing w:after="0" w:line="240" w:lineRule="auto"/>
        <w:ind w:left="720"/>
        <w:rPr>
          <w:rFonts w:ascii="Calibri" w:eastAsia="Times New Roman" w:hAnsi="Calibri" w:cs="Calibri"/>
          <w:color w:val="000000"/>
        </w:rPr>
      </w:pPr>
      <w:r>
        <w:rPr>
          <w:rFonts w:ascii="Calibri" w:eastAsia="Times New Roman" w:hAnsi="Calibri" w:cs="Calibri"/>
          <w:color w:val="000000"/>
        </w:rPr>
        <w:t xml:space="preserve">There isn’t any outlier in the Log of </w:t>
      </w:r>
      <w:proofErr w:type="spellStart"/>
      <w:r>
        <w:rPr>
          <w:rFonts w:ascii="Calibri" w:eastAsia="Times New Roman" w:hAnsi="Calibri" w:cs="Calibri"/>
          <w:color w:val="000000"/>
        </w:rPr>
        <w:t>gdp_Per_Capita</w:t>
      </w:r>
      <w:proofErr w:type="spellEnd"/>
      <w:r>
        <w:rPr>
          <w:rFonts w:ascii="Calibri" w:eastAsia="Times New Roman" w:hAnsi="Calibri" w:cs="Calibri"/>
          <w:color w:val="000000"/>
        </w:rPr>
        <w:t xml:space="preserve"> values.</w:t>
      </w:r>
    </w:p>
    <w:p w:rsidR="00AB0D04" w:rsidRDefault="00AB0D04" w:rsidP="00AB0D04">
      <w:pPr>
        <w:pStyle w:val="Heading1"/>
      </w:pPr>
      <w:r>
        <w:t>Approach</w:t>
      </w:r>
    </w:p>
    <w:p w:rsidR="00AB0D04" w:rsidRDefault="00AB0D04" w:rsidP="00AB0D04">
      <w:r w:rsidRPr="00881C19">
        <w:rPr>
          <w:noProof/>
        </w:rPr>
        <w:drawing>
          <wp:inline distT="0" distB="0" distL="0" distR="0">
            <wp:extent cx="5943600" cy="3268345"/>
            <wp:effectExtent l="0" t="0" r="0" b="0"/>
            <wp:docPr id="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AB0D04" w:rsidRDefault="00AB0D04" w:rsidP="00AB0D04">
      <w:pPr>
        <w:pStyle w:val="Heading2"/>
      </w:pPr>
      <w:r>
        <w:t>Step 1: Data Cleaning</w:t>
      </w:r>
    </w:p>
    <w:p w:rsidR="00346BF6" w:rsidRDefault="00346BF6" w:rsidP="00346BF6">
      <w:pPr>
        <w:pStyle w:val="ListParagraph"/>
        <w:numPr>
          <w:ilvl w:val="0"/>
          <w:numId w:val="4"/>
        </w:numPr>
        <w:spacing w:after="0" w:line="240" w:lineRule="auto"/>
        <w:rPr>
          <w:rFonts w:ascii="Calibri" w:eastAsia="Times New Roman" w:hAnsi="Calibri" w:cs="Calibri"/>
          <w:color w:val="000000"/>
        </w:rPr>
      </w:pPr>
      <w:r>
        <w:rPr>
          <w:rFonts w:ascii="Calibri" w:eastAsia="Times New Roman" w:hAnsi="Calibri" w:cs="Calibri"/>
          <w:color w:val="000000"/>
        </w:rPr>
        <w:t>“</w:t>
      </w:r>
      <w:r w:rsidRPr="00D43AD1">
        <w:rPr>
          <w:rFonts w:ascii="Calibri" w:eastAsia="Times New Roman" w:hAnsi="Calibri" w:cs="Calibri"/>
          <w:color w:val="000000"/>
        </w:rPr>
        <w:t>HDI for year</w:t>
      </w:r>
      <w:r>
        <w:rPr>
          <w:rFonts w:ascii="Calibri" w:eastAsia="Times New Roman" w:hAnsi="Calibri" w:cs="Calibri"/>
          <w:color w:val="000000"/>
        </w:rPr>
        <w:t xml:space="preserve">” column is removed because </w:t>
      </w:r>
      <w:r w:rsidRPr="00D43AD1">
        <w:rPr>
          <w:rFonts w:ascii="Calibri" w:eastAsia="Times New Roman" w:hAnsi="Calibri" w:cs="Calibri"/>
          <w:color w:val="000000"/>
        </w:rPr>
        <w:t>more than 2/3 of the values are NA</w:t>
      </w:r>
    </w:p>
    <w:p w:rsidR="00346BF6" w:rsidRDefault="00346BF6" w:rsidP="00346BF6">
      <w:pPr>
        <w:pStyle w:val="ListParagraph"/>
        <w:numPr>
          <w:ilvl w:val="0"/>
          <w:numId w:val="4"/>
        </w:numPr>
        <w:spacing w:after="0" w:line="240" w:lineRule="auto"/>
        <w:rPr>
          <w:rFonts w:ascii="Calibri" w:eastAsia="Times New Roman" w:hAnsi="Calibri" w:cs="Calibri"/>
          <w:color w:val="000000"/>
        </w:rPr>
      </w:pPr>
      <w:r>
        <w:rPr>
          <w:rFonts w:ascii="Calibri" w:eastAsia="Times New Roman" w:hAnsi="Calibri" w:cs="Calibri"/>
          <w:color w:val="000000"/>
        </w:rPr>
        <w:t>Data for 2016 was removed because only a few countries had data for that year</w:t>
      </w:r>
    </w:p>
    <w:p w:rsidR="00346BF6" w:rsidRPr="00D43AD1" w:rsidRDefault="00346BF6" w:rsidP="00346BF6">
      <w:pPr>
        <w:pStyle w:val="ListParagraph"/>
        <w:numPr>
          <w:ilvl w:val="0"/>
          <w:numId w:val="4"/>
        </w:numPr>
        <w:spacing w:after="0" w:line="240" w:lineRule="auto"/>
        <w:rPr>
          <w:rFonts w:ascii="Calibri" w:eastAsia="Times New Roman" w:hAnsi="Calibri" w:cs="Calibri"/>
          <w:color w:val="000000"/>
        </w:rPr>
      </w:pPr>
      <w:r>
        <w:rPr>
          <w:rFonts w:ascii="Calibri" w:eastAsia="Times New Roman" w:hAnsi="Calibri" w:cs="Calibri"/>
          <w:color w:val="000000"/>
        </w:rPr>
        <w:t>Continent data is added to the dataset by using the “</w:t>
      </w:r>
      <w:proofErr w:type="spellStart"/>
      <w:r>
        <w:rPr>
          <w:rFonts w:ascii="Calibri" w:eastAsia="Times New Roman" w:hAnsi="Calibri" w:cs="Calibri"/>
          <w:color w:val="000000"/>
        </w:rPr>
        <w:t>countrycode</w:t>
      </w:r>
      <w:proofErr w:type="spellEnd"/>
      <w:r>
        <w:rPr>
          <w:rFonts w:ascii="Calibri" w:eastAsia="Times New Roman" w:hAnsi="Calibri" w:cs="Calibri"/>
          <w:color w:val="000000"/>
        </w:rPr>
        <w:t>” package</w:t>
      </w:r>
    </w:p>
    <w:p w:rsidR="00346BF6" w:rsidRDefault="00346BF6" w:rsidP="00346BF6">
      <w:pPr>
        <w:spacing w:after="0" w:line="240" w:lineRule="auto"/>
        <w:ind w:left="720"/>
      </w:pPr>
    </w:p>
    <w:p w:rsidR="00346BF6" w:rsidRDefault="00346BF6" w:rsidP="00346BF6">
      <w:pPr>
        <w:spacing w:after="0" w:line="240" w:lineRule="auto"/>
      </w:pPr>
      <w:r>
        <w:t>Below is the summary of cleaned data:</w:t>
      </w:r>
    </w:p>
    <w:p w:rsidR="00346BF6" w:rsidRDefault="00346BF6" w:rsidP="00346BF6">
      <w:pPr>
        <w:spacing w:after="0" w:line="240" w:lineRule="auto"/>
      </w:pPr>
    </w:p>
    <w:p w:rsidR="00AB0D04" w:rsidRDefault="000D72BC" w:rsidP="000D72BC">
      <w:r w:rsidRPr="000D72BC">
        <w:rPr>
          <w:noProof/>
        </w:rPr>
        <w:drawing>
          <wp:inline distT="0" distB="0" distL="0" distR="0" wp14:anchorId="1BB92E4C" wp14:editId="58585FD4">
            <wp:extent cx="5943600" cy="1582420"/>
            <wp:effectExtent l="0" t="0" r="0" b="0"/>
            <wp:docPr id="13" name="Picture 2">
              <a:extLst xmlns:a="http://schemas.openxmlformats.org/drawingml/2006/main">
                <a:ext uri="{FF2B5EF4-FFF2-40B4-BE49-F238E27FC236}">
                  <a16:creationId xmlns:a16="http://schemas.microsoft.com/office/drawing/2014/main" id="{BF0A3702-AEE7-4376-A199-9E8165020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0A3702-AEE7-4376-A199-9E8165020DF2}"/>
                        </a:ext>
                      </a:extLst>
                    </pic:cNvPr>
                    <pic:cNvPicPr>
                      <a:picLocks noChangeAspect="1"/>
                    </pic:cNvPicPr>
                  </pic:nvPicPr>
                  <pic:blipFill>
                    <a:blip r:embed="rId28"/>
                    <a:stretch>
                      <a:fillRect/>
                    </a:stretch>
                  </pic:blipFill>
                  <pic:spPr>
                    <a:xfrm>
                      <a:off x="0" y="0"/>
                      <a:ext cx="5943600" cy="1582420"/>
                    </a:xfrm>
                    <a:prstGeom prst="rect">
                      <a:avLst/>
                    </a:prstGeom>
                  </pic:spPr>
                </pic:pic>
              </a:graphicData>
            </a:graphic>
          </wp:inline>
        </w:drawing>
      </w:r>
    </w:p>
    <w:p w:rsidR="00AB0D04" w:rsidRDefault="00AB0D04" w:rsidP="00AB0D04">
      <w:pPr>
        <w:pStyle w:val="Heading2"/>
      </w:pPr>
      <w:r>
        <w:t>Step 2: Exploratory Data Analysis</w:t>
      </w:r>
    </w:p>
    <w:p w:rsidR="00AB0D04" w:rsidRDefault="00A802D5" w:rsidP="00AB0D04">
      <w:r>
        <w:t>I checked the global trend of suicide rates over time, the global trend by continent, by sex, by age and by country.</w:t>
      </w:r>
    </w:p>
    <w:p w:rsidR="00A802D5" w:rsidRDefault="00A802D5" w:rsidP="00BE278B">
      <w:r>
        <w:t>Also I analyzed the top 12 most increasing and decreasing trends among countries,</w:t>
      </w:r>
      <w:r w:rsidR="00BE278B">
        <w:t xml:space="preserve"> gender difference trend by continent and </w:t>
      </w:r>
      <w:r>
        <w:t xml:space="preserve">age difference </w:t>
      </w:r>
      <w:r w:rsidR="00BE278B">
        <w:t xml:space="preserve">trend </w:t>
      </w:r>
      <w:r>
        <w:t>by continent</w:t>
      </w:r>
      <w:r w:rsidR="00BE278B">
        <w:t>.</w:t>
      </w:r>
    </w:p>
    <w:p w:rsidR="00AB0D04" w:rsidRDefault="00AB0D04" w:rsidP="00AB0D04">
      <w:pPr>
        <w:pStyle w:val="Heading2"/>
      </w:pPr>
      <w:r>
        <w:t xml:space="preserve">Step 3: </w:t>
      </w:r>
      <w:r w:rsidR="009D5F90">
        <w:t xml:space="preserve">Linear </w:t>
      </w:r>
      <w:r>
        <w:t>Regression Analysis</w:t>
      </w:r>
    </w:p>
    <w:p w:rsidR="00BE278B" w:rsidRDefault="00BE278B" w:rsidP="00BE278B">
      <w:r>
        <w:t xml:space="preserve">I did a regression analysis and found a week but significant positive linear relationship between </w:t>
      </w:r>
      <w:proofErr w:type="spellStart"/>
      <w:r>
        <w:t>GDP_per_capita</w:t>
      </w:r>
      <w:proofErr w:type="spellEnd"/>
      <w:r>
        <w:t xml:space="preserve"> and Suicide rates.</w:t>
      </w:r>
    </w:p>
    <w:p w:rsidR="009D5F90" w:rsidRPr="009D5F90" w:rsidRDefault="009D5F90" w:rsidP="009D5F90">
      <w:r w:rsidRPr="009D5F90">
        <w:t>There are significant positive linear relationships between number of suicides and being a "Male" , living in “</w:t>
      </w:r>
      <w:proofErr w:type="spellStart"/>
      <w:r w:rsidRPr="009D5F90">
        <w:t>Asia”and</w:t>
      </w:r>
      <w:proofErr w:type="spellEnd"/>
      <w:r w:rsidRPr="009D5F90">
        <w:t xml:space="preserve"> the "Population“ of the country.</w:t>
      </w:r>
    </w:p>
    <w:p w:rsidR="006436AA" w:rsidRDefault="00504F87" w:rsidP="00AB0D04">
      <w:r>
        <w:t xml:space="preserve">Here is a </w:t>
      </w:r>
      <w:proofErr w:type="spellStart"/>
      <w:r>
        <w:t>Github</w:t>
      </w:r>
      <w:proofErr w:type="spellEnd"/>
      <w:r>
        <w:t xml:space="preserve"> link to the code:</w:t>
      </w:r>
    </w:p>
    <w:p w:rsidR="00D71F0E" w:rsidRDefault="00D71F0E" w:rsidP="006436AA">
      <w:pPr>
        <w:pStyle w:val="Heading1"/>
      </w:pPr>
      <w:r>
        <w:fldChar w:fldCharType="begin"/>
      </w:r>
      <w:r>
        <w:instrText xml:space="preserve"> HYPERLINK "https://github.com/neda-noor/Capstone_NedaNoorbakhsh/blob/master/Capstone_NedaNoorbakhsh_FinalCode_2.Rmd" </w:instrText>
      </w:r>
      <w:r>
        <w:fldChar w:fldCharType="separate"/>
      </w:r>
      <w:r>
        <w:rPr>
          <w:rStyle w:val="Hyperlink"/>
        </w:rPr>
        <w:t>https://github.com/neda-noor/Capstone_NedaNoorbakhsh/blob/master/Capstone_NedaNoorbakhsh_FinalCode_2.Rmd</w:t>
      </w:r>
      <w:r>
        <w:fldChar w:fldCharType="end"/>
      </w:r>
    </w:p>
    <w:p w:rsidR="006436AA" w:rsidRDefault="006436AA" w:rsidP="006436AA">
      <w:pPr>
        <w:pStyle w:val="Heading1"/>
      </w:pPr>
      <w:bookmarkStart w:id="0" w:name="_GoBack"/>
      <w:bookmarkEnd w:id="0"/>
      <w:r>
        <w:t>Results</w:t>
      </w:r>
    </w:p>
    <w:p w:rsidR="00FA048F" w:rsidRDefault="00FA048F" w:rsidP="00FA048F">
      <w:r>
        <w:t>1.</w:t>
      </w:r>
      <w:r w:rsidRPr="00FA048F">
        <w:rPr>
          <w:b/>
          <w:bCs/>
        </w:rPr>
        <w:t>Global Trend</w:t>
      </w:r>
      <w:r>
        <w:t>:</w:t>
      </w:r>
    </w:p>
    <w:p w:rsidR="00FA048F" w:rsidRDefault="00FA048F" w:rsidP="00FA048F">
      <w:r>
        <w:t>As it’s shown in below diagram, the suicide rate is decreasing globally.</w:t>
      </w:r>
    </w:p>
    <w:p w:rsidR="00FA048F" w:rsidRDefault="00FA048F" w:rsidP="00FA048F">
      <w:r>
        <w:t>Peak suicide rate was about 15 deaths per 100K in 1995</w:t>
      </w:r>
      <w:r w:rsidR="00D605EE">
        <w:t xml:space="preserve"> but </w:t>
      </w:r>
      <w:r>
        <w:t>since then it decreased steadily to 11.5 deaths per 100K in 2015.</w:t>
      </w:r>
    </w:p>
    <w:p w:rsidR="00FA048F" w:rsidRDefault="00FA048F" w:rsidP="00FA048F">
      <w:r>
        <w:rPr>
          <w:noProof/>
        </w:rPr>
        <w:drawing>
          <wp:inline distT="0" distB="0" distL="0" distR="0">
            <wp:extent cx="5943600" cy="36990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699017"/>
                    </a:xfrm>
                    <a:prstGeom prst="rect">
                      <a:avLst/>
                    </a:prstGeom>
                    <a:noFill/>
                    <a:ln w="9525">
                      <a:noFill/>
                      <a:miter lim="800000"/>
                      <a:headEnd/>
                      <a:tailEnd/>
                    </a:ln>
                  </pic:spPr>
                </pic:pic>
              </a:graphicData>
            </a:graphic>
          </wp:inline>
        </w:drawing>
      </w:r>
    </w:p>
    <w:p w:rsidR="009A2440" w:rsidRDefault="009A2440" w:rsidP="00FA048F">
      <w:pPr>
        <w:rPr>
          <w:b/>
          <w:bCs/>
        </w:rPr>
      </w:pPr>
      <w:r>
        <w:t>2.</w:t>
      </w:r>
      <w:r>
        <w:rPr>
          <w:b/>
          <w:bCs/>
        </w:rPr>
        <w:t>By Continent:</w:t>
      </w:r>
    </w:p>
    <w:p w:rsidR="00BE717F" w:rsidRDefault="00BE717F" w:rsidP="00FA048F">
      <w:pPr>
        <w:rPr>
          <w:b/>
          <w:bCs/>
        </w:rPr>
      </w:pPr>
      <w:r>
        <w:rPr>
          <w:b/>
          <w:bCs/>
          <w:noProof/>
        </w:rPr>
        <w:drawing>
          <wp:inline distT="0" distB="0" distL="0" distR="0">
            <wp:extent cx="5943600" cy="373133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731332"/>
                    </a:xfrm>
                    <a:prstGeom prst="rect">
                      <a:avLst/>
                    </a:prstGeom>
                    <a:noFill/>
                    <a:ln w="9525">
                      <a:noFill/>
                      <a:miter lim="800000"/>
                      <a:headEnd/>
                      <a:tailEnd/>
                    </a:ln>
                  </pic:spPr>
                </pic:pic>
              </a:graphicData>
            </a:graphic>
          </wp:inline>
        </w:drawing>
      </w:r>
    </w:p>
    <w:p w:rsidR="009A2440" w:rsidRDefault="00FB4F95" w:rsidP="00FA048F">
      <w:r w:rsidRPr="00FB4F95">
        <w:t xml:space="preserve">European </w:t>
      </w:r>
      <w:r>
        <w:t xml:space="preserve">countries have the highest suicide rate in </w:t>
      </w:r>
      <w:r w:rsidR="005D716F">
        <w:t>overall,</w:t>
      </w:r>
      <w:r>
        <w:t xml:space="preserve"> but it has steadily decreased since 1995 and its rate in 2015 is almost </w:t>
      </w:r>
      <w:proofErr w:type="gramStart"/>
      <w:r>
        <w:t>similar to</w:t>
      </w:r>
      <w:proofErr w:type="gramEnd"/>
      <w:r>
        <w:t xml:space="preserve"> Asia and Oceania.</w:t>
      </w:r>
    </w:p>
    <w:p w:rsidR="00FB4F95" w:rsidRDefault="00FB4F95" w:rsidP="00FB4F95">
      <w:r>
        <w:t>The trend line for Africa is due to poor quality of data as only 3 countries have provided data.</w:t>
      </w:r>
    </w:p>
    <w:p w:rsidR="00FB4F95" w:rsidRDefault="00FB4F95" w:rsidP="00FB4F95">
      <w:r>
        <w:t>Among all continents, the trends for Oceania and Americas are more concerning because they are increasing.</w:t>
      </w:r>
    </w:p>
    <w:p w:rsidR="00FB4F95" w:rsidRDefault="008A0A6B" w:rsidP="00FB4F95">
      <w:pPr>
        <w:rPr>
          <w:b/>
          <w:bCs/>
        </w:rPr>
      </w:pPr>
      <w:r>
        <w:t>3.</w:t>
      </w:r>
      <w:r>
        <w:rPr>
          <w:b/>
          <w:bCs/>
        </w:rPr>
        <w:t>By Sex:</w:t>
      </w:r>
    </w:p>
    <w:p w:rsidR="008A0A6B" w:rsidRDefault="00162497" w:rsidP="00FB4F95">
      <w:pPr>
        <w:rPr>
          <w:b/>
          <w:bCs/>
        </w:rPr>
      </w:pPr>
      <w:r>
        <w:rPr>
          <w:b/>
          <w:bCs/>
          <w:noProof/>
        </w:rPr>
        <w:drawing>
          <wp:inline distT="0" distB="0" distL="0" distR="0">
            <wp:extent cx="5943600" cy="370149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3701499"/>
                    </a:xfrm>
                    <a:prstGeom prst="rect">
                      <a:avLst/>
                    </a:prstGeom>
                    <a:noFill/>
                    <a:ln w="9525">
                      <a:noFill/>
                      <a:miter lim="800000"/>
                      <a:headEnd/>
                      <a:tailEnd/>
                    </a:ln>
                  </pic:spPr>
                </pic:pic>
              </a:graphicData>
            </a:graphic>
          </wp:inline>
        </w:drawing>
      </w:r>
    </w:p>
    <w:p w:rsidR="0038385E" w:rsidRDefault="0038385E" w:rsidP="0038385E">
      <w:r>
        <w:t>Globally, the suicide rate in men has been about 3.5 times higher than women.</w:t>
      </w:r>
    </w:p>
    <w:p w:rsidR="0038385E" w:rsidRPr="0038385E" w:rsidRDefault="00B205E3" w:rsidP="0038385E">
      <w:r>
        <w:t xml:space="preserve">The peak amount for both men and women was in 1995 and it has been declined </w:t>
      </w:r>
      <w:r w:rsidR="00415CF6">
        <w:t xml:space="preserve">for both genders </w:t>
      </w:r>
      <w:r>
        <w:t>since then.</w:t>
      </w:r>
    </w:p>
    <w:p w:rsidR="008832FB" w:rsidRDefault="008832FB" w:rsidP="00FA048F">
      <w:pPr>
        <w:rPr>
          <w:b/>
          <w:bCs/>
        </w:rPr>
      </w:pPr>
      <w:r>
        <w:t>3.</w:t>
      </w:r>
      <w:r>
        <w:rPr>
          <w:b/>
          <w:bCs/>
        </w:rPr>
        <w:t>By Age:</w:t>
      </w:r>
    </w:p>
    <w:p w:rsidR="008832FB" w:rsidRDefault="00E0333B" w:rsidP="00FA048F">
      <w:pPr>
        <w:rPr>
          <w:b/>
          <w:bCs/>
        </w:rPr>
      </w:pPr>
      <w:r>
        <w:rPr>
          <w:b/>
          <w:bCs/>
          <w:noProof/>
        </w:rPr>
        <w:drawing>
          <wp:inline distT="0" distB="0" distL="0" distR="0">
            <wp:extent cx="5943600" cy="358792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3587921"/>
                    </a:xfrm>
                    <a:prstGeom prst="rect">
                      <a:avLst/>
                    </a:prstGeom>
                    <a:noFill/>
                    <a:ln w="9525">
                      <a:noFill/>
                      <a:miter lim="800000"/>
                      <a:headEnd/>
                      <a:tailEnd/>
                    </a:ln>
                  </pic:spPr>
                </pic:pic>
              </a:graphicData>
            </a:graphic>
          </wp:inline>
        </w:drawing>
      </w:r>
    </w:p>
    <w:p w:rsidR="005D7CDC" w:rsidRDefault="00E93080" w:rsidP="00E93080">
      <w:r>
        <w:t>As we can see in above charts, the number of suicides increases with age globally.</w:t>
      </w:r>
    </w:p>
    <w:p w:rsidR="00E93080" w:rsidRDefault="00E93080" w:rsidP="0076193F">
      <w:r>
        <w:t>Since 1995, suicide rate for those of 15 years old and up, has been linearly decreasing but it remained almost steady and small for 5-14</w:t>
      </w:r>
      <w:r w:rsidR="0076193F">
        <w:t xml:space="preserve"> years old </w:t>
      </w:r>
      <w:r>
        <w:t>category as about 1 person per 100K per year.</w:t>
      </w:r>
    </w:p>
    <w:p w:rsidR="00E93080" w:rsidRDefault="002F1BC9" w:rsidP="00E93080">
      <w:pPr>
        <w:rPr>
          <w:b/>
          <w:bCs/>
        </w:rPr>
      </w:pPr>
      <w:r>
        <w:t>4.</w:t>
      </w:r>
      <w:r>
        <w:rPr>
          <w:b/>
          <w:bCs/>
        </w:rPr>
        <w:t>By Country:</w:t>
      </w:r>
    </w:p>
    <w:p w:rsidR="002F1BC9" w:rsidRPr="002F1BC9" w:rsidRDefault="005414AA" w:rsidP="00E93080">
      <w:pPr>
        <w:rPr>
          <w:b/>
          <w:bCs/>
        </w:rPr>
      </w:pPr>
      <w:r w:rsidRPr="005414AA">
        <w:rPr>
          <w:b/>
          <w:bCs/>
          <w:noProof/>
        </w:rPr>
        <w:drawing>
          <wp:inline distT="0" distB="0" distL="0" distR="0">
            <wp:extent cx="5334000" cy="914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suicide-rates-in-depth-stats-insights_files/figure-docx/unnamed-chunk-6-1.png"/>
                    <pic:cNvPicPr>
                      <a:picLocks noChangeAspect="1" noChangeArrowheads="1"/>
                    </pic:cNvPicPr>
                  </pic:nvPicPr>
                  <pic:blipFill>
                    <a:blip r:embed="rId33"/>
                    <a:stretch>
                      <a:fillRect/>
                    </a:stretch>
                  </pic:blipFill>
                  <pic:spPr bwMode="auto">
                    <a:xfrm>
                      <a:off x="0" y="0"/>
                      <a:ext cx="5334000" cy="9144000"/>
                    </a:xfrm>
                    <a:prstGeom prst="rect">
                      <a:avLst/>
                    </a:prstGeom>
                    <a:noFill/>
                    <a:ln w="9525">
                      <a:noFill/>
                      <a:headEnd/>
                      <a:tailEnd/>
                    </a:ln>
                  </pic:spPr>
                </pic:pic>
              </a:graphicData>
            </a:graphic>
          </wp:inline>
        </w:drawing>
      </w:r>
    </w:p>
    <w:p w:rsidR="00624433" w:rsidRDefault="00AB70F1" w:rsidP="00FA048F">
      <w:r w:rsidRPr="00AB70F1">
        <w:rPr>
          <w:noProof/>
        </w:rPr>
        <w:drawing>
          <wp:inline distT="0" distB="0" distL="0" distR="0">
            <wp:extent cx="4547842" cy="480015"/>
            <wp:effectExtent l="19050" t="0" r="5108"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48632" cy="480098"/>
                    </a:xfrm>
                    <a:prstGeom prst="rect">
                      <a:avLst/>
                    </a:prstGeom>
                    <a:noFill/>
                    <a:ln w="9525">
                      <a:noFill/>
                      <a:miter lim="800000"/>
                      <a:headEnd/>
                      <a:tailEnd/>
                    </a:ln>
                  </pic:spPr>
                </pic:pic>
              </a:graphicData>
            </a:graphic>
          </wp:inline>
        </w:drawing>
      </w:r>
    </w:p>
    <w:p w:rsidR="009845D1" w:rsidRDefault="009845D1" w:rsidP="00FA048F">
      <w:r>
        <w:t>Lithuania has the highest suicide rate among all other countries of our dataset.</w:t>
      </w:r>
    </w:p>
    <w:p w:rsidR="00857598" w:rsidRDefault="00857598" w:rsidP="00FA048F">
      <w:r>
        <w:t>There are lots of European countries with high suicide rates and a few with low rates among all countries.</w:t>
      </w:r>
    </w:p>
    <w:p w:rsidR="00857598" w:rsidRDefault="00E32B2F" w:rsidP="00FA048F">
      <w:pPr>
        <w:rPr>
          <w:b/>
          <w:bCs/>
        </w:rPr>
      </w:pPr>
      <w:r>
        <w:t>5.</w:t>
      </w:r>
      <w:r>
        <w:rPr>
          <w:b/>
          <w:bCs/>
        </w:rPr>
        <w:t>Linear Trends:</w:t>
      </w:r>
    </w:p>
    <w:p w:rsidR="004D7885" w:rsidRDefault="004D7885" w:rsidP="00FA048F">
      <w:pPr>
        <w:rPr>
          <w:b/>
          <w:bCs/>
        </w:rPr>
      </w:pPr>
      <w:r>
        <w:rPr>
          <w:b/>
          <w:bCs/>
        </w:rPr>
        <w:t>5.1: Trends within each country over years:</w:t>
      </w:r>
    </w:p>
    <w:p w:rsidR="00E32B2F" w:rsidRPr="00E32B2F" w:rsidRDefault="006911DD" w:rsidP="00FA048F">
      <w:pPr>
        <w:rPr>
          <w:b/>
          <w:bCs/>
        </w:rPr>
      </w:pPr>
      <w:r>
        <w:rPr>
          <w:b/>
          <w:bCs/>
          <w:noProof/>
        </w:rPr>
        <w:drawing>
          <wp:inline distT="0" distB="0" distL="0" distR="0">
            <wp:extent cx="5943600" cy="62086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6208645"/>
                    </a:xfrm>
                    <a:prstGeom prst="rect">
                      <a:avLst/>
                    </a:prstGeom>
                    <a:noFill/>
                    <a:ln w="9525">
                      <a:noFill/>
                      <a:miter lim="800000"/>
                      <a:headEnd/>
                      <a:tailEnd/>
                    </a:ln>
                  </pic:spPr>
                </pic:pic>
              </a:graphicData>
            </a:graphic>
          </wp:inline>
        </w:drawing>
      </w:r>
    </w:p>
    <w:p w:rsidR="008832FB" w:rsidRDefault="00762E56" w:rsidP="00FA048F">
      <w:r>
        <w:t>To check how the suicide rate is changing over time within each country, I fitted a simple linear regression to every countries data and extracted those which have “year” P-Value &lt; 0.05</w:t>
      </w:r>
    </w:p>
    <w:p w:rsidR="00762E56" w:rsidRDefault="00762E56" w:rsidP="00762E56">
      <w:r>
        <w:t>As we can see in the diagram, suicide rate in 48 countries is changing linearly as time passes.</w:t>
      </w:r>
    </w:p>
    <w:p w:rsidR="00762E56" w:rsidRDefault="00762E56" w:rsidP="00762E56">
      <w:r>
        <w:t>It’s decreasing in 32 countries out of 48 countries</w:t>
      </w:r>
      <w:r w:rsidR="00A62FFE">
        <w:t xml:space="preserve"> over time.</w:t>
      </w:r>
    </w:p>
    <w:p w:rsidR="00457D9E" w:rsidRDefault="00457D9E" w:rsidP="00762E56">
      <w:pPr>
        <w:rPr>
          <w:b/>
          <w:bCs/>
        </w:rPr>
      </w:pPr>
    </w:p>
    <w:p w:rsidR="00457D9E" w:rsidRDefault="00457D9E" w:rsidP="00762E56">
      <w:pPr>
        <w:rPr>
          <w:b/>
          <w:bCs/>
        </w:rPr>
      </w:pPr>
    </w:p>
    <w:p w:rsidR="004D7885" w:rsidRDefault="004D7885" w:rsidP="007351DA">
      <w:pPr>
        <w:rPr>
          <w:b/>
          <w:bCs/>
        </w:rPr>
      </w:pPr>
      <w:r>
        <w:rPr>
          <w:b/>
          <w:bCs/>
        </w:rPr>
        <w:t xml:space="preserve">5.2. </w:t>
      </w:r>
      <w:r w:rsidR="007351DA">
        <w:rPr>
          <w:b/>
          <w:bCs/>
        </w:rPr>
        <w:t>Mo</w:t>
      </w:r>
      <w:r>
        <w:rPr>
          <w:b/>
          <w:bCs/>
        </w:rPr>
        <w:t xml:space="preserve">st </w:t>
      </w:r>
      <w:r w:rsidR="00FF4FD2">
        <w:rPr>
          <w:b/>
          <w:bCs/>
        </w:rPr>
        <w:t>I</w:t>
      </w:r>
      <w:r>
        <w:rPr>
          <w:b/>
          <w:bCs/>
        </w:rPr>
        <w:t xml:space="preserve">ncreasing </w:t>
      </w:r>
      <w:r w:rsidR="00FF4FD2">
        <w:rPr>
          <w:b/>
          <w:bCs/>
        </w:rPr>
        <w:t>T</w:t>
      </w:r>
      <w:r>
        <w:rPr>
          <w:b/>
          <w:bCs/>
        </w:rPr>
        <w:t>rends:</w:t>
      </w:r>
    </w:p>
    <w:p w:rsidR="004D7885" w:rsidRDefault="00AE7F07" w:rsidP="00762E56">
      <w:pPr>
        <w:rPr>
          <w:b/>
          <w:bCs/>
        </w:rPr>
      </w:pPr>
      <w:r>
        <w:rPr>
          <w:b/>
          <w:bCs/>
          <w:noProof/>
        </w:rPr>
        <w:drawing>
          <wp:inline distT="0" distB="0" distL="0" distR="0">
            <wp:extent cx="5943600" cy="36473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3647302"/>
                    </a:xfrm>
                    <a:prstGeom prst="rect">
                      <a:avLst/>
                    </a:prstGeom>
                    <a:noFill/>
                    <a:ln w="9525">
                      <a:noFill/>
                      <a:miter lim="800000"/>
                      <a:headEnd/>
                      <a:tailEnd/>
                    </a:ln>
                  </pic:spPr>
                </pic:pic>
              </a:graphicData>
            </a:graphic>
          </wp:inline>
        </w:drawing>
      </w:r>
    </w:p>
    <w:p w:rsidR="00AE7F07" w:rsidRDefault="00F47A2D" w:rsidP="00762E56">
      <w:r>
        <w:t xml:space="preserve">South Korea and Guyana have the </w:t>
      </w:r>
      <w:r w:rsidR="00897999">
        <w:t>steepest increase among other countries.</w:t>
      </w:r>
    </w:p>
    <w:p w:rsidR="007351DA" w:rsidRPr="00E03B66" w:rsidRDefault="007351DA" w:rsidP="00762E56">
      <w:pPr>
        <w:rPr>
          <w:b/>
          <w:bCs/>
        </w:rPr>
      </w:pPr>
      <w:r>
        <w:t>5.</w:t>
      </w:r>
      <w:proofErr w:type="gramStart"/>
      <w:r>
        <w:t>3.</w:t>
      </w:r>
      <w:r w:rsidR="00E03B66">
        <w:rPr>
          <w:b/>
          <w:bCs/>
        </w:rPr>
        <w:t>Most</w:t>
      </w:r>
      <w:proofErr w:type="gramEnd"/>
      <w:r w:rsidR="00E03B66">
        <w:rPr>
          <w:b/>
          <w:bCs/>
        </w:rPr>
        <w:t xml:space="preserve"> Decreasing Trends:</w:t>
      </w:r>
    </w:p>
    <w:p w:rsidR="008832FB" w:rsidRDefault="00030079" w:rsidP="00FA048F">
      <w:r>
        <w:rPr>
          <w:noProof/>
        </w:rPr>
        <w:drawing>
          <wp:inline distT="0" distB="0" distL="0" distR="0">
            <wp:extent cx="5943600" cy="360015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3600156"/>
                    </a:xfrm>
                    <a:prstGeom prst="rect">
                      <a:avLst/>
                    </a:prstGeom>
                    <a:noFill/>
                    <a:ln w="9525">
                      <a:noFill/>
                      <a:miter lim="800000"/>
                      <a:headEnd/>
                      <a:tailEnd/>
                    </a:ln>
                  </pic:spPr>
                </pic:pic>
              </a:graphicData>
            </a:graphic>
          </wp:inline>
        </w:drawing>
      </w:r>
    </w:p>
    <w:p w:rsidR="00030079" w:rsidRDefault="00CC2CD6" w:rsidP="00FA048F">
      <w:r>
        <w:t>Estonia has steepest decrease in suicide rate.</w:t>
      </w:r>
    </w:p>
    <w:p w:rsidR="00CC2CD6" w:rsidRDefault="00CC2CD6" w:rsidP="00CC2CD6">
      <w:r>
        <w:t>For Russia, it only began to decrease in 2002. Since then it has decreased about 50%</w:t>
      </w:r>
    </w:p>
    <w:p w:rsidR="00C27D0D" w:rsidRDefault="00C27D0D" w:rsidP="00CC2CD6">
      <w:pPr>
        <w:rPr>
          <w:b/>
          <w:bCs/>
        </w:rPr>
      </w:pPr>
      <w:r>
        <w:t>6.</w:t>
      </w:r>
      <w:r>
        <w:rPr>
          <w:b/>
          <w:bCs/>
        </w:rPr>
        <w:t>Gender difference by Continent:</w:t>
      </w:r>
    </w:p>
    <w:p w:rsidR="00C27D0D" w:rsidRDefault="00F85106" w:rsidP="00CC2CD6">
      <w:pPr>
        <w:rPr>
          <w:b/>
          <w:bCs/>
        </w:rPr>
      </w:pPr>
      <w:r>
        <w:rPr>
          <w:b/>
          <w:bCs/>
          <w:noProof/>
        </w:rPr>
        <w:drawing>
          <wp:inline distT="0" distB="0" distL="0" distR="0">
            <wp:extent cx="5943600" cy="371596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43600" cy="3715964"/>
                    </a:xfrm>
                    <a:prstGeom prst="rect">
                      <a:avLst/>
                    </a:prstGeom>
                    <a:noFill/>
                    <a:ln w="9525">
                      <a:noFill/>
                      <a:miter lim="800000"/>
                      <a:headEnd/>
                      <a:tailEnd/>
                    </a:ln>
                  </pic:spPr>
                </pic:pic>
              </a:graphicData>
            </a:graphic>
          </wp:inline>
        </w:drawing>
      </w:r>
    </w:p>
    <w:p w:rsidR="00F85106" w:rsidRDefault="00FD3D7E" w:rsidP="00FD3D7E">
      <w:r w:rsidRPr="00FD3D7E">
        <w:t xml:space="preserve">European men </w:t>
      </w:r>
      <w:r>
        <w:t xml:space="preserve">had the </w:t>
      </w:r>
      <w:r w:rsidRPr="00FD3D7E">
        <w:t xml:space="preserve">highest </w:t>
      </w:r>
      <w:r>
        <w:t xml:space="preserve">suicide </w:t>
      </w:r>
      <w:proofErr w:type="spellStart"/>
      <w:r>
        <w:t>ratebetween</w:t>
      </w:r>
      <w:proofErr w:type="spellEnd"/>
      <w:r>
        <w:t xml:space="preserve"> 1985 – 2015, with about 30 suicides per 100K, per year and it was about 4 times more than women.</w:t>
      </w:r>
    </w:p>
    <w:p w:rsidR="007F4304" w:rsidRDefault="007F4304" w:rsidP="007F4304">
      <w:pPr>
        <w:rPr>
          <w:b/>
          <w:bCs/>
        </w:rPr>
      </w:pPr>
      <w:r>
        <w:t>7.</w:t>
      </w:r>
      <w:r>
        <w:rPr>
          <w:b/>
          <w:bCs/>
        </w:rPr>
        <w:t>Age difference by Continent:</w:t>
      </w:r>
    </w:p>
    <w:p w:rsidR="006753CA" w:rsidRDefault="006753CA" w:rsidP="007F4304">
      <w:pPr>
        <w:rPr>
          <w:b/>
          <w:bCs/>
        </w:rPr>
      </w:pPr>
      <w:r>
        <w:rPr>
          <w:b/>
          <w:bCs/>
          <w:noProof/>
        </w:rPr>
        <w:drawing>
          <wp:inline distT="0" distB="0" distL="0" distR="0">
            <wp:extent cx="5943600" cy="374448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3600" cy="3744482"/>
                    </a:xfrm>
                    <a:prstGeom prst="rect">
                      <a:avLst/>
                    </a:prstGeom>
                    <a:noFill/>
                    <a:ln w="9525">
                      <a:noFill/>
                      <a:miter lim="800000"/>
                      <a:headEnd/>
                      <a:tailEnd/>
                    </a:ln>
                  </pic:spPr>
                </pic:pic>
              </a:graphicData>
            </a:graphic>
          </wp:inline>
        </w:drawing>
      </w:r>
    </w:p>
    <w:p w:rsidR="006753CA" w:rsidRDefault="006753CA" w:rsidP="006753CA">
      <w:r>
        <w:t>In America, Asia and Europe, suicide rate increases with age but in Oceania and Africa, the highest rate is for those with 25-34 years old.</w:t>
      </w:r>
    </w:p>
    <w:p w:rsidR="003D198A" w:rsidRDefault="009F4234" w:rsidP="006436AA">
      <w:pPr>
        <w:pStyle w:val="Heading1"/>
        <w:rPr>
          <w:rFonts w:asciiTheme="minorHAnsi" w:hAnsiTheme="minorHAnsi" w:cstheme="minorHAnsi"/>
          <w:color w:val="auto"/>
          <w:sz w:val="22"/>
          <w:szCs w:val="22"/>
        </w:rPr>
      </w:pPr>
      <w:r>
        <w:rPr>
          <w:rFonts w:asciiTheme="minorHAnsi" w:hAnsiTheme="minorHAnsi" w:cstheme="minorHAnsi"/>
          <w:color w:val="auto"/>
          <w:sz w:val="18"/>
          <w:szCs w:val="18"/>
        </w:rPr>
        <w:t>8</w:t>
      </w:r>
      <w:r w:rsidR="003D198A" w:rsidRPr="003D198A">
        <w:rPr>
          <w:rFonts w:asciiTheme="minorHAnsi" w:hAnsiTheme="minorHAnsi" w:cstheme="minorHAnsi"/>
          <w:color w:val="auto"/>
          <w:sz w:val="18"/>
          <w:szCs w:val="18"/>
        </w:rPr>
        <w:t xml:space="preserve">. </w:t>
      </w:r>
      <w:r w:rsidR="003D198A" w:rsidRPr="003D198A">
        <w:rPr>
          <w:rFonts w:asciiTheme="minorHAnsi" w:hAnsiTheme="minorHAnsi" w:cstheme="minorHAnsi"/>
          <w:color w:val="auto"/>
          <w:sz w:val="22"/>
          <w:szCs w:val="22"/>
        </w:rPr>
        <w:t>correlation between numerical attributes of the dataset:</w:t>
      </w:r>
    </w:p>
    <w:p w:rsidR="003D198A" w:rsidRDefault="003D198A" w:rsidP="003D198A">
      <w:r>
        <w:t>I checked the correlation between all the numerical attributes of the dataset:</w:t>
      </w:r>
    </w:p>
    <w:p w:rsidR="003D198A" w:rsidRDefault="003D198A" w:rsidP="003D198A">
      <w:r>
        <w:rPr>
          <w:noProof/>
        </w:rPr>
        <w:drawing>
          <wp:inline distT="0" distB="0" distL="0" distR="0">
            <wp:extent cx="5943600" cy="95524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955244"/>
                    </a:xfrm>
                    <a:prstGeom prst="rect">
                      <a:avLst/>
                    </a:prstGeom>
                    <a:noFill/>
                    <a:ln w="9525">
                      <a:noFill/>
                      <a:miter lim="800000"/>
                      <a:headEnd/>
                      <a:tailEnd/>
                    </a:ln>
                  </pic:spPr>
                </pic:pic>
              </a:graphicData>
            </a:graphic>
          </wp:inline>
        </w:drawing>
      </w:r>
    </w:p>
    <w:p w:rsidR="00EC60E9" w:rsidRDefault="0044381A" w:rsidP="0044381A">
      <w:r w:rsidRPr="0044381A">
        <w:t>It shows that there is a positive correlation between “suicides.100k.pop” with “population” and “</w:t>
      </w:r>
      <w:proofErr w:type="spellStart"/>
      <w:r w:rsidRPr="0044381A">
        <w:t>gdp_per_capita</w:t>
      </w:r>
      <w:proofErr w:type="spellEnd"/>
      <w:r w:rsidRPr="0044381A">
        <w:t>” and a negative correlation with “year”. But the values are so small and close to zero.</w:t>
      </w:r>
    </w:p>
    <w:p w:rsidR="00EC60E9" w:rsidRDefault="0044381A" w:rsidP="00EC60E9">
      <w:pPr>
        <w:rPr>
          <w:rFonts w:cstheme="minorHAnsi"/>
          <w:b/>
          <w:bCs/>
        </w:rPr>
      </w:pPr>
      <w:r>
        <w:rPr>
          <w:rFonts w:cstheme="minorHAnsi"/>
          <w:b/>
          <w:bCs/>
        </w:rPr>
        <w:t>9</w:t>
      </w:r>
      <w:r w:rsidR="00EC60E9" w:rsidRPr="00EC60E9">
        <w:rPr>
          <w:rFonts w:cstheme="minorHAnsi"/>
          <w:b/>
          <w:bCs/>
        </w:rPr>
        <w:t>. multiple liner regression:</w:t>
      </w:r>
    </w:p>
    <w:p w:rsidR="0075053A" w:rsidRPr="0075053A" w:rsidRDefault="0075053A" w:rsidP="00EC60E9">
      <w:pPr>
        <w:rPr>
          <w:rFonts w:cstheme="minorHAnsi"/>
        </w:rPr>
      </w:pPr>
      <w:r>
        <w:rPr>
          <w:rFonts w:cstheme="minorHAnsi"/>
        </w:rPr>
        <w:t xml:space="preserve">Below is the summary of multiple linear regression between </w:t>
      </w:r>
      <w:r w:rsidR="00D149C9" w:rsidRPr="00D149C9">
        <w:rPr>
          <w:rFonts w:cstheme="minorHAnsi"/>
        </w:rPr>
        <w:t>suicides.100k.pop</w:t>
      </w:r>
      <w:r>
        <w:rPr>
          <w:rFonts w:cstheme="minorHAnsi"/>
        </w:rPr>
        <w:t xml:space="preserve"> and other attributes of the dataset:</w:t>
      </w:r>
    </w:p>
    <w:p w:rsidR="00EC60E9" w:rsidRDefault="00570F78" w:rsidP="00570F78">
      <w:pPr>
        <w:rPr>
          <w:b/>
          <w:bCs/>
        </w:rPr>
      </w:pPr>
      <w:r w:rsidRPr="00570F78">
        <w:rPr>
          <w:b/>
          <w:bCs/>
          <w:noProof/>
        </w:rPr>
        <w:drawing>
          <wp:inline distT="0" distB="0" distL="0" distR="0" wp14:anchorId="07E6B6DA" wp14:editId="39016BD0">
            <wp:extent cx="9717833" cy="3895725"/>
            <wp:effectExtent l="0" t="0" r="0" b="0"/>
            <wp:docPr id="30" name="Picture 3">
              <a:extLst xmlns:a="http://schemas.openxmlformats.org/drawingml/2006/main">
                <a:ext uri="{FF2B5EF4-FFF2-40B4-BE49-F238E27FC236}">
                  <a16:creationId xmlns:a16="http://schemas.microsoft.com/office/drawing/2014/main" id="{3B518B22-5A4F-49EA-84B8-26C22F032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B518B22-5A4F-49EA-84B8-26C22F032ABB}"/>
                        </a:ext>
                      </a:extLst>
                    </pic:cNvPr>
                    <pic:cNvPicPr>
                      <a:picLocks noChangeAspect="1"/>
                    </pic:cNvPicPr>
                  </pic:nvPicPr>
                  <pic:blipFill>
                    <a:blip r:embed="rId41"/>
                    <a:stretch>
                      <a:fillRect/>
                    </a:stretch>
                  </pic:blipFill>
                  <pic:spPr>
                    <a:xfrm>
                      <a:off x="0" y="0"/>
                      <a:ext cx="9717833" cy="3895725"/>
                    </a:xfrm>
                    <a:prstGeom prst="rect">
                      <a:avLst/>
                    </a:prstGeom>
                  </pic:spPr>
                </pic:pic>
              </a:graphicData>
            </a:graphic>
          </wp:inline>
        </w:drawing>
      </w:r>
    </w:p>
    <w:p w:rsidR="00570F78" w:rsidRPr="00570F78" w:rsidRDefault="00570F78" w:rsidP="00570F78">
      <w:pPr>
        <w:pStyle w:val="Heading1"/>
        <w:rPr>
          <w:rFonts w:asciiTheme="minorHAnsi" w:eastAsiaTheme="minorHAnsi" w:hAnsiTheme="minorHAnsi" w:cstheme="minorBidi"/>
          <w:b w:val="0"/>
          <w:bCs w:val="0"/>
          <w:color w:val="auto"/>
          <w:sz w:val="22"/>
          <w:szCs w:val="22"/>
        </w:rPr>
      </w:pPr>
      <w:r w:rsidRPr="00570F78">
        <w:rPr>
          <w:rFonts w:asciiTheme="minorHAnsi" w:eastAsiaTheme="minorHAnsi" w:hAnsiTheme="minorHAnsi" w:cstheme="minorBidi"/>
          <w:b w:val="0"/>
          <w:bCs w:val="0"/>
          <w:color w:val="auto"/>
          <w:sz w:val="22"/>
          <w:szCs w:val="22"/>
        </w:rPr>
        <w:t>gdp_per_</w:t>
      </w:r>
      <w:proofErr w:type="gramStart"/>
      <w:r w:rsidRPr="00570F78">
        <w:rPr>
          <w:rFonts w:asciiTheme="minorHAnsi" w:eastAsiaTheme="minorHAnsi" w:hAnsiTheme="minorHAnsi" w:cstheme="minorBidi"/>
          <w:b w:val="0"/>
          <w:bCs w:val="0"/>
          <w:color w:val="auto"/>
          <w:sz w:val="22"/>
          <w:szCs w:val="22"/>
        </w:rPr>
        <w:t>capita,population</w:t>
      </w:r>
      <w:proofErr w:type="gramEnd"/>
      <w:r w:rsidRPr="00570F78">
        <w:rPr>
          <w:rFonts w:asciiTheme="minorHAnsi" w:eastAsiaTheme="minorHAnsi" w:hAnsiTheme="minorHAnsi" w:cstheme="minorBidi"/>
          <w:b w:val="0"/>
          <w:bCs w:val="0"/>
          <w:color w:val="auto"/>
          <w:sz w:val="22"/>
          <w:szCs w:val="22"/>
        </w:rPr>
        <w:t>,suicides_no,suicides.100k.pop are normalized.</w:t>
      </w:r>
    </w:p>
    <w:p w:rsidR="00570F78" w:rsidRPr="00570F78" w:rsidRDefault="00570F78" w:rsidP="00570F78">
      <w:pPr>
        <w:pStyle w:val="Heading1"/>
        <w:rPr>
          <w:rFonts w:asciiTheme="minorHAnsi" w:eastAsiaTheme="minorHAnsi" w:hAnsiTheme="minorHAnsi" w:cstheme="minorBidi"/>
          <w:b w:val="0"/>
          <w:bCs w:val="0"/>
          <w:color w:val="auto"/>
          <w:sz w:val="22"/>
          <w:szCs w:val="22"/>
        </w:rPr>
      </w:pPr>
      <w:r w:rsidRPr="00570F78">
        <w:rPr>
          <w:rFonts w:asciiTheme="minorHAnsi" w:eastAsiaTheme="minorHAnsi" w:hAnsiTheme="minorHAnsi" w:cstheme="minorBidi"/>
          <w:b w:val="0"/>
          <w:bCs w:val="0"/>
          <w:color w:val="auto"/>
          <w:sz w:val="22"/>
          <w:szCs w:val="22"/>
        </w:rPr>
        <w:t>The **p-value** of the model is &lt; 2.2e-16.</w:t>
      </w:r>
      <w:r w:rsidR="0094529B">
        <w:rPr>
          <w:rFonts w:asciiTheme="minorHAnsi" w:eastAsiaTheme="minorHAnsi" w:hAnsiTheme="minorHAnsi" w:cstheme="minorBidi"/>
          <w:b w:val="0"/>
          <w:bCs w:val="0"/>
          <w:color w:val="auto"/>
          <w:sz w:val="22"/>
          <w:szCs w:val="22"/>
        </w:rPr>
        <w:t xml:space="preserve"> </w:t>
      </w:r>
      <w:r w:rsidRPr="00570F78">
        <w:rPr>
          <w:rFonts w:asciiTheme="minorHAnsi" w:eastAsiaTheme="minorHAnsi" w:hAnsiTheme="minorHAnsi" w:cstheme="minorBidi"/>
          <w:b w:val="0"/>
          <w:bCs w:val="0"/>
          <w:color w:val="auto"/>
          <w:sz w:val="22"/>
          <w:szCs w:val="22"/>
        </w:rPr>
        <w:t>This means that, at least, one of the predictor variables is significantly related to the outcome variable.</w:t>
      </w:r>
    </w:p>
    <w:p w:rsidR="00570F78" w:rsidRDefault="00570F78" w:rsidP="00570F78">
      <w:pPr>
        <w:pStyle w:val="Heading1"/>
        <w:rPr>
          <w:rFonts w:asciiTheme="minorHAnsi" w:eastAsiaTheme="minorHAnsi" w:hAnsiTheme="minorHAnsi" w:cstheme="minorBidi"/>
          <w:b w:val="0"/>
          <w:bCs w:val="0"/>
          <w:color w:val="auto"/>
          <w:sz w:val="22"/>
          <w:szCs w:val="22"/>
        </w:rPr>
      </w:pPr>
      <w:r w:rsidRPr="00570F78">
        <w:rPr>
          <w:rFonts w:asciiTheme="minorHAnsi" w:eastAsiaTheme="minorHAnsi" w:hAnsiTheme="minorHAnsi" w:cstheme="minorBidi"/>
          <w:b w:val="0"/>
          <w:bCs w:val="0"/>
          <w:color w:val="auto"/>
          <w:sz w:val="22"/>
          <w:szCs w:val="22"/>
        </w:rPr>
        <w:t xml:space="preserve">Except for America, the p-value for other attributes of the model is &lt; 0.05 which means we can reject H0 that there are no association between those attributes and the number of </w:t>
      </w:r>
      <w:proofErr w:type="gramStart"/>
      <w:r w:rsidRPr="00570F78">
        <w:rPr>
          <w:rFonts w:asciiTheme="minorHAnsi" w:eastAsiaTheme="minorHAnsi" w:hAnsiTheme="minorHAnsi" w:cstheme="minorBidi"/>
          <w:b w:val="0"/>
          <w:bCs w:val="0"/>
          <w:color w:val="auto"/>
          <w:sz w:val="22"/>
          <w:szCs w:val="22"/>
        </w:rPr>
        <w:t>suicide</w:t>
      </w:r>
      <w:proofErr w:type="gramEnd"/>
      <w:r w:rsidRPr="00570F78">
        <w:rPr>
          <w:rFonts w:asciiTheme="minorHAnsi" w:eastAsiaTheme="minorHAnsi" w:hAnsiTheme="minorHAnsi" w:cstheme="minorBidi"/>
          <w:b w:val="0"/>
          <w:bCs w:val="0"/>
          <w:color w:val="auto"/>
          <w:sz w:val="22"/>
          <w:szCs w:val="22"/>
        </w:rPr>
        <w:t>.</w:t>
      </w:r>
    </w:p>
    <w:p w:rsidR="006436AA" w:rsidRPr="00B15C5E" w:rsidRDefault="006436AA" w:rsidP="00570F78">
      <w:pPr>
        <w:pStyle w:val="Heading1"/>
      </w:pPr>
      <w:r>
        <w:t>Conclusions</w:t>
      </w:r>
    </w:p>
    <w:p w:rsidR="006436AA" w:rsidRDefault="001E067D" w:rsidP="006436AA">
      <w:r>
        <w:t xml:space="preserve">I did an Exploratory Data Analysis on a suicide dataset originated from </w:t>
      </w:r>
      <w:r w:rsidRPr="001E067D">
        <w:t>WHO Suicides organization</w:t>
      </w:r>
      <w:r>
        <w:t>.</w:t>
      </w:r>
    </w:p>
    <w:p w:rsidR="001E067D" w:rsidRDefault="004A1D2E" w:rsidP="006436AA">
      <w:r>
        <w:t xml:space="preserve">It required some </w:t>
      </w:r>
      <w:r w:rsidR="00D354FF">
        <w:t>data cleaning</w:t>
      </w:r>
      <w:r w:rsidR="009C1F51">
        <w:t xml:space="preserve"> </w:t>
      </w:r>
      <w:r w:rsidR="00707EF3">
        <w:t>such as removing attributes which had lots of missing values</w:t>
      </w:r>
      <w:r w:rsidR="007B357B">
        <w:t xml:space="preserve">. </w:t>
      </w:r>
      <w:proofErr w:type="gramStart"/>
      <w:r w:rsidR="007B357B">
        <w:t>A</w:t>
      </w:r>
      <w:r w:rsidR="00707EF3">
        <w:t>lso</w:t>
      </w:r>
      <w:proofErr w:type="gramEnd"/>
      <w:r w:rsidR="00707EF3">
        <w:t xml:space="preserve"> I added Continent attribute to the dataset in order to be able to do some analysis </w:t>
      </w:r>
      <w:r w:rsidR="00D354FF">
        <w:t>by</w:t>
      </w:r>
      <w:r w:rsidR="00707EF3">
        <w:t xml:space="preserve"> the continent value.</w:t>
      </w:r>
    </w:p>
    <w:p w:rsidR="00DB10AA" w:rsidRDefault="007215CB" w:rsidP="00DB10AA">
      <w:r>
        <w:t xml:space="preserve">Based on my analysis, the peak suicide rate was in 1995 but it </w:t>
      </w:r>
      <w:r w:rsidR="00DB10AA">
        <w:t xml:space="preserve">has been </w:t>
      </w:r>
      <w:r>
        <w:t>decreas</w:t>
      </w:r>
      <w:r w:rsidR="00DB10AA">
        <w:t>ing</w:t>
      </w:r>
      <w:r>
        <w:t xml:space="preserve"> steadily since then globally</w:t>
      </w:r>
      <w:r w:rsidR="00DB10AA">
        <w:t>. However, the analysis shows that the suicide rate for Oceania and Americas is increasing in 21st century.</w:t>
      </w:r>
    </w:p>
    <w:p w:rsidR="00DB10AA" w:rsidRDefault="00433484" w:rsidP="00DB10AA">
      <w:proofErr w:type="gramStart"/>
      <w:r>
        <w:t>Also</w:t>
      </w:r>
      <w:proofErr w:type="gramEnd"/>
      <w:r>
        <w:t xml:space="preserve"> the suicide rate for men has been almost 3.5 times higher than for women globally.</w:t>
      </w:r>
    </w:p>
    <w:p w:rsidR="00C06C0B" w:rsidRDefault="00C06C0B" w:rsidP="00C06C0B">
      <w:r>
        <w:t>The analysis of suicide and age showed that o</w:t>
      </w:r>
      <w:r w:rsidR="00DB10AA">
        <w:t>n average</w:t>
      </w:r>
      <w:r>
        <w:t>,</w:t>
      </w:r>
      <w:r w:rsidR="00DB10AA">
        <w:t xml:space="preserve"> suicide rate increases with age</w:t>
      </w:r>
      <w:r>
        <w:t>.</w:t>
      </w:r>
    </w:p>
    <w:p w:rsidR="00AB0D04" w:rsidRDefault="00AB0D04" w:rsidP="00AB0D04">
      <w:pPr>
        <w:rPr>
          <w:rFonts w:asciiTheme="majorHAnsi" w:hAnsiTheme="majorHAnsi"/>
          <w:b/>
          <w:bCs/>
          <w:color w:val="4F81BD" w:themeColor="accent1"/>
          <w:sz w:val="26"/>
          <w:szCs w:val="26"/>
        </w:rPr>
      </w:pPr>
      <w:r>
        <w:rPr>
          <w:rFonts w:asciiTheme="majorHAnsi" w:hAnsiTheme="majorHAnsi"/>
          <w:b/>
          <w:bCs/>
          <w:color w:val="4F81BD" w:themeColor="accent1"/>
          <w:sz w:val="26"/>
          <w:szCs w:val="26"/>
        </w:rPr>
        <w:t>References:</w:t>
      </w:r>
    </w:p>
    <w:p w:rsidR="00AB0D04" w:rsidRPr="00DF6403" w:rsidRDefault="00AB0D04" w:rsidP="00DF6403">
      <w:pPr>
        <w:spacing w:line="240" w:lineRule="auto"/>
        <w:rPr>
          <w:sz w:val="20"/>
          <w:szCs w:val="20"/>
        </w:rPr>
      </w:pPr>
      <w:r w:rsidRPr="00DF6403">
        <w:rPr>
          <w:rFonts w:cstheme="minorHAnsi"/>
          <w:sz w:val="20"/>
          <w:szCs w:val="20"/>
        </w:rPr>
        <w:t>[1]</w:t>
      </w:r>
      <w:r w:rsidRPr="00DF6403">
        <w:rPr>
          <w:rFonts w:cstheme="minorHAnsi"/>
          <w:sz w:val="20"/>
          <w:szCs w:val="20"/>
        </w:rPr>
        <w:tab/>
      </w:r>
      <w:r w:rsidRPr="00DF6403">
        <w:rPr>
          <w:sz w:val="20"/>
          <w:szCs w:val="20"/>
        </w:rPr>
        <w:t xml:space="preserve">Shah, A. (2007). </w:t>
      </w:r>
    </w:p>
    <w:p w:rsidR="00AB0D04" w:rsidRPr="00DF6403" w:rsidRDefault="00AB0D04" w:rsidP="00DF6403">
      <w:pPr>
        <w:spacing w:line="240" w:lineRule="auto"/>
        <w:rPr>
          <w:sz w:val="20"/>
          <w:szCs w:val="20"/>
        </w:rPr>
      </w:pPr>
      <w:r w:rsidRPr="00DF6403">
        <w:rPr>
          <w:sz w:val="20"/>
          <w:szCs w:val="20"/>
        </w:rPr>
        <w:t>The relationship between suicide rates and age: An analysis of multinational data from the World Health Organization.</w:t>
      </w:r>
    </w:p>
    <w:p w:rsidR="00AB0D04" w:rsidRPr="00DF6403" w:rsidRDefault="00AB0D04" w:rsidP="00DF6403">
      <w:pPr>
        <w:spacing w:line="240" w:lineRule="auto"/>
        <w:rPr>
          <w:i/>
          <w:iCs/>
          <w:sz w:val="20"/>
          <w:szCs w:val="20"/>
        </w:rPr>
      </w:pPr>
      <w:r w:rsidRPr="00DF6403">
        <w:rPr>
          <w:i/>
          <w:iCs/>
          <w:sz w:val="20"/>
          <w:szCs w:val="20"/>
        </w:rPr>
        <w:t>International Psychogeriatrics</w:t>
      </w:r>
    </w:p>
    <w:p w:rsidR="00AB0D04" w:rsidRPr="00DF6403" w:rsidRDefault="00E37D52" w:rsidP="00DF6403">
      <w:pPr>
        <w:spacing w:line="240" w:lineRule="auto"/>
        <w:rPr>
          <w:sz w:val="20"/>
          <w:szCs w:val="20"/>
        </w:rPr>
      </w:pPr>
      <w:hyperlink r:id="rId42" w:history="1">
        <w:r w:rsidR="00AB0D04" w:rsidRPr="00DF6403">
          <w:rPr>
            <w:rStyle w:val="Hyperlink"/>
            <w:i/>
            <w:iCs/>
            <w:sz w:val="20"/>
            <w:szCs w:val="20"/>
          </w:rPr>
          <w:t>https://doi.org/10.1017/S1041610207005285</w:t>
        </w:r>
      </w:hyperlink>
    </w:p>
    <w:p w:rsidR="00AB0D04" w:rsidRPr="00DF6403" w:rsidRDefault="00AB0D04" w:rsidP="00DF6403">
      <w:pPr>
        <w:spacing w:line="240" w:lineRule="auto"/>
        <w:rPr>
          <w:rFonts w:ascii="Calibri" w:hAnsi="Calibri" w:cs="Calibri"/>
          <w:sz w:val="20"/>
          <w:szCs w:val="20"/>
        </w:rPr>
      </w:pPr>
      <w:r w:rsidRPr="00DF6403">
        <w:rPr>
          <w:rFonts w:cstheme="minorHAnsi"/>
          <w:sz w:val="20"/>
          <w:szCs w:val="20"/>
        </w:rPr>
        <w:t>[2]</w:t>
      </w:r>
      <w:r w:rsidRPr="00DF6403">
        <w:rPr>
          <w:rFonts w:cstheme="minorHAnsi"/>
          <w:sz w:val="20"/>
          <w:szCs w:val="20"/>
        </w:rPr>
        <w:tab/>
        <w:t xml:space="preserve">Erick </w:t>
      </w:r>
      <w:proofErr w:type="gramStart"/>
      <w:r w:rsidRPr="00DF6403">
        <w:rPr>
          <w:rFonts w:cstheme="minorHAnsi"/>
          <w:sz w:val="20"/>
          <w:szCs w:val="20"/>
        </w:rPr>
        <w:t>Kitenge ,</w:t>
      </w:r>
      <w:proofErr w:type="gramEnd"/>
      <w:r w:rsidRPr="00DF6403">
        <w:rPr>
          <w:rFonts w:cstheme="minorHAnsi"/>
          <w:sz w:val="20"/>
          <w:szCs w:val="20"/>
        </w:rPr>
        <w:t xml:space="preserve"> Md </w:t>
      </w:r>
      <w:proofErr w:type="spellStart"/>
      <w:r w:rsidRPr="00DF6403">
        <w:rPr>
          <w:rFonts w:cstheme="minorHAnsi"/>
          <w:sz w:val="20"/>
          <w:szCs w:val="20"/>
        </w:rPr>
        <w:t>RafayetAlam</w:t>
      </w:r>
      <w:proofErr w:type="spellEnd"/>
      <w:r w:rsidRPr="00DF6403">
        <w:rPr>
          <w:rFonts w:ascii="Calibri" w:hAnsi="Calibri" w:cs="Calibri"/>
          <w:sz w:val="20"/>
          <w:szCs w:val="20"/>
        </w:rPr>
        <w:t xml:space="preserve">, </w:t>
      </w:r>
      <w:proofErr w:type="spellStart"/>
      <w:r w:rsidRPr="00DF6403">
        <w:rPr>
          <w:rFonts w:ascii="Calibri" w:hAnsi="Calibri" w:cs="Calibri"/>
          <w:sz w:val="20"/>
          <w:szCs w:val="20"/>
        </w:rPr>
        <w:t>SediqSameem</w:t>
      </w:r>
      <w:proofErr w:type="spellEnd"/>
      <w:r w:rsidRPr="00DF6403">
        <w:rPr>
          <w:rFonts w:ascii="Calibri" w:hAnsi="Calibri" w:cs="Calibri"/>
          <w:sz w:val="20"/>
          <w:szCs w:val="20"/>
        </w:rPr>
        <w:t xml:space="preserve"> (2019) </w:t>
      </w:r>
    </w:p>
    <w:p w:rsidR="00AB0D04" w:rsidRPr="00DF6403" w:rsidRDefault="00AB0D04" w:rsidP="00DF6403">
      <w:pPr>
        <w:spacing w:line="240" w:lineRule="auto"/>
        <w:rPr>
          <w:rFonts w:ascii="Calibri" w:hAnsi="Calibri" w:cs="Calibri"/>
          <w:sz w:val="20"/>
          <w:szCs w:val="20"/>
        </w:rPr>
      </w:pPr>
      <w:r w:rsidRPr="00DF6403">
        <w:rPr>
          <w:rFonts w:ascii="Calibri" w:hAnsi="Calibri" w:cs="Calibri"/>
          <w:sz w:val="20"/>
          <w:szCs w:val="20"/>
        </w:rPr>
        <w:t>Convergence of U.S. suicide rates: What does it imply?</w:t>
      </w:r>
    </w:p>
    <w:p w:rsidR="00AB0D04" w:rsidRPr="00DF6403" w:rsidRDefault="00AB0D04" w:rsidP="00DF6403">
      <w:pPr>
        <w:spacing w:line="240" w:lineRule="auto"/>
        <w:rPr>
          <w:rFonts w:cstheme="minorHAnsi"/>
          <w:sz w:val="20"/>
          <w:szCs w:val="20"/>
        </w:rPr>
      </w:pPr>
      <w:r w:rsidRPr="00DF6403">
        <w:rPr>
          <w:rFonts w:cstheme="minorHAnsi"/>
          <w:sz w:val="20"/>
          <w:szCs w:val="20"/>
        </w:rPr>
        <w:t>Economic Analysis and Policy Journal</w:t>
      </w:r>
    </w:p>
    <w:p w:rsidR="00AB0D04" w:rsidRPr="00DF6403" w:rsidRDefault="00E37D52" w:rsidP="00DF6403">
      <w:pPr>
        <w:spacing w:line="240" w:lineRule="auto"/>
        <w:rPr>
          <w:rFonts w:cstheme="minorHAnsi"/>
          <w:sz w:val="20"/>
          <w:szCs w:val="20"/>
        </w:rPr>
      </w:pPr>
      <w:hyperlink r:id="rId43" w:history="1">
        <w:r w:rsidR="00AB0D04" w:rsidRPr="00DF6403">
          <w:rPr>
            <w:rStyle w:val="Hyperlink"/>
            <w:sz w:val="20"/>
            <w:szCs w:val="20"/>
          </w:rPr>
          <w:t>https://www.journals.elsevier.com/economic-analysis-and-policy</w:t>
        </w:r>
      </w:hyperlink>
    </w:p>
    <w:p w:rsidR="00AB0D04" w:rsidRPr="00DF6403" w:rsidRDefault="00AB0D04" w:rsidP="00DF6403">
      <w:pPr>
        <w:autoSpaceDE w:val="0"/>
        <w:autoSpaceDN w:val="0"/>
        <w:adjustRightInd w:val="0"/>
        <w:spacing w:after="0" w:line="240" w:lineRule="auto"/>
        <w:rPr>
          <w:rFonts w:ascii="AdvPTimesB" w:hAnsi="AdvPTimesB" w:cs="AdvPTimesB"/>
          <w:sz w:val="20"/>
          <w:szCs w:val="20"/>
        </w:rPr>
      </w:pPr>
      <w:r w:rsidRPr="00DF6403">
        <w:rPr>
          <w:sz w:val="20"/>
          <w:szCs w:val="20"/>
        </w:rPr>
        <w:t>[3]</w:t>
      </w:r>
      <w:r w:rsidRPr="00DF6403">
        <w:rPr>
          <w:sz w:val="20"/>
          <w:szCs w:val="20"/>
        </w:rPr>
        <w:tab/>
      </w:r>
      <w:r w:rsidRPr="00DF6403">
        <w:rPr>
          <w:rFonts w:ascii="AdvPTimesB" w:hAnsi="AdvPTimesB" w:cs="AdvPTimesB"/>
          <w:sz w:val="20"/>
          <w:szCs w:val="20"/>
        </w:rPr>
        <w:t xml:space="preserve">Anna M. Laszlo </w:t>
      </w:r>
      <w:r w:rsidRPr="00DF6403">
        <w:rPr>
          <w:rFonts w:ascii="AdvNPSTim-B" w:hAnsi="AdvNPSTim-B" w:cs="AdvNPSTim-B"/>
          <w:sz w:val="20"/>
          <w:szCs w:val="20"/>
        </w:rPr>
        <w:t xml:space="preserve">• </w:t>
      </w:r>
      <w:r w:rsidRPr="00DF6403">
        <w:rPr>
          <w:rFonts w:ascii="AdvPTimesB" w:hAnsi="AdvPTimesB" w:cs="AdvPTimesB"/>
          <w:sz w:val="20"/>
          <w:szCs w:val="20"/>
        </w:rPr>
        <w:t xml:space="preserve">Adam </w:t>
      </w:r>
      <w:proofErr w:type="spellStart"/>
      <w:r w:rsidRPr="00DF6403">
        <w:rPr>
          <w:rFonts w:ascii="AdvPTimesB" w:hAnsi="AdvPTimesB" w:cs="AdvPTimesB"/>
          <w:sz w:val="20"/>
          <w:szCs w:val="20"/>
        </w:rPr>
        <w:t>Hulman</w:t>
      </w:r>
      <w:proofErr w:type="spellEnd"/>
      <w:r w:rsidRPr="00DF6403">
        <w:rPr>
          <w:rFonts w:ascii="AdvNPSTim-B" w:hAnsi="AdvNPSTim-B" w:cs="AdvNPSTim-B"/>
          <w:sz w:val="20"/>
          <w:szCs w:val="20"/>
        </w:rPr>
        <w:t xml:space="preserve">• </w:t>
      </w:r>
      <w:proofErr w:type="spellStart"/>
      <w:r w:rsidRPr="00DF6403">
        <w:rPr>
          <w:rFonts w:ascii="AdvPTimesB" w:hAnsi="AdvPTimesB" w:cs="AdvPTimesB"/>
          <w:sz w:val="20"/>
          <w:szCs w:val="20"/>
        </w:rPr>
        <w:t>JozsefCsicsman</w:t>
      </w:r>
      <w:proofErr w:type="spellEnd"/>
      <w:r w:rsidRPr="00DF6403">
        <w:rPr>
          <w:rFonts w:ascii="AdvNPSTim-B" w:hAnsi="AdvNPSTim-B" w:cs="AdvNPSTim-B"/>
          <w:sz w:val="20"/>
          <w:szCs w:val="20"/>
        </w:rPr>
        <w:t xml:space="preserve">• </w:t>
      </w:r>
      <w:r w:rsidRPr="00DF6403">
        <w:rPr>
          <w:rFonts w:ascii="AdvPTimesB" w:hAnsi="AdvPTimesB" w:cs="AdvPTimesB"/>
          <w:sz w:val="20"/>
          <w:szCs w:val="20"/>
        </w:rPr>
        <w:t xml:space="preserve">Ferenc Bari </w:t>
      </w:r>
      <w:r w:rsidRPr="00DF6403">
        <w:rPr>
          <w:rFonts w:ascii="AdvNPSTim-B" w:hAnsi="AdvNPSTim-B" w:cs="AdvNPSTim-B"/>
          <w:sz w:val="20"/>
          <w:szCs w:val="20"/>
        </w:rPr>
        <w:t xml:space="preserve">• </w:t>
      </w:r>
      <w:r w:rsidRPr="00DF6403">
        <w:rPr>
          <w:rFonts w:ascii="AdvPTimesB" w:hAnsi="AdvPTimesB" w:cs="AdvPTimesB"/>
          <w:sz w:val="20"/>
          <w:szCs w:val="20"/>
        </w:rPr>
        <w:t xml:space="preserve">Tibor A. </w:t>
      </w:r>
      <w:proofErr w:type="spellStart"/>
      <w:r w:rsidRPr="00DF6403">
        <w:rPr>
          <w:rFonts w:ascii="AdvPTimesB" w:hAnsi="AdvPTimesB" w:cs="AdvPTimesB"/>
          <w:sz w:val="20"/>
          <w:szCs w:val="20"/>
        </w:rPr>
        <w:t>Nyari</w:t>
      </w:r>
      <w:proofErr w:type="spellEnd"/>
      <w:r w:rsidRPr="00DF6403">
        <w:rPr>
          <w:rFonts w:ascii="AdvPTimesB" w:hAnsi="AdvPTimesB" w:cs="AdvPTimesB"/>
          <w:sz w:val="20"/>
          <w:szCs w:val="20"/>
        </w:rPr>
        <w:t xml:space="preserve"> (2014)</w:t>
      </w:r>
    </w:p>
    <w:p w:rsidR="00AB0D04" w:rsidRPr="00DF6403" w:rsidRDefault="00AB0D04" w:rsidP="00DF6403">
      <w:pPr>
        <w:autoSpaceDE w:val="0"/>
        <w:autoSpaceDN w:val="0"/>
        <w:adjustRightInd w:val="0"/>
        <w:spacing w:after="0" w:line="240" w:lineRule="auto"/>
        <w:rPr>
          <w:sz w:val="20"/>
          <w:szCs w:val="20"/>
        </w:rPr>
      </w:pPr>
      <w:r w:rsidRPr="00DF6403">
        <w:rPr>
          <w:sz w:val="20"/>
          <w:szCs w:val="20"/>
        </w:rPr>
        <w:t>The use of regression methods for the investigation of trends in suicide rates in Hungary between</w:t>
      </w:r>
    </w:p>
    <w:p w:rsidR="00AB0D04" w:rsidRPr="00DF6403" w:rsidRDefault="00AB0D04" w:rsidP="00DF6403">
      <w:pPr>
        <w:autoSpaceDE w:val="0"/>
        <w:autoSpaceDN w:val="0"/>
        <w:adjustRightInd w:val="0"/>
        <w:spacing w:after="0" w:line="240" w:lineRule="auto"/>
        <w:rPr>
          <w:sz w:val="20"/>
          <w:szCs w:val="20"/>
        </w:rPr>
      </w:pPr>
      <w:r w:rsidRPr="00DF6403">
        <w:rPr>
          <w:sz w:val="20"/>
          <w:szCs w:val="20"/>
        </w:rPr>
        <w:t xml:space="preserve"> 1963 and 2011</w:t>
      </w:r>
    </w:p>
    <w:p w:rsidR="00AB0D04" w:rsidRPr="00DF6403" w:rsidRDefault="00AB0D04" w:rsidP="00DF6403">
      <w:pPr>
        <w:autoSpaceDE w:val="0"/>
        <w:autoSpaceDN w:val="0"/>
        <w:adjustRightInd w:val="0"/>
        <w:spacing w:after="0" w:line="240" w:lineRule="auto"/>
        <w:rPr>
          <w:sz w:val="20"/>
          <w:szCs w:val="20"/>
        </w:rPr>
      </w:pPr>
      <w:r w:rsidRPr="00DF6403">
        <w:rPr>
          <w:sz w:val="20"/>
          <w:szCs w:val="20"/>
        </w:rPr>
        <w:t xml:space="preserve">Soc Psychiatry </w:t>
      </w:r>
      <w:proofErr w:type="spellStart"/>
      <w:r w:rsidRPr="00DF6403">
        <w:rPr>
          <w:sz w:val="20"/>
          <w:szCs w:val="20"/>
        </w:rPr>
        <w:t>Psychiatr</w:t>
      </w:r>
      <w:proofErr w:type="spellEnd"/>
      <w:r w:rsidRPr="00DF6403">
        <w:rPr>
          <w:sz w:val="20"/>
          <w:szCs w:val="20"/>
        </w:rPr>
        <w:t xml:space="preserve"> Epidemiol (2015) 50:249–256</w:t>
      </w:r>
    </w:p>
    <w:p w:rsidR="00AB0D04" w:rsidRPr="00DF6403" w:rsidRDefault="00AB0D04" w:rsidP="00DF6403">
      <w:pPr>
        <w:autoSpaceDE w:val="0"/>
        <w:autoSpaceDN w:val="0"/>
        <w:adjustRightInd w:val="0"/>
        <w:spacing w:after="0" w:line="240" w:lineRule="auto"/>
        <w:rPr>
          <w:sz w:val="20"/>
          <w:szCs w:val="20"/>
        </w:rPr>
      </w:pPr>
      <w:r w:rsidRPr="00DF6403">
        <w:rPr>
          <w:sz w:val="20"/>
          <w:szCs w:val="20"/>
        </w:rPr>
        <w:t>DOI 10.1007/s00127-014-0926-9</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rFonts w:ascii="AdvPS32D2BA" w:hAnsi="AdvPS32D2BA" w:cs="AdvPS32D2BA"/>
          <w:sz w:val="20"/>
          <w:szCs w:val="20"/>
        </w:rPr>
      </w:pPr>
      <w:r w:rsidRPr="00DF6403">
        <w:rPr>
          <w:sz w:val="20"/>
          <w:szCs w:val="20"/>
        </w:rPr>
        <w:t>[4]</w:t>
      </w:r>
      <w:r w:rsidRPr="00DF6403">
        <w:rPr>
          <w:sz w:val="20"/>
          <w:szCs w:val="20"/>
        </w:rPr>
        <w:tab/>
      </w:r>
      <w:r w:rsidRPr="00DF6403">
        <w:rPr>
          <w:rFonts w:ascii="AdvPS32D2BA" w:hAnsi="AdvPS32D2BA" w:cs="AdvPS32D2BA"/>
          <w:sz w:val="20"/>
          <w:szCs w:val="20"/>
        </w:rPr>
        <w:t xml:space="preserve">Konstantinos N. </w:t>
      </w:r>
      <w:proofErr w:type="spellStart"/>
      <w:r w:rsidRPr="00DF6403">
        <w:rPr>
          <w:rFonts w:ascii="AdvPS32D2BA" w:hAnsi="AdvPS32D2BA" w:cs="AdvPS32D2BA"/>
          <w:sz w:val="20"/>
          <w:szCs w:val="20"/>
        </w:rPr>
        <w:t>Fountoulakis</w:t>
      </w:r>
      <w:proofErr w:type="spellEnd"/>
      <w:r w:rsidRPr="00DF6403">
        <w:rPr>
          <w:rFonts w:ascii="AdvPS32D2BA" w:hAnsi="AdvPS32D2BA" w:cs="AdvPS32D2BA"/>
          <w:sz w:val="20"/>
          <w:szCs w:val="20"/>
        </w:rPr>
        <w:t xml:space="preserve">, Wolfram </w:t>
      </w:r>
      <w:proofErr w:type="spellStart"/>
      <w:proofErr w:type="gramStart"/>
      <w:r w:rsidRPr="00DF6403">
        <w:rPr>
          <w:rFonts w:ascii="AdvPS32D2BA" w:hAnsi="AdvPS32D2BA" w:cs="AdvPS32D2BA"/>
          <w:sz w:val="20"/>
          <w:szCs w:val="20"/>
        </w:rPr>
        <w:t>Kawohl</w:t>
      </w:r>
      <w:proofErr w:type="spellEnd"/>
      <w:r w:rsidRPr="00DF6403">
        <w:rPr>
          <w:rFonts w:ascii="AdvPS32D2BA" w:hAnsi="AdvPS32D2BA" w:cs="AdvPS32D2BA"/>
          <w:sz w:val="20"/>
          <w:szCs w:val="20"/>
        </w:rPr>
        <w:t>,…</w:t>
      </w:r>
      <w:proofErr w:type="gramEnd"/>
      <w:r w:rsidRPr="00DF6403">
        <w:rPr>
          <w:rFonts w:ascii="AdvPS32D2BA" w:hAnsi="AdvPS32D2BA" w:cs="AdvPS32D2BA"/>
          <w:sz w:val="20"/>
          <w:szCs w:val="20"/>
        </w:rPr>
        <w:t xml:space="preserve"> (2014)</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Relationship of suicide rates to economic variables in Europe: 2000–2011</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The British Journal of Psychiatry (2014)</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 xml:space="preserve">205, 486–496. </w:t>
      </w:r>
      <w:proofErr w:type="spellStart"/>
      <w:r w:rsidRPr="00DF6403">
        <w:rPr>
          <w:sz w:val="20"/>
          <w:szCs w:val="20"/>
        </w:rPr>
        <w:t>doi</w:t>
      </w:r>
      <w:proofErr w:type="spellEnd"/>
      <w:r w:rsidRPr="00DF6403">
        <w:rPr>
          <w:sz w:val="20"/>
          <w:szCs w:val="20"/>
        </w:rPr>
        <w:t>: 10.1192/bjp.bp.114.147454</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[5]</w:t>
      </w:r>
      <w:r w:rsidRPr="00DF6403">
        <w:rPr>
          <w:sz w:val="20"/>
          <w:szCs w:val="20"/>
        </w:rPr>
        <w:tab/>
      </w:r>
      <w:proofErr w:type="spellStart"/>
      <w:r w:rsidRPr="00DF6403">
        <w:rPr>
          <w:sz w:val="20"/>
          <w:szCs w:val="20"/>
        </w:rPr>
        <w:t>Blasco-Fontecilla</w:t>
      </w:r>
      <w:proofErr w:type="spellEnd"/>
      <w:r w:rsidRPr="00DF6403">
        <w:rPr>
          <w:sz w:val="20"/>
          <w:szCs w:val="20"/>
        </w:rPr>
        <w:t xml:space="preserve"> H, Perez-Rodriguez </w:t>
      </w:r>
      <w:proofErr w:type="spellStart"/>
      <w:proofErr w:type="gramStart"/>
      <w:r w:rsidRPr="00DF6403">
        <w:rPr>
          <w:sz w:val="20"/>
          <w:szCs w:val="20"/>
        </w:rPr>
        <w:t>MM,Garcia</w:t>
      </w:r>
      <w:proofErr w:type="spellEnd"/>
      <w:proofErr w:type="gramEnd"/>
      <w:r w:rsidRPr="00DF6403">
        <w:rPr>
          <w:sz w:val="20"/>
          <w:szCs w:val="20"/>
        </w:rPr>
        <w:t>-Nieto R, et al.</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Worldwide impact of economic cycles on suicide trends over 3 decades:</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differences according to level of development. A mixed effect model study. BMJ</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Open 2012;</w:t>
      </w:r>
      <w:proofErr w:type="gramStart"/>
      <w:r w:rsidRPr="00DF6403">
        <w:rPr>
          <w:sz w:val="20"/>
          <w:szCs w:val="20"/>
        </w:rPr>
        <w:t>2:e000785.doi</w:t>
      </w:r>
      <w:proofErr w:type="gramEnd"/>
      <w:r w:rsidRPr="00DF6403">
        <w:rPr>
          <w:sz w:val="20"/>
          <w:szCs w:val="20"/>
        </w:rPr>
        <w:t>:10.1136/bmjopen-2011-000785</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[6]</w:t>
      </w:r>
      <w:r w:rsidRPr="00DF6403">
        <w:rPr>
          <w:sz w:val="20"/>
          <w:szCs w:val="20"/>
        </w:rPr>
        <w:tab/>
        <w:t xml:space="preserve"> Shu-Sen Chang, David </w:t>
      </w:r>
      <w:proofErr w:type="spellStart"/>
      <w:r w:rsidRPr="00DF6403">
        <w:rPr>
          <w:sz w:val="20"/>
          <w:szCs w:val="20"/>
        </w:rPr>
        <w:t>Stuckter</w:t>
      </w:r>
      <w:proofErr w:type="spellEnd"/>
      <w:r w:rsidRPr="00DF6403">
        <w:rPr>
          <w:sz w:val="20"/>
          <w:szCs w:val="20"/>
        </w:rPr>
        <w:t>, Paul Yip</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Impact of 2008 global economic crisis on suicide: time trend study in 54 countries</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 xml:space="preserve"> BMJ 2013;</w:t>
      </w:r>
      <w:proofErr w:type="gramStart"/>
      <w:r w:rsidRPr="00DF6403">
        <w:rPr>
          <w:sz w:val="20"/>
          <w:szCs w:val="20"/>
        </w:rPr>
        <w:t>347;f</w:t>
      </w:r>
      <w:proofErr w:type="gramEnd"/>
      <w:r w:rsidRPr="00DF6403">
        <w:rPr>
          <w:sz w:val="20"/>
          <w:szCs w:val="20"/>
        </w:rPr>
        <w:t>5239 doi:10.1136/bmj.f5239</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[7]</w:t>
      </w:r>
      <w:r w:rsidRPr="00DF6403">
        <w:rPr>
          <w:sz w:val="20"/>
          <w:szCs w:val="20"/>
        </w:rPr>
        <w:tab/>
      </w:r>
      <w:proofErr w:type="spellStart"/>
      <w:r w:rsidRPr="00DF6403">
        <w:rPr>
          <w:sz w:val="20"/>
          <w:szCs w:val="20"/>
        </w:rPr>
        <w:t>Beop</w:t>
      </w:r>
      <w:proofErr w:type="spellEnd"/>
      <w:r w:rsidRPr="00DF6403">
        <w:rPr>
          <w:sz w:val="20"/>
          <w:szCs w:val="20"/>
        </w:rPr>
        <w:t xml:space="preserve">-Rae </w:t>
      </w:r>
      <w:proofErr w:type="spellStart"/>
      <w:r w:rsidRPr="00DF6403">
        <w:rPr>
          <w:sz w:val="20"/>
          <w:szCs w:val="20"/>
        </w:rPr>
        <w:t>Roh</w:t>
      </w:r>
      <w:proofErr w:type="spellEnd"/>
      <w:r w:rsidRPr="00DF6403">
        <w:rPr>
          <w:sz w:val="20"/>
          <w:szCs w:val="20"/>
        </w:rPr>
        <w:t xml:space="preserve">, </w:t>
      </w:r>
      <w:proofErr w:type="spellStart"/>
      <w:r w:rsidRPr="00DF6403">
        <w:rPr>
          <w:sz w:val="20"/>
          <w:szCs w:val="20"/>
        </w:rPr>
        <w:t>EunHee</w:t>
      </w:r>
      <w:proofErr w:type="spellEnd"/>
      <w:r w:rsidRPr="00DF6403">
        <w:rPr>
          <w:sz w:val="20"/>
          <w:szCs w:val="20"/>
        </w:rPr>
        <w:t xml:space="preserve"> Jung, Hyun Ju Hong</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A Comparative Study of Suicide Rates among 10-19-Year-Olds in 29 OECD Countries</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Psychiatry Investigation 2018;15(4):376-383.</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Published online: February 28, 2018</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DOI: </w:t>
      </w:r>
      <w:hyperlink r:id="rId44" w:history="1">
        <w:r w:rsidRPr="00DF6403">
          <w:rPr>
            <w:rStyle w:val="Hyperlink"/>
            <w:sz w:val="20"/>
            <w:szCs w:val="20"/>
          </w:rPr>
          <w:t>https://doi.org/10.30773/pi.2017.08.02</w:t>
        </w:r>
      </w:hyperlink>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[8]</w:t>
      </w:r>
      <w:r w:rsidRPr="00DF6403">
        <w:rPr>
          <w:sz w:val="20"/>
          <w:szCs w:val="20"/>
        </w:rPr>
        <w:tab/>
        <w:t xml:space="preserve">Yu Wen Koo, </w:t>
      </w:r>
      <w:proofErr w:type="spellStart"/>
      <w:r w:rsidRPr="00DF6403">
        <w:rPr>
          <w:sz w:val="20"/>
          <w:szCs w:val="20"/>
        </w:rPr>
        <w:t>KairiKõlves</w:t>
      </w:r>
      <w:proofErr w:type="spellEnd"/>
      <w:r w:rsidRPr="00DF6403">
        <w:rPr>
          <w:sz w:val="20"/>
          <w:szCs w:val="20"/>
        </w:rPr>
        <w:t xml:space="preserve"> and Diego De Leo</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Suicide in older adults: differences between the young-old, middle-old, and oldest old</w:t>
      </w:r>
    </w:p>
    <w:p w:rsidR="00AB0D04" w:rsidRPr="00DF6403" w:rsidRDefault="00AB0D04" w:rsidP="00AB0D04">
      <w:pPr>
        <w:autoSpaceDE w:val="0"/>
        <w:autoSpaceDN w:val="0"/>
        <w:adjustRightInd w:val="0"/>
        <w:spacing w:after="0" w:line="240" w:lineRule="auto"/>
        <w:rPr>
          <w:sz w:val="20"/>
          <w:szCs w:val="20"/>
        </w:rPr>
      </w:pPr>
      <w:r w:rsidRPr="00DF6403">
        <w:rPr>
          <w:i/>
          <w:iCs/>
          <w:sz w:val="20"/>
          <w:szCs w:val="20"/>
        </w:rPr>
        <w:t xml:space="preserve">International Psychogeriatrics </w:t>
      </w:r>
      <w:r w:rsidRPr="00DF6403">
        <w:rPr>
          <w:sz w:val="20"/>
          <w:szCs w:val="20"/>
        </w:rPr>
        <w:t>(2017), 29:8, 1297–1306 © International Psychogeriatric Association 2017</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doi:10.1017/S1041610217000618</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[9]</w:t>
      </w:r>
      <w:r w:rsidRPr="00DF6403">
        <w:rPr>
          <w:sz w:val="20"/>
          <w:szCs w:val="20"/>
        </w:rPr>
        <w:tab/>
        <w:t xml:space="preserve">Jonathan </w:t>
      </w:r>
      <w:proofErr w:type="spellStart"/>
      <w:r w:rsidRPr="00DF6403">
        <w:rPr>
          <w:sz w:val="20"/>
          <w:szCs w:val="20"/>
        </w:rPr>
        <w:t>CylusM</w:t>
      </w:r>
      <w:proofErr w:type="spellEnd"/>
      <w:proofErr w:type="gramStart"/>
      <w:r w:rsidRPr="00DF6403">
        <w:rPr>
          <w:sz w:val="20"/>
          <w:szCs w:val="20"/>
        </w:rPr>
        <w:t>. ,</w:t>
      </w:r>
      <w:proofErr w:type="gramEnd"/>
      <w:r w:rsidRPr="00DF6403">
        <w:rPr>
          <w:sz w:val="20"/>
          <w:szCs w:val="20"/>
        </w:rPr>
        <w:t xml:space="preserve"> Maria </w:t>
      </w:r>
      <w:proofErr w:type="spellStart"/>
      <w:r w:rsidRPr="00DF6403">
        <w:rPr>
          <w:sz w:val="20"/>
          <w:szCs w:val="20"/>
        </w:rPr>
        <w:t>Glymour</w:t>
      </w:r>
      <w:proofErr w:type="spellEnd"/>
      <w:r w:rsidRPr="00DF6403">
        <w:rPr>
          <w:sz w:val="20"/>
          <w:szCs w:val="20"/>
        </w:rPr>
        <w:t xml:space="preserve">, Mauricio </w:t>
      </w:r>
      <w:proofErr w:type="spellStart"/>
      <w:r w:rsidRPr="00DF6403">
        <w:rPr>
          <w:sz w:val="20"/>
          <w:szCs w:val="20"/>
        </w:rPr>
        <w:t>Avendano</w:t>
      </w:r>
      <w:proofErr w:type="spellEnd"/>
    </w:p>
    <w:p w:rsidR="00AB0D04" w:rsidRPr="00DF6403" w:rsidRDefault="00AB0D04" w:rsidP="00AB0D04">
      <w:pPr>
        <w:autoSpaceDE w:val="0"/>
        <w:autoSpaceDN w:val="0"/>
        <w:adjustRightInd w:val="0"/>
        <w:spacing w:after="0" w:line="240" w:lineRule="auto"/>
        <w:rPr>
          <w:sz w:val="20"/>
          <w:szCs w:val="20"/>
        </w:rPr>
      </w:pPr>
      <w:r w:rsidRPr="00DF6403">
        <w:rPr>
          <w:sz w:val="20"/>
          <w:szCs w:val="20"/>
        </w:rPr>
        <w:t>Do Generous Unemployment Benefit Programs Reduce Suicide Rates? A State Fixed-Effect Analysis Covering 1968–2008</w:t>
      </w:r>
    </w:p>
    <w:p w:rsidR="00AB0D04" w:rsidRPr="00DF6403" w:rsidRDefault="00AB0D04" w:rsidP="00AB0D04">
      <w:pPr>
        <w:autoSpaceDE w:val="0"/>
        <w:autoSpaceDN w:val="0"/>
        <w:adjustRightInd w:val="0"/>
        <w:spacing w:after="0" w:line="240" w:lineRule="auto"/>
        <w:rPr>
          <w:b/>
          <w:bCs/>
          <w:sz w:val="20"/>
          <w:szCs w:val="20"/>
        </w:rPr>
      </w:pPr>
      <w:r w:rsidRPr="00DF6403">
        <w:rPr>
          <w:sz w:val="20"/>
          <w:szCs w:val="20"/>
        </w:rPr>
        <w:t>American Journal of Epidemiology</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DOI: 10.1093/</w:t>
      </w:r>
      <w:proofErr w:type="spellStart"/>
      <w:r w:rsidRPr="00DF6403">
        <w:rPr>
          <w:sz w:val="20"/>
          <w:szCs w:val="20"/>
        </w:rPr>
        <w:t>aje</w:t>
      </w:r>
      <w:proofErr w:type="spellEnd"/>
      <w:r w:rsidRPr="00DF6403">
        <w:rPr>
          <w:sz w:val="20"/>
          <w:szCs w:val="20"/>
        </w:rPr>
        <w:t>/kwu106</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[10]</w:t>
      </w:r>
      <w:r w:rsidRPr="00DF6403">
        <w:rPr>
          <w:sz w:val="20"/>
          <w:szCs w:val="20"/>
        </w:rPr>
        <w:tab/>
        <w:t xml:space="preserve">K Inoue, Y Nishimura, Y </w:t>
      </w:r>
      <w:proofErr w:type="spellStart"/>
      <w:r w:rsidRPr="00DF6403">
        <w:rPr>
          <w:sz w:val="20"/>
          <w:szCs w:val="20"/>
        </w:rPr>
        <w:t>Okazazi</w:t>
      </w:r>
      <w:proofErr w:type="spellEnd"/>
      <w:r w:rsidRPr="00DF6403">
        <w:rPr>
          <w:sz w:val="20"/>
          <w:szCs w:val="20"/>
        </w:rPr>
        <w:t>, and T Fukunaga</w:t>
      </w:r>
    </w:p>
    <w:p w:rsidR="00AB0D04" w:rsidRPr="00DF6403" w:rsidRDefault="00AB0D04" w:rsidP="00AB0D04">
      <w:pPr>
        <w:autoSpaceDE w:val="0"/>
        <w:autoSpaceDN w:val="0"/>
        <w:adjustRightInd w:val="0"/>
        <w:spacing w:after="0" w:line="240" w:lineRule="auto"/>
        <w:rPr>
          <w:rFonts w:cstheme="minorHAnsi"/>
          <w:vanish/>
          <w:color w:val="000000"/>
          <w:sz w:val="20"/>
          <w:szCs w:val="20"/>
        </w:rPr>
      </w:pPr>
      <w:r w:rsidRPr="00DF6403">
        <w:rPr>
          <w:rFonts w:cstheme="minorHAnsi"/>
          <w:color w:val="000000"/>
          <w:sz w:val="20"/>
          <w:szCs w:val="20"/>
        </w:rPr>
        <w:t>Discussion Based on Analysis of the Suicide Rate and the Average Disposable Income per Household in Japan</w:t>
      </w:r>
      <w:r w:rsidRPr="00DF6403">
        <w:rPr>
          <w:rFonts w:cstheme="minorHAnsi"/>
          <w:b/>
          <w:bCs/>
          <w:vanish/>
          <w:color w:val="000000"/>
          <w:sz w:val="20"/>
          <w:szCs w:val="20"/>
        </w:rPr>
        <w:t>Discussion Based on Analysis of the Suicide Rate and the Average Disposable Income per Household in Japan</w:t>
      </w:r>
    </w:p>
    <w:p w:rsidR="00AB0D04" w:rsidRPr="00DF6403" w:rsidRDefault="00AB0D04" w:rsidP="00AB0D04">
      <w:pPr>
        <w:pStyle w:val="Heading1"/>
        <w:shd w:val="clear" w:color="auto" w:fill="FFFFFF"/>
        <w:spacing w:before="240" w:after="120" w:line="324" w:lineRule="atLeast"/>
        <w:rPr>
          <w:rFonts w:asciiTheme="minorHAnsi" w:hAnsiTheme="minorHAnsi" w:cstheme="minorHAnsi"/>
          <w:b w:val="0"/>
          <w:bCs w:val="0"/>
          <w:vanish/>
          <w:color w:val="000000"/>
          <w:sz w:val="20"/>
          <w:szCs w:val="20"/>
        </w:rPr>
      </w:pPr>
      <w:r w:rsidRPr="00DF6403">
        <w:rPr>
          <w:rFonts w:asciiTheme="minorHAnsi" w:hAnsiTheme="minorHAnsi" w:cstheme="minorHAnsi"/>
          <w:b w:val="0"/>
          <w:bCs w:val="0"/>
          <w:vanish/>
          <w:color w:val="000000"/>
          <w:sz w:val="20"/>
          <w:szCs w:val="20"/>
        </w:rPr>
        <w:t>Discussion Based on Analysis of the Suicide Rate and the Average Disposable Income per Household in Japan</w:t>
      </w:r>
    </w:p>
    <w:p w:rsidR="00AB0D04" w:rsidRPr="00DF6403" w:rsidRDefault="00AB0D04" w:rsidP="00AB0D04">
      <w:pPr>
        <w:autoSpaceDE w:val="0"/>
        <w:autoSpaceDN w:val="0"/>
        <w:adjustRightInd w:val="0"/>
        <w:spacing w:after="0" w:line="240" w:lineRule="auto"/>
        <w:rPr>
          <w:rFonts w:cstheme="minorHAnsi"/>
          <w:b/>
          <w:bCs/>
          <w:sz w:val="20"/>
          <w:szCs w:val="20"/>
        </w:rPr>
      </w:pPr>
    </w:p>
    <w:p w:rsidR="00AB0D04" w:rsidRPr="00DF6403" w:rsidRDefault="00AB0D04" w:rsidP="00AB0D04">
      <w:pPr>
        <w:autoSpaceDE w:val="0"/>
        <w:autoSpaceDN w:val="0"/>
        <w:adjustRightInd w:val="0"/>
        <w:spacing w:after="0" w:line="240" w:lineRule="auto"/>
        <w:rPr>
          <w:sz w:val="20"/>
          <w:szCs w:val="20"/>
        </w:rPr>
      </w:pPr>
      <w:r w:rsidRPr="00DF6403">
        <w:rPr>
          <w:sz w:val="20"/>
          <w:szCs w:val="20"/>
        </w:rPr>
        <w:t>West Indian Med J. 2014 Aug; 63(4): 340–343.</w:t>
      </w:r>
    </w:p>
    <w:p w:rsidR="00AB0D04" w:rsidRPr="00DF6403" w:rsidRDefault="00AB0D04" w:rsidP="00AB0D04">
      <w:pPr>
        <w:autoSpaceDE w:val="0"/>
        <w:autoSpaceDN w:val="0"/>
        <w:adjustRightInd w:val="0"/>
        <w:spacing w:after="0" w:line="240" w:lineRule="auto"/>
        <w:rPr>
          <w:sz w:val="20"/>
          <w:szCs w:val="20"/>
        </w:rPr>
      </w:pPr>
      <w:r w:rsidRPr="00DF6403">
        <w:rPr>
          <w:sz w:val="20"/>
          <w:szCs w:val="20"/>
        </w:rPr>
        <w:t xml:space="preserve">Published online 2015 Mar 17. </w:t>
      </w:r>
      <w:proofErr w:type="spellStart"/>
      <w:r w:rsidRPr="00DF6403">
        <w:rPr>
          <w:sz w:val="20"/>
          <w:szCs w:val="20"/>
        </w:rPr>
        <w:t>doi</w:t>
      </w:r>
      <w:proofErr w:type="spellEnd"/>
      <w:r w:rsidRPr="00DF6403">
        <w:rPr>
          <w:sz w:val="20"/>
          <w:szCs w:val="20"/>
        </w:rPr>
        <w:t>: 10.7727/wimj.2012.298</w:t>
      </w:r>
    </w:p>
    <w:p w:rsidR="00AB0D04" w:rsidRPr="00DF6403" w:rsidRDefault="00AB0D04" w:rsidP="00AB0D04">
      <w:pPr>
        <w:autoSpaceDE w:val="0"/>
        <w:autoSpaceDN w:val="0"/>
        <w:adjustRightInd w:val="0"/>
        <w:spacing w:after="0" w:line="240" w:lineRule="auto"/>
        <w:rPr>
          <w:sz w:val="20"/>
          <w:szCs w:val="20"/>
        </w:rPr>
      </w:pPr>
    </w:p>
    <w:p w:rsidR="00AB0D04" w:rsidRPr="00DF6403" w:rsidRDefault="00AB0D04" w:rsidP="00DF6403">
      <w:pPr>
        <w:autoSpaceDE w:val="0"/>
        <w:autoSpaceDN w:val="0"/>
        <w:adjustRightInd w:val="0"/>
        <w:spacing w:after="0" w:line="240" w:lineRule="auto"/>
        <w:rPr>
          <w:sz w:val="20"/>
          <w:szCs w:val="20"/>
        </w:rPr>
      </w:pPr>
      <w:r w:rsidRPr="00DF6403">
        <w:rPr>
          <w:sz w:val="20"/>
          <w:szCs w:val="20"/>
        </w:rPr>
        <w:t>[11]</w:t>
      </w:r>
      <w:r w:rsidRPr="00DF6403">
        <w:rPr>
          <w:sz w:val="20"/>
          <w:szCs w:val="20"/>
        </w:rPr>
        <w:tab/>
        <w:t>Data References:</w:t>
      </w:r>
    </w:p>
    <w:p w:rsidR="00AB0D04" w:rsidRPr="00DF6403" w:rsidRDefault="00AB0D04" w:rsidP="00DF6403">
      <w:pPr>
        <w:spacing w:line="240" w:lineRule="auto"/>
        <w:rPr>
          <w:sz w:val="20"/>
          <w:szCs w:val="20"/>
        </w:rPr>
      </w:pPr>
      <w:r w:rsidRPr="00DF6403">
        <w:rPr>
          <w:sz w:val="20"/>
          <w:szCs w:val="20"/>
        </w:rPr>
        <w:t>United Nations Development Program. (2018). Human development index (HDI). Retrieved from http://hdr.undp.org/en/indicators/137506</w:t>
      </w:r>
    </w:p>
    <w:p w:rsidR="00AB0D04" w:rsidRPr="00DF6403" w:rsidRDefault="00AB0D04" w:rsidP="00DF6403">
      <w:pPr>
        <w:spacing w:line="240" w:lineRule="auto"/>
        <w:rPr>
          <w:sz w:val="20"/>
          <w:szCs w:val="20"/>
        </w:rPr>
      </w:pPr>
      <w:r w:rsidRPr="00DF6403">
        <w:rPr>
          <w:sz w:val="20"/>
          <w:szCs w:val="20"/>
        </w:rPr>
        <w:t>World Bank. (2018). World development indicators: GDP (current US$) by country:1985 to 2016. Retrieved from http://databank.worldbank.org/data/source/world-development-indicators#</w:t>
      </w:r>
    </w:p>
    <w:p w:rsidR="00AB0D04" w:rsidRPr="00DF6403" w:rsidRDefault="00AB0D04" w:rsidP="00DF6403">
      <w:pPr>
        <w:spacing w:line="240" w:lineRule="auto"/>
        <w:rPr>
          <w:sz w:val="20"/>
          <w:szCs w:val="20"/>
        </w:rPr>
      </w:pPr>
      <w:r w:rsidRPr="00DF6403">
        <w:rPr>
          <w:sz w:val="20"/>
          <w:szCs w:val="20"/>
        </w:rPr>
        <w:t>[</w:t>
      </w:r>
      <w:proofErr w:type="spellStart"/>
      <w:r w:rsidRPr="00DF6403">
        <w:rPr>
          <w:sz w:val="20"/>
          <w:szCs w:val="20"/>
        </w:rPr>
        <w:t>Szamil</w:t>
      </w:r>
      <w:proofErr w:type="spellEnd"/>
      <w:r w:rsidRPr="00DF6403">
        <w:rPr>
          <w:sz w:val="20"/>
          <w:szCs w:val="20"/>
        </w:rPr>
        <w:t>]. (2017). Suicide in the Twenty-First Century [dataset]. Retrieved from https://www.kaggle.com/szamil/suicide-in-the-twenty-first-century/notebook</w:t>
      </w:r>
    </w:p>
    <w:p w:rsidR="00AB0D04" w:rsidRPr="00DF6403" w:rsidRDefault="00AB0D04" w:rsidP="00DF6403">
      <w:pPr>
        <w:spacing w:line="240" w:lineRule="auto"/>
        <w:rPr>
          <w:sz w:val="20"/>
          <w:szCs w:val="20"/>
        </w:rPr>
      </w:pPr>
      <w:r w:rsidRPr="00DF6403">
        <w:rPr>
          <w:sz w:val="20"/>
          <w:szCs w:val="20"/>
        </w:rPr>
        <w:t>World Health Organization. (2018). Suicide prevention. Retrieved from http://www.who.int/mental_health/suicide-prevention/en/</w:t>
      </w:r>
    </w:p>
    <w:p w:rsidR="00AB0D04" w:rsidRPr="00DF6403" w:rsidRDefault="00AB0D04" w:rsidP="00DF6403">
      <w:pPr>
        <w:autoSpaceDE w:val="0"/>
        <w:autoSpaceDN w:val="0"/>
        <w:adjustRightInd w:val="0"/>
        <w:spacing w:after="0" w:line="240" w:lineRule="auto"/>
        <w:rPr>
          <w:sz w:val="20"/>
          <w:szCs w:val="20"/>
        </w:rPr>
      </w:pPr>
    </w:p>
    <w:p w:rsidR="003F6661" w:rsidRPr="00DF6403" w:rsidRDefault="003F6661" w:rsidP="00AB0D04">
      <w:pPr>
        <w:pStyle w:val="Heading1"/>
        <w:rPr>
          <w:sz w:val="20"/>
          <w:szCs w:val="20"/>
        </w:rPr>
      </w:pPr>
    </w:p>
    <w:sectPr w:rsidR="003F6661" w:rsidRPr="00DF6403" w:rsidSect="001500D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D52" w:rsidRDefault="00E37D52" w:rsidP="002224D5">
      <w:pPr>
        <w:spacing w:after="0" w:line="240" w:lineRule="auto"/>
      </w:pPr>
      <w:r>
        <w:separator/>
      </w:r>
    </w:p>
  </w:endnote>
  <w:endnote w:type="continuationSeparator" w:id="0">
    <w:p w:rsidR="00E37D52" w:rsidRDefault="00E37D52" w:rsidP="00222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Lucida Grande">
    <w:charset w:val="00"/>
    <w:family w:val="auto"/>
    <w:pitch w:val="variable"/>
    <w:sig w:usb0="E1000AEF" w:usb1="5000A1FF" w:usb2="00000000" w:usb3="00000000" w:csb0="000001BF" w:csb1="00000000"/>
  </w:font>
  <w:font w:name="AdvPTimesB">
    <w:altName w:val="Cambria"/>
    <w:panose1 w:val="00000000000000000000"/>
    <w:charset w:val="00"/>
    <w:family w:val="roman"/>
    <w:notTrueType/>
    <w:pitch w:val="default"/>
    <w:sig w:usb0="00000003" w:usb1="00000000" w:usb2="00000000" w:usb3="00000000" w:csb0="00000001" w:csb1="00000000"/>
  </w:font>
  <w:font w:name="AdvNPSTim-B">
    <w:altName w:val="Calibri"/>
    <w:panose1 w:val="00000000000000000000"/>
    <w:charset w:val="00"/>
    <w:family w:val="auto"/>
    <w:notTrueType/>
    <w:pitch w:val="default"/>
    <w:sig w:usb0="00000003" w:usb1="00000000" w:usb2="00000000" w:usb3="00000000" w:csb0="00000001" w:csb1="00000000"/>
  </w:font>
  <w:font w:name="AdvPS32D2B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168532"/>
      <w:docPartObj>
        <w:docPartGallery w:val="Page Numbers (Bottom of Page)"/>
        <w:docPartUnique/>
      </w:docPartObj>
    </w:sdtPr>
    <w:sdtEndPr/>
    <w:sdtContent>
      <w:p w:rsidR="009C1F51" w:rsidRDefault="00421880">
        <w:pPr>
          <w:pStyle w:val="Footer"/>
          <w:jc w:val="center"/>
        </w:pPr>
        <w:r>
          <w:fldChar w:fldCharType="begin"/>
        </w:r>
        <w:r>
          <w:instrText xml:space="preserve"> PAGE   \* MERGEFORMAT </w:instrText>
        </w:r>
        <w:r>
          <w:fldChar w:fldCharType="separate"/>
        </w:r>
        <w:r w:rsidR="009C1F51">
          <w:rPr>
            <w:noProof/>
          </w:rPr>
          <w:t>24</w:t>
        </w:r>
        <w:r>
          <w:rPr>
            <w:noProof/>
          </w:rPr>
          <w:fldChar w:fldCharType="end"/>
        </w:r>
      </w:p>
    </w:sdtContent>
  </w:sdt>
  <w:p w:rsidR="009C1F51" w:rsidRDefault="009C1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D52" w:rsidRDefault="00E37D52" w:rsidP="002224D5">
      <w:pPr>
        <w:spacing w:after="0" w:line="240" w:lineRule="auto"/>
      </w:pPr>
      <w:r>
        <w:separator/>
      </w:r>
    </w:p>
  </w:footnote>
  <w:footnote w:type="continuationSeparator" w:id="0">
    <w:p w:rsidR="00E37D52" w:rsidRDefault="00E37D52" w:rsidP="00222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A424A"/>
    <w:multiLevelType w:val="hybridMultilevel"/>
    <w:tmpl w:val="63CE6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4B1DCD"/>
    <w:multiLevelType w:val="multilevel"/>
    <w:tmpl w:val="07C43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349F4"/>
    <w:multiLevelType w:val="hybridMultilevel"/>
    <w:tmpl w:val="A9440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775B"/>
    <w:rsid w:val="0001405C"/>
    <w:rsid w:val="00030079"/>
    <w:rsid w:val="0005283E"/>
    <w:rsid w:val="00053A27"/>
    <w:rsid w:val="000650D6"/>
    <w:rsid w:val="00074CD9"/>
    <w:rsid w:val="00075121"/>
    <w:rsid w:val="000D33AE"/>
    <w:rsid w:val="000D72BC"/>
    <w:rsid w:val="000D76A3"/>
    <w:rsid w:val="000E6133"/>
    <w:rsid w:val="000E775B"/>
    <w:rsid w:val="000F3CE5"/>
    <w:rsid w:val="001252BA"/>
    <w:rsid w:val="001500D4"/>
    <w:rsid w:val="00162497"/>
    <w:rsid w:val="001E067D"/>
    <w:rsid w:val="002224D5"/>
    <w:rsid w:val="002353EB"/>
    <w:rsid w:val="002E254A"/>
    <w:rsid w:val="002F1BC9"/>
    <w:rsid w:val="003013B8"/>
    <w:rsid w:val="00331C15"/>
    <w:rsid w:val="00333D3D"/>
    <w:rsid w:val="00346BF6"/>
    <w:rsid w:val="00350CE0"/>
    <w:rsid w:val="00353A19"/>
    <w:rsid w:val="0038385E"/>
    <w:rsid w:val="003B77C7"/>
    <w:rsid w:val="003D198A"/>
    <w:rsid w:val="003F6661"/>
    <w:rsid w:val="00415CF6"/>
    <w:rsid w:val="00420878"/>
    <w:rsid w:val="00421880"/>
    <w:rsid w:val="00433484"/>
    <w:rsid w:val="0044381A"/>
    <w:rsid w:val="00446A2C"/>
    <w:rsid w:val="00456DF3"/>
    <w:rsid w:val="00457D9E"/>
    <w:rsid w:val="00471101"/>
    <w:rsid w:val="00475C55"/>
    <w:rsid w:val="004A1D2E"/>
    <w:rsid w:val="004B52EF"/>
    <w:rsid w:val="004D2C47"/>
    <w:rsid w:val="004D7885"/>
    <w:rsid w:val="00504F87"/>
    <w:rsid w:val="005414AA"/>
    <w:rsid w:val="005612F9"/>
    <w:rsid w:val="00570F78"/>
    <w:rsid w:val="0057646F"/>
    <w:rsid w:val="005916D5"/>
    <w:rsid w:val="00593B75"/>
    <w:rsid w:val="005A6562"/>
    <w:rsid w:val="005B50F6"/>
    <w:rsid w:val="005C0246"/>
    <w:rsid w:val="005C4839"/>
    <w:rsid w:val="005D716F"/>
    <w:rsid w:val="005D7CDC"/>
    <w:rsid w:val="005F1FC6"/>
    <w:rsid w:val="00624433"/>
    <w:rsid w:val="006436AA"/>
    <w:rsid w:val="006728C4"/>
    <w:rsid w:val="006753CA"/>
    <w:rsid w:val="006911DD"/>
    <w:rsid w:val="00697CED"/>
    <w:rsid w:val="006A0DC3"/>
    <w:rsid w:val="006A5575"/>
    <w:rsid w:val="006C4BAE"/>
    <w:rsid w:val="00707EF3"/>
    <w:rsid w:val="007215CB"/>
    <w:rsid w:val="007351DA"/>
    <w:rsid w:val="007470F5"/>
    <w:rsid w:val="0075053A"/>
    <w:rsid w:val="0076193F"/>
    <w:rsid w:val="00762E56"/>
    <w:rsid w:val="00770B28"/>
    <w:rsid w:val="00785C3B"/>
    <w:rsid w:val="007B162A"/>
    <w:rsid w:val="007B357B"/>
    <w:rsid w:val="007B5DAC"/>
    <w:rsid w:val="007E26AD"/>
    <w:rsid w:val="007E66DA"/>
    <w:rsid w:val="007F4304"/>
    <w:rsid w:val="00805885"/>
    <w:rsid w:val="00813378"/>
    <w:rsid w:val="00830987"/>
    <w:rsid w:val="008419D3"/>
    <w:rsid w:val="00857598"/>
    <w:rsid w:val="00857B4A"/>
    <w:rsid w:val="00881C19"/>
    <w:rsid w:val="008832FB"/>
    <w:rsid w:val="00893004"/>
    <w:rsid w:val="00897999"/>
    <w:rsid w:val="008A0A6B"/>
    <w:rsid w:val="008B4A7E"/>
    <w:rsid w:val="008B7AA3"/>
    <w:rsid w:val="008D413B"/>
    <w:rsid w:val="009008D0"/>
    <w:rsid w:val="0094529B"/>
    <w:rsid w:val="009845D1"/>
    <w:rsid w:val="009A2440"/>
    <w:rsid w:val="009A41C5"/>
    <w:rsid w:val="009B0C22"/>
    <w:rsid w:val="009C1F51"/>
    <w:rsid w:val="009D5F90"/>
    <w:rsid w:val="009D6EDD"/>
    <w:rsid w:val="009F4234"/>
    <w:rsid w:val="00A27F59"/>
    <w:rsid w:val="00A62FFE"/>
    <w:rsid w:val="00A802D5"/>
    <w:rsid w:val="00A96C58"/>
    <w:rsid w:val="00AB0D04"/>
    <w:rsid w:val="00AB70F1"/>
    <w:rsid w:val="00AB7379"/>
    <w:rsid w:val="00AC2C87"/>
    <w:rsid w:val="00AE1A0D"/>
    <w:rsid w:val="00AE6685"/>
    <w:rsid w:val="00AE7F07"/>
    <w:rsid w:val="00B15C5E"/>
    <w:rsid w:val="00B205E3"/>
    <w:rsid w:val="00B2630A"/>
    <w:rsid w:val="00B320FE"/>
    <w:rsid w:val="00B464E4"/>
    <w:rsid w:val="00B954A8"/>
    <w:rsid w:val="00BB392A"/>
    <w:rsid w:val="00BE278B"/>
    <w:rsid w:val="00BE39B6"/>
    <w:rsid w:val="00BE3AC1"/>
    <w:rsid w:val="00BE5A3E"/>
    <w:rsid w:val="00BE717F"/>
    <w:rsid w:val="00BF0C48"/>
    <w:rsid w:val="00C06C0B"/>
    <w:rsid w:val="00C15465"/>
    <w:rsid w:val="00C16368"/>
    <w:rsid w:val="00C27D0D"/>
    <w:rsid w:val="00C903CB"/>
    <w:rsid w:val="00CC2CD6"/>
    <w:rsid w:val="00CC55A7"/>
    <w:rsid w:val="00CF0A75"/>
    <w:rsid w:val="00D149C9"/>
    <w:rsid w:val="00D25C0F"/>
    <w:rsid w:val="00D354FF"/>
    <w:rsid w:val="00D43AD1"/>
    <w:rsid w:val="00D605EE"/>
    <w:rsid w:val="00D71F0E"/>
    <w:rsid w:val="00D7735A"/>
    <w:rsid w:val="00D94B32"/>
    <w:rsid w:val="00DB10AA"/>
    <w:rsid w:val="00DB5D3A"/>
    <w:rsid w:val="00DD1920"/>
    <w:rsid w:val="00DD60E9"/>
    <w:rsid w:val="00DD73C4"/>
    <w:rsid w:val="00DF0AB4"/>
    <w:rsid w:val="00DF6403"/>
    <w:rsid w:val="00E0333B"/>
    <w:rsid w:val="00E03B66"/>
    <w:rsid w:val="00E0680C"/>
    <w:rsid w:val="00E32B2F"/>
    <w:rsid w:val="00E37D52"/>
    <w:rsid w:val="00E561E5"/>
    <w:rsid w:val="00E64340"/>
    <w:rsid w:val="00E93080"/>
    <w:rsid w:val="00EC3FCB"/>
    <w:rsid w:val="00EC60E9"/>
    <w:rsid w:val="00ED2EF2"/>
    <w:rsid w:val="00F47A2D"/>
    <w:rsid w:val="00F642B4"/>
    <w:rsid w:val="00F85106"/>
    <w:rsid w:val="00F90698"/>
    <w:rsid w:val="00FA048F"/>
    <w:rsid w:val="00FA7139"/>
    <w:rsid w:val="00FB4F95"/>
    <w:rsid w:val="00FD3D7E"/>
    <w:rsid w:val="00FE37BC"/>
    <w:rsid w:val="00FF1529"/>
    <w:rsid w:val="00FF4FD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B495D5"/>
  <w15:docId w15:val="{9E637E78-F2D9-4CAE-AE73-F120A6A0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00D4"/>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B15C5E"/>
    <w:pPr>
      <w:ind w:left="720"/>
      <w:contextualSpacing/>
    </w:pPr>
  </w:style>
  <w:style w:type="character" w:styleId="Hyperlink">
    <w:name w:val="Hyperlink"/>
    <w:basedOn w:val="DefaultParagraphFont"/>
    <w:uiPriority w:val="99"/>
    <w:unhideWhenUsed/>
    <w:rsid w:val="0005283E"/>
    <w:rPr>
      <w:color w:val="0000FF"/>
      <w:u w:val="single"/>
    </w:rPr>
  </w:style>
  <w:style w:type="paragraph" w:styleId="Header">
    <w:name w:val="header"/>
    <w:basedOn w:val="Normal"/>
    <w:link w:val="HeaderChar"/>
    <w:uiPriority w:val="99"/>
    <w:semiHidden/>
    <w:unhideWhenUsed/>
    <w:rsid w:val="002224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24D5"/>
  </w:style>
  <w:style w:type="paragraph" w:styleId="Footer">
    <w:name w:val="footer"/>
    <w:basedOn w:val="Normal"/>
    <w:link w:val="FooterChar"/>
    <w:uiPriority w:val="99"/>
    <w:unhideWhenUsed/>
    <w:rsid w:val="00222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4D5"/>
  </w:style>
  <w:style w:type="character" w:styleId="FollowedHyperlink">
    <w:name w:val="FollowedHyperlink"/>
    <w:basedOn w:val="DefaultParagraphFont"/>
    <w:uiPriority w:val="99"/>
    <w:semiHidden/>
    <w:unhideWhenUsed/>
    <w:rsid w:val="00F906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8462">
      <w:bodyDiv w:val="1"/>
      <w:marLeft w:val="0"/>
      <w:marRight w:val="0"/>
      <w:marTop w:val="0"/>
      <w:marBottom w:val="0"/>
      <w:divBdr>
        <w:top w:val="none" w:sz="0" w:space="0" w:color="auto"/>
        <w:left w:val="none" w:sz="0" w:space="0" w:color="auto"/>
        <w:bottom w:val="none" w:sz="0" w:space="0" w:color="auto"/>
        <w:right w:val="none" w:sz="0" w:space="0" w:color="auto"/>
      </w:divBdr>
    </w:div>
    <w:div w:id="70395148">
      <w:bodyDiv w:val="1"/>
      <w:marLeft w:val="0"/>
      <w:marRight w:val="0"/>
      <w:marTop w:val="0"/>
      <w:marBottom w:val="0"/>
      <w:divBdr>
        <w:top w:val="none" w:sz="0" w:space="0" w:color="auto"/>
        <w:left w:val="none" w:sz="0" w:space="0" w:color="auto"/>
        <w:bottom w:val="none" w:sz="0" w:space="0" w:color="auto"/>
        <w:right w:val="none" w:sz="0" w:space="0" w:color="auto"/>
      </w:divBdr>
    </w:div>
    <w:div w:id="95374143">
      <w:bodyDiv w:val="1"/>
      <w:marLeft w:val="0"/>
      <w:marRight w:val="0"/>
      <w:marTop w:val="0"/>
      <w:marBottom w:val="0"/>
      <w:divBdr>
        <w:top w:val="none" w:sz="0" w:space="0" w:color="auto"/>
        <w:left w:val="none" w:sz="0" w:space="0" w:color="auto"/>
        <w:bottom w:val="none" w:sz="0" w:space="0" w:color="auto"/>
        <w:right w:val="none" w:sz="0" w:space="0" w:color="auto"/>
      </w:divBdr>
    </w:div>
    <w:div w:id="631399874">
      <w:bodyDiv w:val="1"/>
      <w:marLeft w:val="0"/>
      <w:marRight w:val="0"/>
      <w:marTop w:val="0"/>
      <w:marBottom w:val="0"/>
      <w:divBdr>
        <w:top w:val="none" w:sz="0" w:space="0" w:color="auto"/>
        <w:left w:val="none" w:sz="0" w:space="0" w:color="auto"/>
        <w:bottom w:val="none" w:sz="0" w:space="0" w:color="auto"/>
        <w:right w:val="none" w:sz="0" w:space="0" w:color="auto"/>
      </w:divBdr>
    </w:div>
    <w:div w:id="854460195">
      <w:bodyDiv w:val="1"/>
      <w:marLeft w:val="0"/>
      <w:marRight w:val="0"/>
      <w:marTop w:val="0"/>
      <w:marBottom w:val="0"/>
      <w:divBdr>
        <w:top w:val="none" w:sz="0" w:space="0" w:color="auto"/>
        <w:left w:val="none" w:sz="0" w:space="0" w:color="auto"/>
        <w:bottom w:val="none" w:sz="0" w:space="0" w:color="auto"/>
        <w:right w:val="none" w:sz="0" w:space="0" w:color="auto"/>
      </w:divBdr>
    </w:div>
    <w:div w:id="966201555">
      <w:bodyDiv w:val="1"/>
      <w:marLeft w:val="0"/>
      <w:marRight w:val="0"/>
      <w:marTop w:val="0"/>
      <w:marBottom w:val="0"/>
      <w:divBdr>
        <w:top w:val="none" w:sz="0" w:space="0" w:color="auto"/>
        <w:left w:val="none" w:sz="0" w:space="0" w:color="auto"/>
        <w:bottom w:val="none" w:sz="0" w:space="0" w:color="auto"/>
        <w:right w:val="none" w:sz="0" w:space="0" w:color="auto"/>
      </w:divBdr>
    </w:div>
    <w:div w:id="1081175271">
      <w:bodyDiv w:val="1"/>
      <w:marLeft w:val="0"/>
      <w:marRight w:val="0"/>
      <w:marTop w:val="0"/>
      <w:marBottom w:val="0"/>
      <w:divBdr>
        <w:top w:val="none" w:sz="0" w:space="0" w:color="auto"/>
        <w:left w:val="none" w:sz="0" w:space="0" w:color="auto"/>
        <w:bottom w:val="none" w:sz="0" w:space="0" w:color="auto"/>
        <w:right w:val="none" w:sz="0" w:space="0" w:color="auto"/>
      </w:divBdr>
    </w:div>
    <w:div w:id="1440103787">
      <w:bodyDiv w:val="1"/>
      <w:marLeft w:val="0"/>
      <w:marRight w:val="0"/>
      <w:marTop w:val="0"/>
      <w:marBottom w:val="0"/>
      <w:divBdr>
        <w:top w:val="none" w:sz="0" w:space="0" w:color="auto"/>
        <w:left w:val="none" w:sz="0" w:space="0" w:color="auto"/>
        <w:bottom w:val="none" w:sz="0" w:space="0" w:color="auto"/>
        <w:right w:val="none" w:sz="0" w:space="0" w:color="auto"/>
      </w:divBdr>
    </w:div>
    <w:div w:id="1593196788">
      <w:bodyDiv w:val="1"/>
      <w:marLeft w:val="0"/>
      <w:marRight w:val="0"/>
      <w:marTop w:val="0"/>
      <w:marBottom w:val="0"/>
      <w:divBdr>
        <w:top w:val="none" w:sz="0" w:space="0" w:color="auto"/>
        <w:left w:val="none" w:sz="0" w:space="0" w:color="auto"/>
        <w:bottom w:val="none" w:sz="0" w:space="0" w:color="auto"/>
        <w:right w:val="none" w:sz="0" w:space="0" w:color="auto"/>
      </w:divBdr>
    </w:div>
    <w:div w:id="1606883694">
      <w:bodyDiv w:val="1"/>
      <w:marLeft w:val="0"/>
      <w:marRight w:val="0"/>
      <w:marTop w:val="0"/>
      <w:marBottom w:val="0"/>
      <w:divBdr>
        <w:top w:val="none" w:sz="0" w:space="0" w:color="auto"/>
        <w:left w:val="none" w:sz="0" w:space="0" w:color="auto"/>
        <w:bottom w:val="none" w:sz="0" w:space="0" w:color="auto"/>
        <w:right w:val="none" w:sz="0" w:space="0" w:color="auto"/>
      </w:divBdr>
    </w:div>
    <w:div w:id="1876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news-room/fact-sheets/detail/suici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hyperlink" Target="https://doi.org/10.1017/S1041610207005285"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doi.org/10.30773/pi.2017.08.0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journals.elsevier.com/economic-analysis-and-polic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custT="1"/>
      <dgm:spPr/>
      <dgm:t>
        <a:bodyPr/>
        <a:lstStyle/>
        <a:p>
          <a:r>
            <a:rPr lang="en-US" sz="1400"/>
            <a:t>Data Cleaning</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custT="1"/>
      <dgm:spPr/>
      <dgm:t>
        <a:bodyPr/>
        <a:lstStyle/>
        <a:p>
          <a:r>
            <a:rPr lang="en-US" sz="1400"/>
            <a:t>Exploratory Data Analysis</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custT="1"/>
      <dgm:spPr/>
      <dgm:t>
        <a:bodyPr/>
        <a:lstStyle/>
        <a:p>
          <a:r>
            <a:rPr lang="en-US" sz="1400"/>
            <a:t>Correlation</a:t>
          </a:r>
        </a:p>
        <a:p>
          <a:r>
            <a:rPr lang="en-US" sz="1400"/>
            <a:t>Analysis</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03FB40C2-4D41-4C71-8B93-C8D17C430D6F}" type="pres">
      <dgm:prSet presAssocID="{9F8873B5-0A23-4B7F-AD20-589AF1D0E1D0}" presName="rootnode" presStyleCnt="0">
        <dgm:presLayoutVars>
          <dgm:chMax/>
          <dgm:chPref/>
          <dgm:dir/>
          <dgm:animLvl val="lvl"/>
        </dgm:presLayoutVars>
      </dgm:prSet>
      <dgm:spPr/>
    </dgm:pt>
    <dgm:pt modelId="{730F4C96-FBA7-48BA-8400-825FC74C30A7}" type="pres">
      <dgm:prSet presAssocID="{55DD5B98-CF2E-4100-880E-6123CAFA8220}" presName="composite" presStyleCnt="0"/>
      <dgm:spPr/>
    </dgm:pt>
    <dgm:pt modelId="{DF01BDEA-8CA3-422C-A651-22BD3EF85C96}" type="pres">
      <dgm:prSet presAssocID="{55DD5B98-CF2E-4100-880E-6123CAFA8220}" presName="bentUpArrow1" presStyleLbl="alignImgPlace1" presStyleIdx="0" presStyleCnt="2"/>
      <dgm:spPr/>
    </dgm:pt>
    <dgm:pt modelId="{EF66260F-198D-4DCD-BF22-98A11E826DD5}" type="pres">
      <dgm:prSet presAssocID="{55DD5B98-CF2E-4100-880E-6123CAFA8220}" presName="ParentText" presStyleLbl="node1" presStyleIdx="0" presStyleCnt="3" custScaleY="90909">
        <dgm:presLayoutVars>
          <dgm:chMax val="1"/>
          <dgm:chPref val="1"/>
          <dgm:bulletEnabled val="1"/>
        </dgm:presLayoutVars>
      </dgm:prSet>
      <dgm:spPr/>
    </dgm:pt>
    <dgm:pt modelId="{96083692-EC0A-4305-846E-2787A3DE57EC}" type="pres">
      <dgm:prSet presAssocID="{55DD5B98-CF2E-4100-880E-6123CAFA8220}" presName="ChildText" presStyleLbl="revTx" presStyleIdx="0" presStyleCnt="2">
        <dgm:presLayoutVars>
          <dgm:chMax val="0"/>
          <dgm:chPref val="0"/>
          <dgm:bulletEnabled val="1"/>
        </dgm:presLayoutVars>
      </dgm:prSet>
      <dgm:spPr/>
    </dgm:pt>
    <dgm:pt modelId="{FE785A89-619F-42B2-98DB-FC4315DCBF57}" type="pres">
      <dgm:prSet presAssocID="{F86432C1-550A-4D90-AB1E-48F467DF4FC2}" presName="sibTrans" presStyleCnt="0"/>
      <dgm:spPr/>
    </dgm:pt>
    <dgm:pt modelId="{2D326396-6F64-4798-B39D-320054527CA2}" type="pres">
      <dgm:prSet presAssocID="{E909710A-7E79-4607-A504-270FF0602216}" presName="composite" presStyleCnt="0"/>
      <dgm:spPr/>
    </dgm:pt>
    <dgm:pt modelId="{7828C422-055D-4D14-95BD-192BE40C080E}" type="pres">
      <dgm:prSet presAssocID="{E909710A-7E79-4607-A504-270FF0602216}" presName="bentUpArrow1" presStyleLbl="alignImgPlace1" presStyleIdx="1" presStyleCnt="2"/>
      <dgm:spPr/>
    </dgm:pt>
    <dgm:pt modelId="{D99E3746-8685-423F-9571-55D13F032D14}" type="pres">
      <dgm:prSet presAssocID="{E909710A-7E79-4607-A504-270FF0602216}" presName="ParentText" presStyleLbl="node1" presStyleIdx="1" presStyleCnt="3">
        <dgm:presLayoutVars>
          <dgm:chMax val="1"/>
          <dgm:chPref val="1"/>
          <dgm:bulletEnabled val="1"/>
        </dgm:presLayoutVars>
      </dgm:prSet>
      <dgm:spPr/>
    </dgm:pt>
    <dgm:pt modelId="{78E62B68-044B-45FE-8211-E28E0A2FDDE7}" type="pres">
      <dgm:prSet presAssocID="{E909710A-7E79-4607-A504-270FF0602216}" presName="ChildText" presStyleLbl="revTx" presStyleIdx="1" presStyleCnt="2">
        <dgm:presLayoutVars>
          <dgm:chMax val="0"/>
          <dgm:chPref val="0"/>
          <dgm:bulletEnabled val="1"/>
        </dgm:presLayoutVars>
      </dgm:prSet>
      <dgm:spPr/>
    </dgm:pt>
    <dgm:pt modelId="{7B90F355-74F0-442B-B2E6-74BDBE743E9B}" type="pres">
      <dgm:prSet presAssocID="{92D5A648-23B8-43BE-93DA-9500AFD06D2D}" presName="sibTrans" presStyleCnt="0"/>
      <dgm:spPr/>
    </dgm:pt>
    <dgm:pt modelId="{E9C819EA-B2AF-4EF6-8AEC-7D4E840F6D84}" type="pres">
      <dgm:prSet presAssocID="{2F905417-9D4F-4324-82AE-9251B31A2C80}" presName="composite" presStyleCnt="0"/>
      <dgm:spPr/>
    </dgm:pt>
    <dgm:pt modelId="{7A6D832A-79C8-4834-913A-A7BBE19BF698}" type="pres">
      <dgm:prSet presAssocID="{2F905417-9D4F-4324-82AE-9251B31A2C80}" presName="ParentText" presStyleLbl="node1" presStyleIdx="2" presStyleCnt="3">
        <dgm:presLayoutVars>
          <dgm:chMax val="1"/>
          <dgm:chPref val="1"/>
          <dgm:bulletEnabled val="1"/>
        </dgm:presLayoutVars>
      </dgm:prSet>
      <dgm:spPr/>
    </dgm:pt>
  </dgm:ptLst>
  <dgm:cxnLst>
    <dgm:cxn modelId="{EC3A0C0B-ED9F-4336-9CEC-06ED904F334D}" type="presOf" srcId="{2F905417-9D4F-4324-82AE-9251B31A2C80}" destId="{7A6D832A-79C8-4834-913A-A7BBE19BF698}" srcOrd="0" destOrd="0" presId="urn:microsoft.com/office/officeart/2005/8/layout/StepDownProcess"/>
    <dgm:cxn modelId="{0E1A332F-81A8-4D00-8B8F-91905892C302}" srcId="{9F8873B5-0A23-4B7F-AD20-589AF1D0E1D0}" destId="{55DD5B98-CF2E-4100-880E-6123CAFA8220}" srcOrd="0" destOrd="0" parTransId="{86EF77BC-6B24-488F-9415-D6CBFCF29BE9}" sibTransId="{F86432C1-550A-4D90-AB1E-48F467DF4FC2}"/>
    <dgm:cxn modelId="{532A7462-67BA-44E1-98E8-2F128DDB747B}" type="presOf" srcId="{9F8873B5-0A23-4B7F-AD20-589AF1D0E1D0}" destId="{03FB40C2-4D41-4C71-8B93-C8D17C430D6F}" srcOrd="0" destOrd="0" presId="urn:microsoft.com/office/officeart/2005/8/layout/StepDownProcess"/>
    <dgm:cxn modelId="{B6DC0C67-48B1-47DF-A9C0-08D6805339B7}" type="presOf" srcId="{E909710A-7E79-4607-A504-270FF0602216}" destId="{D99E3746-8685-423F-9571-55D13F032D14}" srcOrd="0" destOrd="0" presId="urn:microsoft.com/office/officeart/2005/8/layout/StepDownProcess"/>
    <dgm:cxn modelId="{AD60134C-9241-4220-BE4B-27D9CBB9FB95}" srcId="{9F8873B5-0A23-4B7F-AD20-589AF1D0E1D0}" destId="{2F905417-9D4F-4324-82AE-9251B31A2C80}" srcOrd="2" destOrd="0" parTransId="{59178DAE-D6E6-48D5-9552-4D493CBA4170}" sibTransId="{20F01C81-0BEA-4495-8251-72A121761E2D}"/>
    <dgm:cxn modelId="{C459D97B-2C16-4D0B-A98F-7C0B9250A389}" type="presOf" srcId="{55DD5B98-CF2E-4100-880E-6123CAFA8220}" destId="{EF66260F-198D-4DCD-BF22-98A11E826DD5}" srcOrd="0" destOrd="0" presId="urn:microsoft.com/office/officeart/2005/8/layout/StepDownProcess"/>
    <dgm:cxn modelId="{01086AFB-2431-4DB9-A36B-1DEF96EEAC03}" srcId="{9F8873B5-0A23-4B7F-AD20-589AF1D0E1D0}" destId="{E909710A-7E79-4607-A504-270FF0602216}" srcOrd="1" destOrd="0" parTransId="{2F1B259E-F231-460C-9B4B-33D5B80ED712}" sibTransId="{92D5A648-23B8-43BE-93DA-9500AFD06D2D}"/>
    <dgm:cxn modelId="{8276ED7E-0457-4653-B258-CF51ECD66614}" type="presParOf" srcId="{03FB40C2-4D41-4C71-8B93-C8D17C430D6F}" destId="{730F4C96-FBA7-48BA-8400-825FC74C30A7}" srcOrd="0" destOrd="0" presId="urn:microsoft.com/office/officeart/2005/8/layout/StepDownProcess"/>
    <dgm:cxn modelId="{080F9150-36CB-4E41-BFA2-467BB71885F3}" type="presParOf" srcId="{730F4C96-FBA7-48BA-8400-825FC74C30A7}" destId="{DF01BDEA-8CA3-422C-A651-22BD3EF85C96}" srcOrd="0" destOrd="0" presId="urn:microsoft.com/office/officeart/2005/8/layout/StepDownProcess"/>
    <dgm:cxn modelId="{3600C712-56F8-4F4C-AE37-5960D3E04905}" type="presParOf" srcId="{730F4C96-FBA7-48BA-8400-825FC74C30A7}" destId="{EF66260F-198D-4DCD-BF22-98A11E826DD5}" srcOrd="1" destOrd="0" presId="urn:microsoft.com/office/officeart/2005/8/layout/StepDownProcess"/>
    <dgm:cxn modelId="{32FCE11F-AAB2-451E-AC4C-3BDE6E935701}" type="presParOf" srcId="{730F4C96-FBA7-48BA-8400-825FC74C30A7}" destId="{96083692-EC0A-4305-846E-2787A3DE57EC}" srcOrd="2" destOrd="0" presId="urn:microsoft.com/office/officeart/2005/8/layout/StepDownProcess"/>
    <dgm:cxn modelId="{E2929955-2639-4044-B49D-6845AB089B21}" type="presParOf" srcId="{03FB40C2-4D41-4C71-8B93-C8D17C430D6F}" destId="{FE785A89-619F-42B2-98DB-FC4315DCBF57}" srcOrd="1" destOrd="0" presId="urn:microsoft.com/office/officeart/2005/8/layout/StepDownProcess"/>
    <dgm:cxn modelId="{3ECEEA53-2B09-4475-819B-1A8502ACA7A7}" type="presParOf" srcId="{03FB40C2-4D41-4C71-8B93-C8D17C430D6F}" destId="{2D326396-6F64-4798-B39D-320054527CA2}" srcOrd="2" destOrd="0" presId="urn:microsoft.com/office/officeart/2005/8/layout/StepDownProcess"/>
    <dgm:cxn modelId="{6E8B6373-3975-426D-B60C-350C2159ED81}" type="presParOf" srcId="{2D326396-6F64-4798-B39D-320054527CA2}" destId="{7828C422-055D-4D14-95BD-192BE40C080E}" srcOrd="0" destOrd="0" presId="urn:microsoft.com/office/officeart/2005/8/layout/StepDownProcess"/>
    <dgm:cxn modelId="{721190A6-9E64-432A-8639-8F241CD24E36}" type="presParOf" srcId="{2D326396-6F64-4798-B39D-320054527CA2}" destId="{D99E3746-8685-423F-9571-55D13F032D14}" srcOrd="1" destOrd="0" presId="urn:microsoft.com/office/officeart/2005/8/layout/StepDownProcess"/>
    <dgm:cxn modelId="{1E324777-0B44-41DD-AEBA-6B7F4AB00AE8}" type="presParOf" srcId="{2D326396-6F64-4798-B39D-320054527CA2}" destId="{78E62B68-044B-45FE-8211-E28E0A2FDDE7}" srcOrd="2" destOrd="0" presId="urn:microsoft.com/office/officeart/2005/8/layout/StepDownProcess"/>
    <dgm:cxn modelId="{6E34199B-E8AC-4884-B286-124B36E02FFD}" type="presParOf" srcId="{03FB40C2-4D41-4C71-8B93-C8D17C430D6F}" destId="{7B90F355-74F0-442B-B2E6-74BDBE743E9B}" srcOrd="3" destOrd="0" presId="urn:microsoft.com/office/officeart/2005/8/layout/StepDownProcess"/>
    <dgm:cxn modelId="{5BB9D3B1-7952-43CE-BCE2-96CA945DCD5F}" type="presParOf" srcId="{03FB40C2-4D41-4C71-8B93-C8D17C430D6F}" destId="{E9C819EA-B2AF-4EF6-8AEC-7D4E840F6D84}" srcOrd="4" destOrd="0" presId="urn:microsoft.com/office/officeart/2005/8/layout/StepDownProcess"/>
    <dgm:cxn modelId="{1F41C859-529D-4F16-B839-3BADCB233CF0}" type="presParOf" srcId="{E9C819EA-B2AF-4EF6-8AEC-7D4E840F6D84}" destId="{7A6D832A-79C8-4834-913A-A7BBE19BF698}"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BDEA-8CA3-422C-A651-22BD3EF85C96}">
      <dsp:nvSpPr>
        <dsp:cNvPr id="0" name=""/>
        <dsp:cNvSpPr/>
      </dsp:nvSpPr>
      <dsp:spPr>
        <a:xfrm rot="5400000">
          <a:off x="1282162" y="922265"/>
          <a:ext cx="856600" cy="975208"/>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66260F-198D-4DCD-BF22-98A11E826DD5}">
      <dsp:nvSpPr>
        <dsp:cNvPr id="0" name=""/>
        <dsp:cNvSpPr/>
      </dsp:nvSpPr>
      <dsp:spPr>
        <a:xfrm>
          <a:off x="1055215" y="18587"/>
          <a:ext cx="1442010" cy="917599"/>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Data Cleaning</a:t>
          </a:r>
        </a:p>
      </dsp:txBody>
      <dsp:txXfrm>
        <a:off x="1100017" y="63389"/>
        <a:ext cx="1352406" cy="827995"/>
      </dsp:txXfrm>
    </dsp:sp>
    <dsp:sp modelId="{96083692-EC0A-4305-846E-2787A3DE57EC}">
      <dsp:nvSpPr>
        <dsp:cNvPr id="0" name=""/>
        <dsp:cNvSpPr/>
      </dsp:nvSpPr>
      <dsp:spPr>
        <a:xfrm>
          <a:off x="2497225" y="68972"/>
          <a:ext cx="1048780" cy="815809"/>
        </a:xfrm>
        <a:prstGeom prst="rect">
          <a:avLst/>
        </a:prstGeom>
        <a:noFill/>
        <a:ln>
          <a:noFill/>
        </a:ln>
        <a:effectLst/>
      </dsp:spPr>
      <dsp:style>
        <a:lnRef idx="0">
          <a:scrgbClr r="0" g="0" b="0"/>
        </a:lnRef>
        <a:fillRef idx="0">
          <a:scrgbClr r="0" g="0" b="0"/>
        </a:fillRef>
        <a:effectRef idx="0">
          <a:scrgbClr r="0" g="0" b="0"/>
        </a:effectRef>
        <a:fontRef idx="minor"/>
      </dsp:style>
    </dsp:sp>
    <dsp:sp modelId="{7828C422-055D-4D14-95BD-192BE40C080E}">
      <dsp:nvSpPr>
        <dsp:cNvPr id="0" name=""/>
        <dsp:cNvSpPr/>
      </dsp:nvSpPr>
      <dsp:spPr>
        <a:xfrm rot="5400000">
          <a:off x="2477741" y="2056110"/>
          <a:ext cx="856600" cy="975208"/>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99E3746-8685-423F-9571-55D13F032D14}">
      <dsp:nvSpPr>
        <dsp:cNvPr id="0" name=""/>
        <dsp:cNvSpPr/>
      </dsp:nvSpPr>
      <dsp:spPr>
        <a:xfrm>
          <a:off x="2250794" y="1106552"/>
          <a:ext cx="1442010" cy="1009360"/>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Exploratory Data Analysis</a:t>
          </a:r>
        </a:p>
      </dsp:txBody>
      <dsp:txXfrm>
        <a:off x="2300076" y="1155834"/>
        <a:ext cx="1343446" cy="910796"/>
      </dsp:txXfrm>
    </dsp:sp>
    <dsp:sp modelId="{78E62B68-044B-45FE-8211-E28E0A2FDDE7}">
      <dsp:nvSpPr>
        <dsp:cNvPr id="0" name=""/>
        <dsp:cNvSpPr/>
      </dsp:nvSpPr>
      <dsp:spPr>
        <a:xfrm>
          <a:off x="3692805" y="1202817"/>
          <a:ext cx="1048780" cy="815809"/>
        </a:xfrm>
        <a:prstGeom prst="rect">
          <a:avLst/>
        </a:prstGeom>
        <a:noFill/>
        <a:ln>
          <a:noFill/>
        </a:ln>
        <a:effectLst/>
      </dsp:spPr>
      <dsp:style>
        <a:lnRef idx="0">
          <a:scrgbClr r="0" g="0" b="0"/>
        </a:lnRef>
        <a:fillRef idx="0">
          <a:scrgbClr r="0" g="0" b="0"/>
        </a:fillRef>
        <a:effectRef idx="0">
          <a:scrgbClr r="0" g="0" b="0"/>
        </a:effectRef>
        <a:fontRef idx="minor"/>
      </dsp:style>
    </dsp:sp>
    <dsp:sp modelId="{7A6D832A-79C8-4834-913A-A7BBE19BF698}">
      <dsp:nvSpPr>
        <dsp:cNvPr id="0" name=""/>
        <dsp:cNvSpPr/>
      </dsp:nvSpPr>
      <dsp:spPr>
        <a:xfrm>
          <a:off x="3446374" y="2240396"/>
          <a:ext cx="1442010" cy="1009360"/>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Correlation</a:t>
          </a:r>
        </a:p>
        <a:p>
          <a:pPr marL="0" lvl="0" indent="0" algn="ctr" defTabSz="622300">
            <a:lnSpc>
              <a:spcPct val="90000"/>
            </a:lnSpc>
            <a:spcBef>
              <a:spcPct val="0"/>
            </a:spcBef>
            <a:spcAft>
              <a:spcPct val="35000"/>
            </a:spcAft>
            <a:buNone/>
          </a:pPr>
          <a:r>
            <a:rPr lang="en-US" sz="1400" kern="1200"/>
            <a:t>Analysis</a:t>
          </a:r>
        </a:p>
      </dsp:txBody>
      <dsp:txXfrm>
        <a:off x="3495656" y="2289678"/>
        <a:ext cx="1343446" cy="9107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44361-31D6-4E12-8303-30BAADDB4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2396</Words>
  <Characters>13658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shary</dc:creator>
  <cp:lastModifiedBy>Neda Noorbakhsh</cp:lastModifiedBy>
  <cp:revision>12</cp:revision>
  <dcterms:created xsi:type="dcterms:W3CDTF">2019-07-28T19:50:00Z</dcterms:created>
  <dcterms:modified xsi:type="dcterms:W3CDTF">2019-07-30T01:50:00Z</dcterms:modified>
</cp:coreProperties>
</file>