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generated sample: afchunk-footer-even-cell.docx</w:t>
      </w:r>
    </w:p>
    <w:sectPr/>
  </w:body>
</w:document>
</file>

<file path=word/_rels/document.xml.rels><?xml version="1.0" encoding="UTF-8" standalone="yes"?><Relationships xmlns="http://schemas.openxmlformats.org/package/2006/relationships"/>
</file>