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generated sample: afchunk-header-cell.docx</w:t>
      </w:r>
    </w:p>
    <w:sectPr/>
  </w:body>
</w:document>
</file>

<file path=word/_rels/document.xml.rels><?xml version="1.0" encoding="UTF-8" standalone="yes"?><Relationships xmlns="http://schemas.openxmlformats.org/package/2006/relationships"/>
</file>