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drawing>
          <wp:anchor behindDoc="0" distT="0" distB="0" distL="0" distR="0" simplePos="0" locked="0" layoutInCell="0" allowOverlap="1" relativeHeight="2">
            <wp:simplePos x="0" y="0"/>
            <wp:positionH relativeFrom="column">
              <wp:posOffset>-243205</wp:posOffset>
            </wp:positionH>
            <wp:positionV relativeFrom="paragraph">
              <wp:posOffset>55880</wp:posOffset>
            </wp:positionV>
            <wp:extent cx="1342390" cy="1342390"/>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1342390" cy="1342390"/>
                    </a:xfrm>
                    <a:prstGeom prst="rect">
                      <a:avLst/>
                    </a:prstGeom>
                  </pic:spPr>
                </pic:pic>
              </a:graphicData>
            </a:graphic>
          </wp:anchor>
        </w:drawing>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Размер пенсии</w:t>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рассчитанный, способом предусмотренным п. 3 ст. 30 ФЗ № 173</w:t>
      </w:r>
    </w:p>
    <w:p>
      <w:pPr>
        <w:pStyle w:val="Normal"/>
        <w:jc w:val="both"/>
        <w:rPr>
          <w:sz w:val="28"/>
          <w:szCs w:val="28"/>
          <w:highlight w:val="none"/>
          <w:shd w:fill="auto" w:val="clear"/>
        </w:rPr>
      </w:pPr>
      <w:r>
        <w:rPr>
          <w:sz w:val="28"/>
          <w:szCs w:val="28"/>
          <w:shd w:fill="auto" w:val="clear"/>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на дату составления расчета -  </w:t>
      </w:r>
      <w:r>
        <w:rPr>
          <w:rFonts w:cs="Times New Roman" w:ascii="Times New Roman" w:hAnsi="Times New Roman"/>
          <w:b/>
          <w:bCs/>
          <w:sz w:val="40"/>
          <w:szCs w:val="40"/>
          <w:u w:val="single"/>
          <w:shd w:fill="auto" w:val="clear"/>
          <w:lang w:val="ru-RU"/>
        </w:rPr>
        <w:t>9906.56</w:t>
      </w:r>
      <w:r>
        <w:rPr>
          <w:rFonts w:cs="Times New Roman" w:ascii="Times New Roman" w:hAnsi="Times New Roman"/>
          <w:b/>
          <w:bCs/>
          <w:sz w:val="28"/>
          <w:szCs w:val="28"/>
          <w:shd w:fill="auto" w:val="clear"/>
          <w:lang w:val="ru-RU"/>
        </w:rPr>
        <w:t xml:space="preserve">  </w:t>
      </w:r>
      <w:r>
        <w:rPr>
          <w:rFonts w:eastAsia="SimSun" w:ascii="Times New Roman" w:hAnsi="Times New Roman"/>
          <w:b/>
          <w:bCs/>
          <w:sz w:val="28"/>
          <w:szCs w:val="28"/>
          <w:shd w:fill="auto" w:val="clear"/>
          <w:lang w:val="ru-RU"/>
        </w:rPr>
        <w:t>рублей</w:t>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4"/>
          <w:szCs w:val="24"/>
          <w:highlight w:val="none"/>
          <w:shd w:fill="auto" w:val="clear"/>
          <w:lang w:val="ru-RU"/>
        </w:rPr>
      </w:pPr>
      <w:r>
        <w:rPr>
          <w:rFonts w:cs="Times New Roman" w:ascii="Times New Roman" w:hAnsi="Times New Roman"/>
          <w:b/>
          <w:bCs/>
          <w:sz w:val="24"/>
          <w:szCs w:val="24"/>
          <w:shd w:fill="auto" w:val="clear"/>
          <w:lang w:val="ru-RU"/>
        </w:rPr>
      </w:r>
    </w:p>
    <w:p>
      <w:pPr>
        <w:pStyle w:val="Normal"/>
        <w:jc w:val="both"/>
        <w:rPr>
          <w:b w:val="false"/>
          <w:b w:val="false"/>
          <w:bCs w:val="false"/>
          <w:sz w:val="24"/>
          <w:szCs w:val="24"/>
          <w:highlight w:val="none"/>
          <w:shd w:fill="auto" w:val="clear"/>
        </w:rPr>
      </w:pPr>
      <w:r>
        <w:rPr>
          <w:rFonts w:cs="Times New Roman" w:ascii="Times New Roman" w:hAnsi="Times New Roman"/>
          <w:b w:val="false"/>
          <w:bCs w:val="false"/>
          <w:sz w:val="24"/>
          <w:szCs w:val="24"/>
          <w:shd w:fill="auto" w:val="clear"/>
          <w:lang w:val="ru-RU"/>
        </w:rPr>
        <w:t>Указанный расчет является квалифицированным мнением адвоката в рамках статьи 1 ФЗ "Об адвокатской деятельности и адвокатуре в Российской Федерации" от 31.05.2002 N 63-ФЗ, мнение иных лиц, в частности суда или Пенсионного фонда РФ может отличаться.</w:t>
      </w:r>
    </w:p>
    <w:p>
      <w:pPr>
        <w:pStyle w:val="Normal"/>
        <w:jc w:val="both"/>
        <w:rPr>
          <w:b w:val="false"/>
          <w:b w:val="false"/>
          <w:bCs w:val="false"/>
          <w:sz w:val="24"/>
          <w:szCs w:val="24"/>
          <w:highlight w:val="none"/>
          <w:shd w:fill="auto" w:val="clear"/>
        </w:rPr>
      </w:pPr>
      <w:r>
        <w:rPr>
          <w:b w:val="false"/>
          <w:bCs w:val="false"/>
          <w:sz w:val="24"/>
          <w:szCs w:val="24"/>
          <w:shd w:fill="auto" w:val="clear"/>
        </w:rPr>
      </w:r>
    </w:p>
    <w:p>
      <w:pPr>
        <w:pStyle w:val="Normal"/>
        <w:jc w:val="both"/>
        <w:rPr>
          <w:rFonts w:ascii="Times New Roman" w:hAnsi="Times New Roman" w:cs="Times New Roman"/>
          <w:b w:val="false"/>
          <w:b w:val="false"/>
          <w:bCs w:val="false"/>
          <w:sz w:val="24"/>
          <w:szCs w:val="24"/>
          <w:highlight w:val="none"/>
          <w:shd w:fill="auto" w:val="clear"/>
          <w:lang w:val="ru-RU"/>
        </w:rPr>
      </w:pPr>
      <w:r>
        <w:rPr>
          <w:rFonts w:cs="Times New Roman" w:ascii="Times New Roman" w:hAnsi="Times New Roman"/>
          <w:b w:val="false"/>
          <w:bCs w:val="false"/>
          <w:sz w:val="24"/>
          <w:szCs w:val="24"/>
          <w:shd w:fill="auto" w:val="clear"/>
          <w:lang w:val="ru-RU"/>
        </w:rPr>
      </w:r>
    </w:p>
    <w:p>
      <w:pPr>
        <w:pStyle w:val="Normal"/>
        <w:jc w:val="both"/>
        <w:rPr>
          <w:rFonts w:ascii="Times New Roman" w:hAnsi="Times New Roman" w:cs="Times New Roman"/>
          <w:b w:val="false"/>
          <w:b w:val="false"/>
          <w:bCs w:val="false"/>
          <w:sz w:val="24"/>
          <w:szCs w:val="24"/>
          <w:highlight w:val="none"/>
          <w:shd w:fill="auto" w:val="clear"/>
          <w:lang w:val="ru-RU"/>
        </w:rPr>
      </w:pPr>
      <w:r>
        <w:rPr>
          <w:rFonts w:cs="Times New Roman" w:ascii="Times New Roman" w:hAnsi="Times New Roman"/>
          <w:b w:val="false"/>
          <w:bCs w:val="false"/>
          <w:sz w:val="24"/>
          <w:szCs w:val="24"/>
          <w:shd w:fill="auto" w:val="clear"/>
          <w:lang w:val="ru-RU"/>
        </w:rPr>
      </w:r>
    </w:p>
    <w:p>
      <w:pPr>
        <w:pStyle w:val="Normal"/>
        <w:jc w:val="both"/>
        <w:rPr>
          <w:b w:val="false"/>
          <w:b w:val="false"/>
          <w:bCs w:val="false"/>
          <w:sz w:val="24"/>
          <w:szCs w:val="24"/>
          <w:highlight w:val="none"/>
          <w:shd w:fill="auto" w:val="clear"/>
        </w:rPr>
      </w:pPr>
      <w:r>
        <w:rPr>
          <w:rFonts w:ascii="Times New Roman" w:hAnsi="Times New Roman"/>
          <w:b w:val="false"/>
          <w:bCs w:val="false"/>
          <w:sz w:val="24"/>
          <w:szCs w:val="24"/>
          <w:shd w:fill="auto" w:val="clear"/>
          <w:lang w:val="ru-RU"/>
        </w:rPr>
        <w:t>Примечание:</w:t>
      </w:r>
    </w:p>
    <w:p>
      <w:pPr>
        <w:pStyle w:val="Normal"/>
        <w:jc w:val="both"/>
        <w:rPr>
          <w:rFonts w:ascii="Times New Roman" w:hAnsi="Times New Roman"/>
          <w:lang w:val="ru-RU"/>
        </w:rPr>
      </w:pPr>
      <w:r>
        <w:rPr>
          <w:rFonts w:ascii="Times New Roman" w:hAnsi="Times New Roman"/>
          <w:lang w:val="ru-RU"/>
        </w:rPr>
      </w:r>
    </w:p>
    <w:p>
      <w:pPr>
        <w:pStyle w:val="Normal"/>
        <w:jc w:val="both"/>
        <w:rPr>
          <w:sz w:val="28"/>
          <w:szCs w:val="28"/>
          <w:highlight w:val="none"/>
          <w:shd w:fill="auto" w:val="clear"/>
        </w:rPr>
      </w:pPr>
      <w:r>
        <w:rPr>
          <w:rFonts w:ascii="Times New Roman" w:hAnsi="Times New Roman"/>
          <w:b w:val="false"/>
          <w:bCs w:val="false"/>
          <w:sz w:val="24"/>
          <w:szCs w:val="24"/>
          <w:shd w:fill="auto" w:val="clear"/>
          <w:lang w:val="ru-RU"/>
        </w:rPr>
        <w:t xml:space="preserve">Если Вы обнаружили ошибку в расчете, пожалуйста напишите на </w:t>
      </w:r>
      <w:hyperlink r:id="rId3">
        <w:r>
          <w:rPr>
            <w:rFonts w:ascii="Times New Roman" w:hAnsi="Times New Roman"/>
            <w:b w:val="false"/>
            <w:bCs w:val="false"/>
            <w:sz w:val="24"/>
            <w:szCs w:val="24"/>
            <w:shd w:fill="auto" w:val="clear"/>
            <w:lang w:val="en-US"/>
          </w:rPr>
          <w:t>m6132@yandex.ru</w:t>
        </w:r>
      </w:hyperlink>
      <w:r>
        <w:rPr>
          <w:rFonts w:ascii="Times New Roman" w:hAnsi="Times New Roman"/>
          <w:b w:val="false"/>
          <w:bCs w:val="false"/>
          <w:sz w:val="24"/>
          <w:szCs w:val="24"/>
          <w:shd w:fill="auto" w:val="clear"/>
          <w:lang w:val="en-US"/>
        </w:rPr>
        <w:t xml:space="preserve"> </w:t>
      </w:r>
      <w:r>
        <w:rPr>
          <w:rFonts w:ascii="Times New Roman" w:hAnsi="Times New Roman"/>
          <w:b w:val="false"/>
          <w:bCs w:val="false"/>
          <w:sz w:val="24"/>
          <w:szCs w:val="24"/>
          <w:shd w:fill="auto" w:val="clear"/>
          <w:lang w:val="ru-RU"/>
        </w:rPr>
        <w:t>об этом.</w:t>
      </w:r>
    </w:p>
    <w:p>
      <w:pPr>
        <w:pStyle w:val="Normal"/>
        <w:jc w:val="both"/>
        <w:rPr>
          <w:rFonts w:ascii="Times New Roman" w:hAnsi="Times New Roman" w:cs="Times New Roman"/>
          <w:b w:val="false"/>
          <w:b w:val="false"/>
          <w:bCs w:val="false"/>
          <w:sz w:val="28"/>
          <w:szCs w:val="28"/>
          <w:highlight w:val="none"/>
          <w:shd w:fill="auto" w:val="clear"/>
          <w:lang w:val="ru-RU"/>
        </w:rPr>
      </w:pPr>
      <w:r>
        <w:rPr>
          <w:rFonts w:cs="Times New Roman" w:ascii="Times New Roman" w:hAnsi="Times New Roman"/>
          <w:b w:val="false"/>
          <w:bCs w:val="false"/>
          <w:sz w:val="28"/>
          <w:szCs w:val="28"/>
          <w:shd w:fill="auto" w:val="clear"/>
          <w:lang w:val="ru-RU"/>
        </w:rPr>
      </w:r>
      <w:bookmarkStart w:id="0" w:name="_GoBack"/>
      <w:bookmarkStart w:id="1" w:name="_GoBack"/>
      <w:bookmarkEnd w:id="1"/>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rPr>
          <w:rFonts w:ascii="Times New Roman" w:hAnsi="Times New Roman" w:cs="Times New Roman"/>
          <w:highlight w:val="none"/>
          <w:shd w:fill="auto" w:val="clear"/>
          <w:lang w:val="ru-RU"/>
        </w:rPr>
      </w:pPr>
      <w:r>
        <w:rPr>
          <w:rFonts w:cs="Times New Roman" w:ascii="Times New Roman" w:hAnsi="Times New Roman"/>
          <w:shd w:fill="auto" w:val="clear"/>
          <w:lang w:val="ru-RU"/>
        </w:rPr>
      </w:r>
    </w:p>
    <w:p>
      <w:pPr>
        <w:pStyle w:val="Normal"/>
        <w:rPr>
          <w:rFonts w:ascii="Times New Roman" w:hAnsi="Times New Roman" w:cs="Times New Roman"/>
          <w:highlight w:val="none"/>
          <w:shd w:fill="auto" w:val="clear"/>
          <w:lang w:val="ru-RU"/>
        </w:rPr>
      </w:pPr>
      <w:r>
        <w:rPr>
          <w:rFonts w:cs="Times New Roman" w:ascii="Times New Roman" w:hAnsi="Times New Roman"/>
          <w:shd w:fill="auto" w:val="clear"/>
          <w:lang w:val="ru-RU"/>
        </w:rPr>
      </w:r>
      <w:r>
        <w:br w:type="page"/>
      </w:r>
    </w:p>
    <w:tbl>
      <w:tblPr>
        <w:tblW w:w="5000" w:type="pct"/>
        <w:jc w:val="left"/>
        <w:tblInd w:w="0" w:type="dxa"/>
        <w:tblLayout w:type="fixed"/>
        <w:tblCellMar>
          <w:top w:w="0" w:type="dxa"/>
          <w:left w:w="0" w:type="dxa"/>
          <w:bottom w:w="0" w:type="dxa"/>
          <w:right w:w="0" w:type="dxa"/>
        </w:tblCellMar>
        <w:tblLook w:val="04a0"/>
      </w:tblPr>
      <w:tblGrid>
        <w:gridCol w:w="4829"/>
        <w:gridCol w:w="4496"/>
        <w:gridCol w:w="30"/>
      </w:tblGrid>
      <w:tr>
        <w:trPr>
          <w:tblHeader w:val="true"/>
        </w:trPr>
        <w:tc>
          <w:tcPr>
            <w:tcW w:w="9325" w:type="dxa"/>
            <w:gridSpan w:val="2"/>
            <w:tcBorders/>
          </w:tcPr>
          <w:p>
            <w:pPr>
              <w:pStyle w:val="Normal"/>
              <w:pageBreakBefore/>
              <w:widowControl w:val="false"/>
              <w:jc w:val="both"/>
              <w:rPr>
                <w:sz w:val="28"/>
                <w:szCs w:val="28"/>
                <w:highlight w:val="none"/>
                <w:shd w:fill="auto" w:val="clear"/>
              </w:rPr>
            </w:pPr>
            <w:r>
              <w:rPr>
                <w:rFonts w:cs="Times New Roman" w:ascii="Times New Roman" w:hAnsi="Times New Roman"/>
                <w:b/>
                <w:bCs/>
                <w:sz w:val="28"/>
                <w:szCs w:val="28"/>
                <w:shd w:fill="auto" w:val="clear"/>
                <w:lang w:val="ru-RU"/>
              </w:rPr>
              <w:t>Общие данные</w:t>
            </w:r>
          </w:p>
        </w:tc>
        <w:tc>
          <w:tcPr>
            <w:tcW w:w="30" w:type="dxa"/>
            <w:tcBorders/>
          </w:tcPr>
          <w:p>
            <w:pPr>
              <w:pStyle w:val="Normal"/>
              <w:widowControl w:val="false"/>
              <w:jc w:val="center"/>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tc>
      </w:tr>
      <w:tr>
        <w:trPr>
          <w:trHeight w:val="1211" w:hRule="atLeast"/>
        </w:trPr>
        <w:tc>
          <w:tcPr>
            <w:tcW w:w="4829" w:type="dxa"/>
            <w:tcBorders/>
          </w:tcPr>
          <w:p>
            <w:pPr>
              <w:pStyle w:val="Normal"/>
              <w:widowControl w:val="false"/>
              <w:jc w:val="both"/>
              <w:rPr>
                <w:sz w:val="28"/>
                <w:szCs w:val="28"/>
                <w:highlight w:val="none"/>
                <w:shd w:fill="auto" w:val="clear"/>
              </w:rPr>
            </w:pPr>
            <w:r>
              <w:rPr>
                <w:rFonts w:cs="Times New Roman" w:ascii="Times New Roman" w:hAnsi="Times New Roman"/>
                <w:b w:val="false"/>
                <w:bCs w:val="false"/>
                <w:sz w:val="28"/>
                <w:szCs w:val="28"/>
                <w:shd w:fill="auto" w:val="clear"/>
                <w:lang w:val="ru-RU"/>
              </w:rPr>
              <w:t>ФИО заявителя</w:t>
            </w:r>
            <w:r>
              <w:rPr>
                <w:rFonts w:cs="Times New Roman" w:ascii="Times New Roman" w:hAnsi="Times New Roman"/>
                <w:b w:val="false"/>
                <w:bCs w:val="false"/>
                <w:sz w:val="20"/>
                <w:szCs w:val="20"/>
                <w:shd w:fill="auto" w:val="clear"/>
                <w:lang w:val="ru-RU"/>
              </w:rPr>
              <w:t xml:space="preserve"> *</w:t>
            </w:r>
          </w:p>
          <w:p>
            <w:pPr>
              <w:pStyle w:val="Normal"/>
              <w:widowControl w:val="false"/>
              <w:jc w:val="both"/>
              <w:rPr>
                <w:sz w:val="28"/>
                <w:szCs w:val="28"/>
                <w:highlight w:val="none"/>
                <w:shd w:fill="auto" w:val="clear"/>
              </w:rPr>
            </w:pPr>
            <w:r>
              <w:rPr>
                <w:rFonts w:cs="Times New Roman" w:ascii="Times New Roman" w:hAnsi="Times New Roman"/>
                <w:b w:val="false"/>
                <w:bCs w:val="false"/>
                <w:sz w:val="20"/>
                <w:szCs w:val="20"/>
                <w:shd w:fill="auto" w:val="clear"/>
                <w:lang w:val="ru-RU"/>
              </w:rPr>
              <w:t>*мы бережно относимся к Вашим персональным данным, поэтому ФИО Вы можете указать самостоятельно</w:t>
            </w:r>
          </w:p>
        </w:tc>
        <w:tc>
          <w:tcPr>
            <w:tcW w:w="4496" w:type="dxa"/>
            <w:tcBorders/>
          </w:tcPr>
          <w:p>
            <w:pPr>
              <w:pStyle w:val="Normal"/>
              <w:widowControl w:val="false"/>
              <w:jc w:val="right"/>
              <w:rPr>
                <w:sz w:val="28"/>
                <w:szCs w:val="28"/>
                <w:highlight w:val="none"/>
                <w:shd w:fill="auto" w:val="clear"/>
              </w:rPr>
            </w:pPr>
            <w:r>
              <w:rPr>
                <w:rFonts w:eastAsia="" w:cs="Times New Roman" w:ascii="Times New Roman" w:hAnsi="Times New Roman" w:eastAsiaTheme="minorEastAsia"/>
                <w:b/>
                <w:bCs/>
                <w:i w:val="false"/>
                <w:iCs w:val="false"/>
                <w:sz w:val="28"/>
                <w:szCs w:val="28"/>
                <w:shd w:fill="auto" w:val="clear"/>
                <w:lang w:val="ru-RU"/>
              </w:rPr>
              <w:t>Фамилия имя отчество</w:t>
            </w:r>
          </w:p>
        </w:tc>
        <w:tc>
          <w:tcPr>
            <w:tcW w:w="30" w:type="dxa"/>
            <w:tcBorders/>
          </w:tcPr>
          <w:p>
            <w:pPr>
              <w:pStyle w:val="Normal"/>
              <w:widowControl w:val="false"/>
              <w:rPr>
                <w:highlight w:val="none"/>
                <w:shd w:fill="auto" w:val="clear"/>
              </w:rPr>
            </w:pPr>
            <w:r>
              <w:rPr>
                <w:shd w:fill="auto" w:val="clear"/>
              </w:rPr>
            </w:r>
          </w:p>
        </w:tc>
      </w:tr>
      <w:tr>
        <w:trPr/>
        <w:tc>
          <w:tcPr>
            <w:tcW w:w="4829" w:type="dxa"/>
            <w:tcBorders/>
          </w:tcPr>
          <w:p>
            <w:pPr>
              <w:pStyle w:val="Normal"/>
              <w:widowControl w:val="false"/>
              <w:jc w:val="both"/>
              <w:rPr>
                <w:sz w:val="28"/>
                <w:szCs w:val="28"/>
                <w:highlight w:val="none"/>
                <w:shd w:fill="auto" w:val="clear"/>
              </w:rPr>
            </w:pPr>
            <w:r>
              <w:rPr>
                <w:rFonts w:cs="Times New Roman" w:ascii="Times New Roman" w:hAnsi="Times New Roman"/>
                <w:b w:val="false"/>
                <w:bCs w:val="false"/>
                <w:sz w:val="28"/>
                <w:szCs w:val="28"/>
                <w:shd w:fill="auto" w:val="clear"/>
                <w:lang w:val="ru-RU"/>
              </w:rPr>
              <w:t>Дата составления расчета</w:t>
            </w:r>
          </w:p>
        </w:tc>
        <w:tc>
          <w:tcPr>
            <w:tcW w:w="4496" w:type="dxa"/>
            <w:tcBorders/>
          </w:tcPr>
          <w:p>
            <w:pPr>
              <w:pStyle w:val="Normal"/>
              <w:widowControl w:val="false"/>
              <w:jc w:val="right"/>
              <w:rPr>
                <w:sz w:val="28"/>
                <w:szCs w:val="28"/>
                <w:highlight w:val="none"/>
                <w:shd w:fill="auto" w:val="clear"/>
              </w:rPr>
            </w:pPr>
            <w:r>
              <w:rPr>
                <w:rFonts w:eastAsia="" w:cs="Times New Roman" w:ascii="Times New Roman" w:hAnsi="Times New Roman"/>
                <w:b/>
                <w:bCs/>
                <w:i w:val="false"/>
                <w:iCs w:val="false"/>
                <w:sz w:val="28"/>
                <w:szCs w:val="28"/>
                <w:shd w:fill="auto" w:val="clear"/>
                <w:lang w:val="ru-RU"/>
              </w:rPr>
              <w:t>2023-08-04 14:10:37</w:t>
            </w:r>
          </w:p>
        </w:tc>
        <w:tc>
          <w:tcPr>
            <w:tcW w:w="30" w:type="dxa"/>
            <w:tcBorders/>
          </w:tcPr>
          <w:p>
            <w:pPr>
              <w:pStyle w:val="Normal"/>
              <w:widowControl w:val="false"/>
              <w:rPr>
                <w:highlight w:val="none"/>
                <w:shd w:fill="auto" w:val="clear"/>
              </w:rPr>
            </w:pPr>
            <w:r>
              <w:rPr>
                <w:shd w:fill="auto" w:val="clear"/>
              </w:rPr>
            </w:r>
          </w:p>
        </w:tc>
      </w:tr>
    </w:tbl>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tbl>
      <w:tblPr>
        <w:tblW w:w="9356" w:type="dxa"/>
        <w:jc w:val="left"/>
        <w:tblInd w:w="0" w:type="dxa"/>
        <w:tblLayout w:type="fixed"/>
        <w:tblCellMar>
          <w:top w:w="0" w:type="dxa"/>
          <w:left w:w="0" w:type="dxa"/>
          <w:bottom w:w="0" w:type="dxa"/>
          <w:right w:w="0" w:type="dxa"/>
        </w:tblCellMar>
        <w:tblLook w:val="04a0"/>
      </w:tblPr>
      <w:tblGrid>
        <w:gridCol w:w="6290"/>
        <w:gridCol w:w="3065"/>
      </w:tblGrid>
      <w:tr>
        <w:trPr/>
        <w:tc>
          <w:tcPr>
            <w:tcW w:w="9355" w:type="dxa"/>
            <w:gridSpan w:val="2"/>
            <w:tcBorders/>
          </w:tcPr>
          <w:p>
            <w:pPr>
              <w:pStyle w:val="Normal"/>
              <w:widowControl w:val="false"/>
              <w:jc w:val="both"/>
              <w:rPr>
                <w:sz w:val="28"/>
                <w:szCs w:val="28"/>
                <w:highlight w:val="none"/>
                <w:shd w:fill="auto" w:val="clear"/>
              </w:rPr>
            </w:pPr>
            <w:r>
              <w:rPr>
                <w:rFonts w:cs="Times New Roman" w:ascii="Times New Roman" w:hAnsi="Times New Roman"/>
                <w:b/>
                <w:bCs/>
                <w:sz w:val="28"/>
                <w:szCs w:val="28"/>
                <w:shd w:fill="auto" w:val="clear"/>
                <w:lang w:val="ru-RU"/>
              </w:rPr>
              <w:t>Показатели использованные для расчета</w:t>
            </w:r>
          </w:p>
        </w:tc>
      </w:tr>
      <w:tr>
        <w:trPr/>
        <w:tc>
          <w:tcPr>
            <w:tcW w:w="6290" w:type="dxa"/>
            <w:tcBorders/>
          </w:tcPr>
          <w:p>
            <w:pPr>
              <w:pStyle w:val="Normal"/>
              <w:widowControl w:val="false"/>
              <w:jc w:val="both"/>
              <w:rPr>
                <w:sz w:val="28"/>
                <w:szCs w:val="28"/>
                <w:highlight w:val="none"/>
                <w:shd w:fill="auto" w:val="clear"/>
              </w:rPr>
            </w:pPr>
            <w:r>
              <w:rPr>
                <w:rFonts w:cs="Times New Roman" w:ascii="Times New Roman" w:hAnsi="Times New Roman"/>
                <w:sz w:val="28"/>
                <w:szCs w:val="28"/>
                <w:shd w:fill="auto" w:val="clear"/>
                <w:lang w:val="ru-RU"/>
              </w:rPr>
              <w:t>Среднемесячный размер зарплаты за 60 месяцев - ЗР</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color w:val="000000"/>
                <w:sz w:val="28"/>
                <w:szCs w:val="28"/>
                <w:shd w:fill="auto" w:val="clear"/>
                <w:lang w:val="ru-RU"/>
              </w:rPr>
              <w:t>1266 руб.</w:t>
            </w:r>
          </w:p>
        </w:tc>
      </w:tr>
      <w:tr>
        <w:trPr/>
        <w:tc>
          <w:tcPr>
            <w:tcW w:w="6290" w:type="dxa"/>
            <w:tcBorders/>
          </w:tcPr>
          <w:p>
            <w:pPr>
              <w:pStyle w:val="Normal"/>
              <w:widowControl w:val="false"/>
              <w:jc w:val="both"/>
              <w:rPr>
                <w:sz w:val="28"/>
                <w:szCs w:val="28"/>
                <w:highlight w:val="none"/>
                <w:shd w:fill="auto" w:val="clear"/>
              </w:rPr>
            </w:pPr>
            <w:r>
              <w:rPr>
                <w:rFonts w:cs="Times New Roman" w:ascii="Times New Roman" w:hAnsi="Times New Roman"/>
                <w:sz w:val="28"/>
                <w:szCs w:val="28"/>
                <w:shd w:fill="auto" w:val="clear"/>
                <w:lang w:val="ru-RU"/>
              </w:rPr>
              <w:t>Средний размер зарплаты по стране за 60 месяцев аналогичные периоду зарплаты пенсионера</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1570 руб.</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Соотношение зарплат</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0.806369</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Верхняя граница соотношения зарплат</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1,2</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Стажевый коэффициент</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0.55</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Пропорция неполного стажа</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color w:val="000000" w:themeColor="text1"/>
                <w:sz w:val="28"/>
                <w:szCs w:val="28"/>
                <w:shd w:fill="auto" w:val="clear"/>
                <w:lang w:val="ru-RU"/>
              </w:rPr>
              <w:t>0.6</w:t>
            </w:r>
          </w:p>
        </w:tc>
      </w:tr>
      <w:tr>
        <w:trPr/>
        <w:tc>
          <w:tcPr>
            <w:tcW w:w="6290" w:type="dxa"/>
            <w:tcBorders/>
          </w:tcPr>
          <w:p>
            <w:pPr>
              <w:pStyle w:val="Normal"/>
              <w:widowControl w:val="false"/>
              <w:jc w:val="both"/>
              <w:rPr>
                <w:sz w:val="28"/>
                <w:szCs w:val="28"/>
                <w:highlight w:val="none"/>
                <w:shd w:fill="auto" w:val="clear"/>
              </w:rPr>
            </w:pPr>
            <w:r>
              <w:rPr>
                <w:rFonts w:cs="Times New Roman" w:ascii="Times New Roman" w:hAnsi="Times New Roman"/>
                <w:sz w:val="28"/>
                <w:szCs w:val="28"/>
                <w:shd w:fill="auto" w:val="clear"/>
                <w:lang w:val="ru-RU"/>
              </w:rPr>
              <w:t>Ожидаемый период выплаты пенсии по состоянию на дату</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color w:val="000000"/>
                <w:sz w:val="28"/>
                <w:szCs w:val="28"/>
                <w:shd w:fill="auto" w:val="clear"/>
                <w:lang w:val="ru-RU"/>
              </w:rPr>
              <w:t>228</w:t>
            </w:r>
          </w:p>
        </w:tc>
      </w:tr>
      <w:tr>
        <w:trPr/>
        <w:tc>
          <w:tcPr>
            <w:tcW w:w="6290" w:type="dxa"/>
            <w:tcBorders/>
          </w:tcPr>
          <w:p>
            <w:pPr>
              <w:pStyle w:val="Normal"/>
              <w:widowControl w:val="false"/>
              <w:jc w:val="both"/>
              <w:rPr>
                <w:sz w:val="28"/>
                <w:szCs w:val="28"/>
                <w:highlight w:val="none"/>
                <w:shd w:fill="auto" w:val="clear"/>
              </w:rPr>
            </w:pPr>
            <w:r>
              <w:rPr>
                <w:rFonts w:cs="Times New Roman" w:ascii="Times New Roman" w:hAnsi="Times New Roman"/>
                <w:sz w:val="28"/>
                <w:szCs w:val="28"/>
                <w:shd w:fill="auto" w:val="clear"/>
                <w:lang w:val="ru-RU"/>
              </w:rPr>
              <w:t>Расчетный пенсионный капитал (на 01.01.2002 г.)</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color w:val="000000"/>
                <w:sz w:val="28"/>
                <w:szCs w:val="28"/>
                <w:shd w:fill="auto" w:val="clear"/>
                <w:lang w:val="ru-RU"/>
              </w:rPr>
              <w:t>223591 руб.</w:t>
            </w:r>
          </w:p>
        </w:tc>
      </w:tr>
      <w:tr>
        <w:trPr/>
        <w:tc>
          <w:tcPr>
            <w:tcW w:w="6290" w:type="dxa"/>
            <w:tcBorders/>
          </w:tcPr>
          <w:p>
            <w:pPr>
              <w:pStyle w:val="Normal"/>
              <w:widowControl w:val="false"/>
              <w:rPr>
                <w:sz w:val="28"/>
                <w:szCs w:val="28"/>
                <w:highlight w:val="none"/>
                <w:shd w:fill="auto" w:val="clear"/>
              </w:rPr>
            </w:pPr>
            <w:r>
              <w:rPr>
                <w:rFonts w:cs="Times New Roman" w:ascii="Times New Roman" w:hAnsi="Times New Roman"/>
                <w:sz w:val="28"/>
                <w:szCs w:val="28"/>
                <w:shd w:fill="auto" w:val="clear"/>
                <w:lang w:val="ru-RU"/>
              </w:rPr>
              <w:t>Расчетный размер трудовой пенсии</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741.094 руб.</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Коэффициент валоризации</w:t>
            </w:r>
          </w:p>
        </w:tc>
        <w:tc>
          <w:tcPr>
            <w:tcW w:w="3065" w:type="dxa"/>
            <w:tcBorders/>
          </w:tcPr>
          <w:p>
            <w:pPr>
              <w:pStyle w:val="Style21"/>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7 %</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Сумма валоризации</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 xml:space="preserve">38010.5 </w:t>
            </w:r>
            <w:r>
              <w:rPr>
                <w:rFonts w:cs="Times New Roman" w:ascii="Times New Roman" w:hAnsi="Times New Roman"/>
                <w:b/>
                <w:bCs/>
                <w:i w:val="false"/>
                <w:iCs w:val="false"/>
                <w:color w:val="000000"/>
                <w:sz w:val="28"/>
                <w:szCs w:val="28"/>
                <w:shd w:fill="auto" w:val="clear"/>
                <w:lang w:val="ru-RU"/>
              </w:rPr>
              <w:t>руб.</w:t>
            </w:r>
          </w:p>
        </w:tc>
      </w:tr>
      <w:tr>
        <w:trPr/>
        <w:tc>
          <w:tcPr>
            <w:tcW w:w="6290" w:type="dxa"/>
            <w:tcBorders/>
          </w:tcPr>
          <w:p>
            <w:pPr>
              <w:pStyle w:val="Normal"/>
              <w:widowControl w:val="false"/>
              <w:jc w:val="both"/>
              <w:rPr>
                <w:sz w:val="28"/>
                <w:szCs w:val="28"/>
                <w:highlight w:val="none"/>
                <w:shd w:fill="auto" w:val="clear"/>
              </w:rPr>
            </w:pPr>
            <w:r>
              <w:rPr>
                <w:rFonts w:cs="Times New Roman" w:ascii="Times New Roman" w:hAnsi="Times New Roman"/>
                <w:sz w:val="28"/>
                <w:szCs w:val="28"/>
                <w:shd w:fill="auto" w:val="clear"/>
                <w:lang w:val="ru-RU"/>
              </w:rPr>
              <w:t>Сумма страховых взносов с 1 января 2002 года</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color w:val="000000"/>
                <w:sz w:val="28"/>
                <w:szCs w:val="28"/>
                <w:shd w:fill="auto" w:val="clear"/>
                <w:lang w:val="ru-RU"/>
              </w:rPr>
              <w:t>1 руб.</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Размер страховой части трудовой пенсии по старости</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color w:val="000000"/>
                <w:sz w:val="28"/>
                <w:szCs w:val="28"/>
                <w:shd w:fill="auto" w:val="clear"/>
                <w:lang w:val="ru-RU"/>
              </w:rPr>
              <w:t>1147.38 руб.</w:t>
            </w:r>
          </w:p>
        </w:tc>
      </w:tr>
      <w:tr>
        <w:trPr>
          <w:trHeight w:val="304" w:hRule="atLeast"/>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Индивидуальный пенсионный коэффициент до 2015 года (ИПКс)</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color w:val="000000"/>
                <w:sz w:val="28"/>
                <w:szCs w:val="28"/>
                <w:shd w:fill="auto" w:val="clear"/>
                <w:lang w:val="ru-RU"/>
              </w:rPr>
              <w:t>17.8998</w:t>
            </w:r>
          </w:p>
        </w:tc>
      </w:tr>
      <w:tr>
        <w:trPr>
          <w:trHeight w:val="304" w:hRule="atLeast"/>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Индивидуальный пенсионный коэффициент после 2015 года (ИПКн)</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1</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Коэффициент за полный календарный год иного засчитываемого в страховой стаж периода (НПi)</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0</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Коэффициент, для исчисления размера страховой пенсии по старости (К)</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1</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Коэффициент, для исчисления размера страховой пенсии по старости (КН)</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1</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Величина индивидуального пенсионного коэффициента (ИПК)</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sz w:val="28"/>
                <w:szCs w:val="28"/>
                <w:shd w:fill="auto" w:val="clear"/>
                <w:lang w:val="ru-RU"/>
              </w:rPr>
              <w:t>18.8998</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Стоимость пенсионного коэффициента на дату выхода на пенсию (составления расчета)</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123.77</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Базовый размер страховой пенсии по старости</w:t>
            </w:r>
          </w:p>
        </w:tc>
        <w:tc>
          <w:tcPr>
            <w:tcW w:w="3065" w:type="dxa"/>
            <w:tcBorders/>
          </w:tcPr>
          <w:p>
            <w:pPr>
              <w:pStyle w:val="Normal"/>
              <w:widowControl w:val="false"/>
              <w:jc w:val="right"/>
              <w:rPr>
                <w:i w:val="false"/>
                <w:i w:val="false"/>
                <w:iCs w:val="false"/>
                <w:sz w:val="28"/>
                <w:szCs w:val="28"/>
                <w:highlight w:val="none"/>
                <w:shd w:fill="auto" w:val="clear"/>
              </w:rPr>
            </w:pPr>
            <w:r>
              <w:rPr>
                <w:rFonts w:cs="Times New Roman" w:ascii="Times New Roman" w:hAnsi="Times New Roman"/>
                <w:b/>
                <w:bCs/>
                <w:i w:val="false"/>
                <w:iCs w:val="false"/>
                <w:sz w:val="28"/>
                <w:szCs w:val="28"/>
                <w:shd w:fill="auto" w:val="clear"/>
                <w:lang w:val="ru-RU"/>
              </w:rPr>
              <w:t>2339.23 руб.</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Фиксированная выплата к страховой пенсии по старости</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sz w:val="28"/>
                <w:szCs w:val="28"/>
                <w:shd w:fill="auto" w:val="clear"/>
                <w:lang w:val="ru-RU"/>
              </w:rPr>
              <w:t>7567.33 руб.</w:t>
            </w:r>
          </w:p>
        </w:tc>
      </w:tr>
      <w:tr>
        <w:trPr/>
        <w:tc>
          <w:tcPr>
            <w:tcW w:w="6290" w:type="dxa"/>
            <w:tcBorders/>
          </w:tcPr>
          <w:p>
            <w:pPr>
              <w:pStyle w:val="Style21"/>
              <w:widowControl w:val="false"/>
              <w:rPr>
                <w:sz w:val="28"/>
                <w:szCs w:val="28"/>
                <w:highlight w:val="none"/>
                <w:shd w:fill="auto" w:val="clear"/>
              </w:rPr>
            </w:pPr>
            <w:r>
              <w:rPr>
                <w:rFonts w:cs="Times New Roman" w:ascii="Times New Roman" w:hAnsi="Times New Roman"/>
                <w:sz w:val="28"/>
                <w:szCs w:val="28"/>
                <w:shd w:fill="auto" w:val="clear"/>
                <w:lang w:val="ru-RU"/>
              </w:rPr>
              <w:t>Итоговый размер страховой пенсии по старости и фиксированной выплаты к ней</w:t>
            </w:r>
          </w:p>
        </w:tc>
        <w:tc>
          <w:tcPr>
            <w:tcW w:w="3065" w:type="dxa"/>
            <w:tcBorders/>
          </w:tcPr>
          <w:p>
            <w:pPr>
              <w:pStyle w:val="Normal"/>
              <w:widowControl w:val="false"/>
              <w:jc w:val="right"/>
              <w:rPr>
                <w:i w:val="false"/>
                <w:i w:val="false"/>
                <w:iCs w:val="false"/>
                <w:sz w:val="28"/>
                <w:szCs w:val="28"/>
                <w:highlight w:val="none"/>
                <w:shd w:fill="auto" w:val="clear"/>
              </w:rPr>
            </w:pPr>
            <w:r>
              <w:rPr>
                <w:rFonts w:eastAsia="SimSun" w:cs="Times New Roman" w:ascii="Times New Roman" w:hAnsi="Times New Roman"/>
                <w:b/>
                <w:bCs/>
                <w:i w:val="false"/>
                <w:iCs w:val="false"/>
                <w:sz w:val="28"/>
                <w:szCs w:val="28"/>
                <w:shd w:fill="auto" w:val="clear"/>
                <w:lang w:val="ru-RU"/>
              </w:rPr>
              <w:t>9906.56 руб.</w:t>
            </w:r>
          </w:p>
        </w:tc>
      </w:tr>
    </w:tbl>
    <w:p>
      <w:pPr>
        <w:pStyle w:val="Normal"/>
        <w:jc w:val="both"/>
        <w:rPr>
          <w:rFonts w:ascii="Times New Roman" w:hAnsi="Times New Roman" w:cs="Times New Roman"/>
          <w:b/>
          <w:b/>
          <w:bCs/>
          <w:sz w:val="22"/>
          <w:szCs w:val="22"/>
          <w:highlight w:val="none"/>
          <w:u w:val="single"/>
          <w:shd w:fill="auto" w:val="clear"/>
          <w:lang w:val="ru-RU"/>
        </w:rPr>
      </w:pPr>
      <w:r>
        <w:rPr>
          <w:rFonts w:cs="Times New Roman" w:ascii="Times New Roman" w:hAnsi="Times New Roman"/>
          <w:b/>
          <w:bCs/>
          <w:sz w:val="22"/>
          <w:szCs w:val="22"/>
          <w:u w:val="single"/>
          <w:shd w:fill="auto" w:val="clear"/>
          <w:lang w:val="ru-RU"/>
        </w:rPr>
      </w:r>
    </w:p>
    <w:p>
      <w:pPr>
        <w:pStyle w:val="1"/>
        <w:numPr>
          <w:ilvl w:val="0"/>
          <w:numId w:val="0"/>
        </w:numPr>
        <w:ind w:left="0" w:hanging="0"/>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Style16"/>
        <w:rPr>
          <w:highlight w:val="none"/>
          <w:shd w:fill="auto" w:val="clear"/>
          <w:lang w:val="ru-RU"/>
        </w:rPr>
      </w:pPr>
      <w:r>
        <w:rPr>
          <w:shd w:fill="auto" w:val="clear"/>
          <w:lang w:val="ru-RU"/>
        </w:rPr>
      </w:r>
    </w:p>
    <w:p>
      <w:pPr>
        <w:pStyle w:val="1"/>
        <w:numPr>
          <w:ilvl w:val="0"/>
          <w:numId w:val="0"/>
        </w:numPr>
        <w:ind w:left="0" w:hanging="0"/>
        <w:rPr>
          <w:sz w:val="28"/>
          <w:szCs w:val="28"/>
          <w:highlight w:val="none"/>
          <w:shd w:fill="auto" w:val="clear"/>
        </w:rPr>
      </w:pPr>
      <w:r>
        <w:rPr>
          <w:rFonts w:cs="Times New Roman" w:ascii="Times New Roman" w:hAnsi="Times New Roman"/>
          <w:sz w:val="28"/>
          <w:szCs w:val="28"/>
          <w:shd w:fill="auto" w:val="clear"/>
          <w:lang w:val="ru-RU"/>
        </w:rPr>
        <w:t>ЗР/ЗП</w:t>
      </w:r>
    </w:p>
    <w:p>
      <w:pPr>
        <w:pStyle w:val="Style16"/>
        <w:rPr>
          <w:sz w:val="28"/>
          <w:szCs w:val="28"/>
          <w:highlight w:val="none"/>
          <w:shd w:fill="auto" w:val="clear"/>
        </w:rPr>
      </w:pPr>
      <w:r>
        <w:rPr>
          <w:rFonts w:cs="Times New Roman" w:ascii="Times New Roman" w:hAnsi="Times New Roman"/>
          <w:b/>
          <w:sz w:val="28"/>
          <w:szCs w:val="28"/>
          <w:shd w:fill="auto" w:val="clear"/>
          <w:lang w:val="ru-RU"/>
        </w:rPr>
        <w:t>Соотношение зарплат</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ЗР - среднемесячный заработок застрахованного лица за 2000 - 2001 годы по сведениям индивидуального (персонифицированного) учета в системе обязательного пенсионного страхования либо за любые 60 месяцев работы подряд на основании документов, выдаваемых в установленном порядке соответствующими работодателями либо государственными (муниципальными) органами. Свидетельскими показаниями среднемесячный заработок не подтверждается (п. 3 ст. 30 ФЗ № 173).</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ЗП - среднемесячная заработная плата в Российской Федерации за тот же период (п. 3 ст. 30 ФЗ № 173).</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color w:val="000000" w:themeColor="text1"/>
          <w:sz w:val="28"/>
          <w:szCs w:val="28"/>
          <w:shd w:fill="auto" w:val="clear"/>
          <w:lang w:val="ru-RU"/>
        </w:rPr>
        <w:t xml:space="preserve">ЗР </w:t>
      </w:r>
      <w:r>
        <w:rPr>
          <w:rFonts w:cs="Times New Roman" w:ascii="Times New Roman" w:hAnsi="Times New Roman"/>
          <w:color w:val="000000" w:themeColor="text1"/>
          <w:sz w:val="28"/>
          <w:szCs w:val="28"/>
          <w:shd w:fill="auto" w:val="clear"/>
          <w:lang w:val="ru-RU"/>
        </w:rPr>
        <w:t xml:space="preserve">= </w:t>
      </w:r>
      <w:r>
        <w:rPr>
          <w:rFonts w:cs="Times New Roman" w:ascii="Times New Roman" w:hAnsi="Times New Roman"/>
          <w:b/>
          <w:bCs/>
          <w:color w:val="000000"/>
          <w:sz w:val="28"/>
          <w:szCs w:val="28"/>
          <w:shd w:fill="auto" w:val="clear"/>
          <w:lang w:val="ru-RU"/>
        </w:rPr>
        <w:t xml:space="preserve">1266 </w:t>
      </w:r>
      <w:r>
        <w:rPr>
          <w:rFonts w:cs="Times New Roman" w:ascii="Times New Roman" w:hAnsi="Times New Roman"/>
          <w:b/>
          <w:color w:val="000000" w:themeColor="text1"/>
          <w:sz w:val="28"/>
          <w:szCs w:val="28"/>
          <w:u w:val="single"/>
          <w:shd w:fill="auto" w:val="clear"/>
          <w:lang w:val="ru-RU"/>
        </w:rPr>
        <w:t>руб.</w:t>
      </w:r>
    </w:p>
    <w:p>
      <w:pPr>
        <w:pStyle w:val="Normal"/>
        <w:jc w:val="both"/>
        <w:rPr>
          <w:rFonts w:ascii="Times New Roman" w:hAnsi="Times New Roman" w:cs="Times New Roman"/>
          <w:color w:val="000000" w:themeColor="text1"/>
          <w:sz w:val="28"/>
          <w:szCs w:val="28"/>
          <w:highlight w:val="none"/>
          <w:shd w:fill="auto" w:val="clear"/>
          <w:lang w:val="ru-RU"/>
        </w:rPr>
      </w:pPr>
      <w:r>
        <w:rPr>
          <w:rFonts w:cs="Times New Roman" w:ascii="Times New Roman" w:hAnsi="Times New Roman"/>
          <w:color w:val="000000" w:themeColor="text1"/>
          <w:sz w:val="28"/>
          <w:szCs w:val="28"/>
          <w:shd w:fill="auto" w:val="clear"/>
          <w:lang w:val="ru-RU"/>
        </w:rPr>
      </w:r>
    </w:p>
    <w:p>
      <w:pPr>
        <w:pStyle w:val="Normal"/>
        <w:jc w:val="both"/>
        <w:rPr>
          <w:rFonts w:ascii="Times New Roman" w:hAnsi="Times New Roman" w:cs="Times New Roman"/>
          <w:color w:val="000000" w:themeColor="text1"/>
          <w:sz w:val="28"/>
          <w:szCs w:val="28"/>
          <w:highlight w:val="none"/>
          <w:shd w:fill="auto" w:val="clear"/>
          <w:lang w:val="ru-RU"/>
        </w:rPr>
      </w:pPr>
      <w:r>
        <w:rPr>
          <w:rFonts w:cs="Times New Roman" w:ascii="Times New Roman" w:hAnsi="Times New Roman"/>
          <w:color w:val="000000" w:themeColor="text1"/>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color w:val="000000" w:themeColor="text1"/>
          <w:sz w:val="28"/>
          <w:szCs w:val="28"/>
          <w:shd w:fill="auto" w:val="clear"/>
          <w:lang w:val="ru-RU"/>
        </w:rPr>
        <w:t xml:space="preserve">ЗП = </w:t>
      </w:r>
      <w:r>
        <w:rPr>
          <w:rFonts w:cs="Times New Roman" w:ascii="Times New Roman" w:hAnsi="Times New Roman"/>
          <w:b/>
          <w:bCs/>
          <w:color w:val="000000" w:themeColor="text1"/>
          <w:sz w:val="28"/>
          <w:szCs w:val="28"/>
          <w:shd w:fill="auto" w:val="clear"/>
          <w:lang w:val="ru-RU"/>
        </w:rPr>
        <w:t>1570</w:t>
      </w:r>
      <w:r>
        <w:rPr>
          <w:rFonts w:cs="Times New Roman" w:ascii="Times New Roman" w:hAnsi="Times New Roman"/>
          <w:b/>
          <w:bCs/>
          <w:sz w:val="28"/>
          <w:szCs w:val="28"/>
          <w:shd w:fill="auto" w:val="clear"/>
          <w:lang w:val="ru-RU"/>
        </w:rPr>
        <w:t xml:space="preserve"> </w:t>
      </w:r>
      <w:r>
        <w:rPr>
          <w:rFonts w:cs="Times New Roman" w:ascii="Times New Roman" w:hAnsi="Times New Roman"/>
          <w:b/>
          <w:color w:val="000000" w:themeColor="text1"/>
          <w:sz w:val="28"/>
          <w:szCs w:val="28"/>
          <w:u w:val="single"/>
          <w:shd w:fill="auto" w:val="clear"/>
          <w:lang w:val="ru-RU"/>
        </w:rPr>
        <w:t>руб.</w:t>
      </w:r>
    </w:p>
    <w:p>
      <w:pPr>
        <w:pStyle w:val="Normal"/>
        <w:jc w:val="both"/>
        <w:rPr>
          <w:rFonts w:ascii="Times New Roman" w:hAnsi="Times New Roman" w:cs="Times New Roman"/>
          <w:color w:val="000000" w:themeColor="text1"/>
          <w:sz w:val="28"/>
          <w:szCs w:val="28"/>
          <w:highlight w:val="none"/>
          <w:shd w:fill="auto" w:val="clear"/>
          <w:lang w:val="ru-RU"/>
        </w:rPr>
      </w:pPr>
      <w:r>
        <w:rPr>
          <w:rFonts w:cs="Times New Roman" w:ascii="Times New Roman" w:hAnsi="Times New Roman"/>
          <w:color w:val="000000" w:themeColor="text1"/>
          <w:sz w:val="28"/>
          <w:szCs w:val="28"/>
          <w:shd w:fill="auto" w:val="clear"/>
          <w:lang w:val="ru-RU"/>
        </w:rPr>
      </w:r>
    </w:p>
    <w:p>
      <w:pPr>
        <w:pStyle w:val="Normal"/>
        <w:suppressAutoHyphens w:val="false"/>
        <w:spacing w:lineRule="auto" w:line="259" w:before="0" w:after="160"/>
        <w:rPr>
          <w:sz w:val="28"/>
          <w:szCs w:val="28"/>
          <w:highlight w:val="none"/>
          <w:shd w:fill="auto" w:val="clear"/>
        </w:rPr>
      </w:pPr>
      <w:r>
        <w:rPr>
          <w:rFonts w:cs="Times New Roman" w:ascii="Times New Roman" w:hAnsi="Times New Roman"/>
          <w:sz w:val="28"/>
          <w:szCs w:val="28"/>
          <w:shd w:fill="auto" w:val="clear"/>
          <w:lang w:val="ru-RU"/>
        </w:rPr>
        <w:t xml:space="preserve">ЗР/ЗП = </w:t>
      </w:r>
      <w:r>
        <w:rPr>
          <w:rFonts w:cs="Times New Roman" w:ascii="Times New Roman" w:hAnsi="Times New Roman"/>
          <w:b/>
          <w:bCs/>
          <w:color w:val="000000"/>
          <w:sz w:val="28"/>
          <w:szCs w:val="28"/>
          <w:shd w:fill="auto" w:val="clear"/>
          <w:lang w:val="ru-RU"/>
        </w:rPr>
        <w:t xml:space="preserve">1266 </w:t>
      </w:r>
      <w:r>
        <w:rPr>
          <w:rFonts w:cs="Times New Roman" w:ascii="Times New Roman" w:hAnsi="Times New Roman"/>
          <w:sz w:val="28"/>
          <w:szCs w:val="28"/>
          <w:shd w:fill="auto" w:val="clear"/>
          <w:lang w:val="ru-RU"/>
        </w:rPr>
        <w:t xml:space="preserve">руб./ </w:t>
      </w:r>
      <w:r>
        <w:rPr>
          <w:rFonts w:cs="Times New Roman" w:ascii="Times New Roman" w:hAnsi="Times New Roman"/>
          <w:b/>
          <w:bCs/>
          <w:sz w:val="28"/>
          <w:szCs w:val="28"/>
          <w:shd w:fill="auto" w:val="clear"/>
          <w:lang w:val="ru-RU"/>
        </w:rPr>
        <w:t xml:space="preserve">1570 </w:t>
      </w:r>
      <w:r>
        <w:rPr>
          <w:rFonts w:cs="Times New Roman" w:ascii="Times New Roman" w:hAnsi="Times New Roman"/>
          <w:sz w:val="28"/>
          <w:szCs w:val="28"/>
          <w:shd w:fill="auto" w:val="clear"/>
          <w:lang w:val="ru-RU"/>
        </w:rPr>
        <w:t xml:space="preserve">руб. =  </w:t>
      </w:r>
      <w:r>
        <w:rPr>
          <w:rFonts w:cs="Times New Roman" w:ascii="Times New Roman" w:hAnsi="Times New Roman"/>
          <w:b/>
          <w:bCs/>
          <w:sz w:val="28"/>
          <w:szCs w:val="28"/>
          <w:shd w:fill="auto" w:val="clear"/>
          <w:lang w:val="ru-RU"/>
        </w:rPr>
        <w:t>0.806369</w:t>
      </w:r>
      <w:r>
        <w:rPr>
          <w:rFonts w:cs="Times New Roman" w:ascii="Times New Roman" w:hAnsi="Times New Roman"/>
          <w:sz w:val="28"/>
          <w:szCs w:val="28"/>
          <w:shd w:fill="auto" w:val="clear"/>
          <w:lang w:val="ru-RU"/>
        </w:rPr>
        <w:t xml:space="preserve"> (с учетом верхнего предела ограничения данного показателя величина не может использоваться больше чем 1,2)</w:t>
      </w:r>
    </w:p>
    <w:p>
      <w:pPr>
        <w:pStyle w:val="Normal"/>
        <w:suppressAutoHyphens w:val="false"/>
        <w:spacing w:lineRule="auto" w:line="259" w:before="0" w:after="160"/>
        <w:rPr>
          <w:sz w:val="28"/>
          <w:szCs w:val="28"/>
          <w:highlight w:val="none"/>
          <w:shd w:fill="auto" w:val="clear"/>
        </w:rPr>
      </w:pPr>
      <w:r>
        <w:rPr>
          <w:rFonts w:cs="Times New Roman" w:ascii="Times New Roman" w:hAnsi="Times New Roman"/>
          <w:sz w:val="28"/>
          <w:szCs w:val="28"/>
          <w:shd w:fill="auto" w:val="clear"/>
          <w:lang w:val="ru-RU"/>
        </w:rPr>
        <w:t>По общему правилу отношение среднемесячного заработка застрахованного лица к среднемесячной заработной плате в Российской Федерации (ЗР / ЗП) учитывается в размере не свыше 1,2 (п. 3 ст. 30 ФЗ № 173).</w:t>
      </w:r>
    </w:p>
    <w:p>
      <w:pPr>
        <w:pStyle w:val="Normal"/>
        <w:suppressAutoHyphens w:val="false"/>
        <w:spacing w:lineRule="auto" w:line="259" w:before="0" w:after="160"/>
        <w:rPr>
          <w:sz w:val="28"/>
          <w:szCs w:val="28"/>
          <w:highlight w:val="none"/>
          <w:shd w:fill="auto" w:val="clear"/>
        </w:rPr>
      </w:pPr>
      <w:r>
        <w:rPr>
          <w:rFonts w:cs="Times New Roman" w:ascii="Times New Roman" w:hAnsi="Times New Roman"/>
          <w:b/>
          <w:sz w:val="28"/>
          <w:szCs w:val="28"/>
          <w:shd w:fill="auto" w:val="clear"/>
          <w:lang w:val="ru-RU"/>
        </w:rPr>
        <w:t xml:space="preserve">ЗР/ЗП =  </w:t>
      </w:r>
      <w:r>
        <w:rPr>
          <w:rFonts w:cs="Times New Roman" w:ascii="Times New Roman" w:hAnsi="Times New Roman"/>
          <w:b/>
          <w:bCs/>
          <w:sz w:val="28"/>
          <w:szCs w:val="28"/>
          <w:shd w:fill="auto" w:val="clear"/>
          <w:lang w:val="ru-RU"/>
        </w:rPr>
        <w:t>0.806369 (не более 1,2)</w:t>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rFonts w:ascii="Times New Roman" w:hAnsi="Times New Roman" w:cs="Times New Roman"/>
          <w:b/>
          <w:b/>
          <w:sz w:val="28"/>
          <w:szCs w:val="28"/>
          <w:highlight w:val="none"/>
          <w:shd w:fill="auto" w:val="clear"/>
          <w:lang w:val="ru-RU"/>
        </w:rPr>
      </w:pPr>
      <w:r>
        <w:rPr>
          <w:rFonts w:cs="Times New Roman" w:ascii="Times New Roman" w:hAnsi="Times New Roman"/>
          <w:b/>
          <w:sz w:val="28"/>
          <w:szCs w:val="28"/>
          <w:shd w:fill="auto" w:val="clear"/>
          <w:lang w:val="ru-RU"/>
        </w:rPr>
      </w:r>
    </w:p>
    <w:p>
      <w:pPr>
        <w:pStyle w:val="Normal"/>
        <w:suppressAutoHyphens w:val="false"/>
        <w:spacing w:lineRule="auto" w:line="259" w:before="0" w:after="160"/>
        <w:rPr>
          <w:sz w:val="28"/>
          <w:szCs w:val="28"/>
          <w:highlight w:val="none"/>
          <w:shd w:fill="auto" w:val="clear"/>
        </w:rPr>
      </w:pPr>
      <w:r>
        <w:rPr>
          <w:rFonts w:cs="Times New Roman" w:ascii="Times New Roman" w:hAnsi="Times New Roman"/>
          <w:b/>
          <w:sz w:val="28"/>
          <w:szCs w:val="28"/>
          <w:shd w:fill="auto" w:val="clear"/>
          <w:lang w:val="ru-RU"/>
        </w:rPr>
        <w:t xml:space="preserve">РП </w:t>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Расчетный размер трудовой пенсии</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В соответствии с п. 3 ст. 30 ФЗ № 173 расчетный размер трудовой пенсии (РП), определяемый на 01.01.2002 г. исчисляется следующим образом.</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РП = СК x ЗР / ЗП x СЗП (п. 3 ст. 30 ФЗ № 173)</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СК</w:t>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Стажевый коэффициент</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СК - стажевый коэффициент, который для застрахованных лиц:</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из числа мужчин, имеющих общий трудовой стаж не менее 25 лет, и из числа женщин, имеющих общий трудовой стаж не менее 20 лет, составляет 0,55 и повышается на 0,01 за каждый полный год общего трудового стажа сверх указанной продолжительности, но не более чем на 0,20.</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С учетом стажа, имеющегося по состоянию на 01.01.2002 г.,</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СК = 0.55</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СЗП = 1 671 рубль 00 копеек </w:t>
      </w:r>
      <w:r>
        <w:rPr>
          <w:rFonts w:cs="Times New Roman" w:ascii="Times New Roman" w:hAnsi="Times New Roman"/>
          <w:sz w:val="28"/>
          <w:szCs w:val="28"/>
          <w:shd w:fill="auto" w:val="clear"/>
          <w:lang w:val="ru-RU"/>
        </w:rPr>
        <w:t>(п. 3 ст. 30 ФЗ № 173). (СЗП - среднемесячная заработная плата в РФ за период с 1.07.2001 г. по 30.09.2001 г.). Величина является статичной, поскольку установлена законом.</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ЗР / ЗП = 0.806369 (не более 1,2)</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По общему правилу отношение среднемесячного заработка застрахованного лица к среднемесячной заработной плате в Российской Федерации (ЗР / ЗП) учитывается в размере не свыше 1,2 (п. 3 ст. 30 ФЗ № 173).</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Таким образом,</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РП = 0.55 * 0.806369 (не более 1,2)* 1 671 руб. = 741.094 руб.</w:t>
      </w:r>
    </w:p>
    <w:p>
      <w:pPr>
        <w:pStyle w:val="Normal"/>
        <w:suppressAutoHyphens w:val="false"/>
        <w:spacing w:lineRule="auto" w:line="259" w:before="0" w:after="160"/>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lang w:val="ru-RU"/>
        </w:rPr>
        <w:t>П</w:t>
      </w:r>
      <w:r>
        <w:rPr>
          <w:rFonts w:ascii="Times New Roman" w:hAnsi="Times New Roman"/>
          <w:sz w:val="28"/>
          <w:szCs w:val="28"/>
          <w:shd w:fill="auto" w:val="clear"/>
        </w:rPr>
        <w:t>К1</w:t>
      </w:r>
    </w:p>
    <w:p>
      <w:pPr>
        <w:pStyle w:val="1"/>
        <w:numPr>
          <w:ilvl w:val="0"/>
          <w:numId w:val="2"/>
        </w:numPr>
        <w:rPr>
          <w:sz w:val="28"/>
          <w:szCs w:val="28"/>
          <w:highlight w:val="none"/>
          <w:shd w:fill="auto" w:val="clear"/>
        </w:rPr>
      </w:pPr>
      <w:r>
        <w:rPr>
          <w:rFonts w:cs="Times New Roman" w:ascii="Times New Roman" w:hAnsi="Times New Roman"/>
          <w:sz w:val="28"/>
          <w:szCs w:val="28"/>
          <w:shd w:fill="auto" w:val="clear"/>
          <w:lang w:val="ru-RU"/>
        </w:rPr>
        <w:t>Расчетный пенсионный капитал</w:t>
      </w:r>
    </w:p>
    <w:p>
      <w:pPr>
        <w:pStyle w:val="1"/>
        <w:numPr>
          <w:ilvl w:val="0"/>
          <w:numId w:val="2"/>
        </w:numPr>
        <w:rPr>
          <w:sz w:val="28"/>
          <w:szCs w:val="28"/>
          <w:highlight w:val="none"/>
          <w:shd w:fill="auto" w:val="clear"/>
        </w:rPr>
      </w:pPr>
      <w:r>
        <w:rPr>
          <w:rFonts w:ascii="Times New Roman" w:hAnsi="Times New Roman"/>
          <w:sz w:val="28"/>
          <w:szCs w:val="28"/>
          <w:shd w:fill="auto" w:val="clear"/>
        </w:rPr>
        <w:t xml:space="preserve"> </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В соответствии с п. 1 ст. 30 ФЗ № 173 расчетный пенсионный капитал (на 01.01.2002 г.) исчисляется следующим образом.</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ПК1 = (РП - 450 рублей) x ПНС x T x </w:t>
      </w:r>
      <w:r>
        <w:rPr>
          <w:rFonts w:cs="Times New Roman" w:ascii="Times New Roman" w:hAnsi="Times New Roman"/>
          <w:bCs/>
          <w:sz w:val="28"/>
          <w:szCs w:val="28"/>
          <w:shd w:fill="auto" w:val="clear"/>
          <w:lang w:val="ru-RU"/>
        </w:rPr>
        <w:t>5,61481656</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РП = 741.094 руб.</w:t>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ПНС </w:t>
      </w:r>
      <w:r>
        <w:rPr>
          <w:rFonts w:cs="Times New Roman" w:ascii="Times New Roman" w:hAnsi="Times New Roman"/>
          <w:sz w:val="28"/>
          <w:szCs w:val="28"/>
          <w:shd w:fill="auto" w:val="clear"/>
          <w:lang w:val="ru-RU"/>
        </w:rPr>
        <w:t>— пропорция неполного стажа (пункт 3 статьи 30 ФЗ № 173).</w:t>
      </w:r>
    </w:p>
    <w:p>
      <w:pPr>
        <w:pStyle w:val="Normal"/>
        <w:jc w:val="both"/>
        <w:rPr>
          <w:sz w:val="28"/>
          <w:szCs w:val="28"/>
          <w:highlight w:val="none"/>
          <w:shd w:fill="auto" w:val="clear"/>
        </w:rPr>
      </w:pPr>
      <w:r>
        <w:rPr>
          <w:rFonts w:cs="Times New Roman" w:ascii="Times New Roman" w:hAnsi="Times New Roman"/>
          <w:b w:val="false"/>
          <w:bCs w:val="false"/>
          <w:sz w:val="28"/>
          <w:szCs w:val="28"/>
          <w:shd w:fill="auto" w:val="clear"/>
          <w:lang w:val="ru-RU"/>
        </w:rPr>
        <w:t>Определяется путем деления количества отработанных лет до 2002 года на период стажа необходимого для выхода на пенсию по состоянию на 2002 год. Для мужчин стаж считается полным при сроке работы 25 лет, для женщин — 20 лет. Максимальный показатель — 1.</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ПНС =  </w:t>
      </w:r>
      <w:r>
        <w:rPr>
          <w:rFonts w:eastAsia="SimSun" w:cs="Times New Roman" w:ascii="Times New Roman" w:hAnsi="Times New Roman"/>
          <w:b/>
          <w:bCs/>
          <w:color w:val="000000"/>
          <w:sz w:val="28"/>
          <w:szCs w:val="28"/>
          <w:shd w:fill="auto" w:val="clear"/>
          <w:lang w:val="ru-RU"/>
        </w:rPr>
        <w:t>0.6</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T </w:t>
      </w:r>
      <w:r>
        <w:rPr>
          <w:rFonts w:cs="Times New Roman" w:ascii="Times New Roman" w:hAnsi="Times New Roman"/>
          <w:sz w:val="28"/>
          <w:szCs w:val="28"/>
          <w:shd w:fill="auto" w:val="clear"/>
          <w:lang w:val="ru-RU"/>
        </w:rPr>
        <w:t>— ожидаемый период выплаты трудовой пенсии по старости, равный аналогичному периоду, подлежащему применению при установлении трудовой пенсии (пункт 1 статьи 14 и пункт 1 статьи 32 ФЗ № 173).</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По состоянию на 2013 год указанный показатель составил 228 месяцев (пункт 1 статьи 32 ФЗ № 173).</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После 2013 года указанный показатель остается неизменным. </w:t>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 xml:space="preserve">Т = </w:t>
      </w:r>
      <w:r>
        <w:rPr>
          <w:rFonts w:eastAsia="SimSun" w:cs="Times New Roman" w:ascii="Times New Roman" w:hAnsi="Times New Roman"/>
          <w:b/>
          <w:bCs/>
          <w:color w:val="000000"/>
          <w:sz w:val="28"/>
          <w:szCs w:val="28"/>
          <w:shd w:fill="auto" w:val="clear"/>
          <w:lang w:val="ru-RU"/>
        </w:rPr>
        <w:t>228</w:t>
      </w:r>
      <w:r>
        <w:rPr>
          <w:rFonts w:cs="Times New Roman" w:ascii="Times New Roman" w:hAnsi="Times New Roman"/>
          <w:b/>
          <w:sz w:val="28"/>
          <w:szCs w:val="28"/>
          <w:shd w:fill="auto" w:val="clear"/>
          <w:lang w:val="ru-RU"/>
        </w:rPr>
        <w:t xml:space="preserve"> </w:t>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Расчетный пенсионный капитал (на 01.01.2002 г.) подлежат индексации на суммарный коэффициент индексации (5,61481656), утвержденный соответствующими постановлениями Правительства Российской Федерации.</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5,61481656 – величина фиксированная.</w:t>
      </w:r>
    </w:p>
    <w:p>
      <w:pPr>
        <w:pStyle w:val="Normal"/>
        <w:jc w:val="both"/>
        <w:rPr>
          <w:rFonts w:ascii="Times New Roman" w:hAnsi="Times New Roman"/>
          <w:b/>
          <w:b/>
          <w:bCs/>
          <w:color w:val="000000" w:themeColor="text1"/>
          <w:sz w:val="28"/>
          <w:szCs w:val="28"/>
          <w:highlight w:val="none"/>
          <w:shd w:fill="auto" w:val="clear"/>
          <w:lang w:val="ru-RU"/>
        </w:rPr>
      </w:pPr>
      <w:r>
        <w:rPr>
          <w:rFonts w:ascii="Times New Roman" w:hAnsi="Times New Roman"/>
          <w:b/>
          <w:bCs/>
          <w:color w:val="000000" w:themeColor="text1"/>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ПК1 = (</w:t>
      </w:r>
      <w:r>
        <w:rPr>
          <w:rFonts w:cs="Times New Roman" w:ascii="Times New Roman" w:hAnsi="Times New Roman"/>
          <w:b/>
          <w:bCs/>
          <w:sz w:val="28"/>
          <w:szCs w:val="28"/>
          <w:shd w:fill="auto" w:val="clear"/>
          <w:lang w:val="ru-RU"/>
        </w:rPr>
        <w:t>741.094</w:t>
      </w:r>
      <w:r>
        <w:rPr>
          <w:rFonts w:cs="Times New Roman" w:ascii="Times New Roman" w:hAnsi="Times New Roman"/>
          <w:b/>
          <w:sz w:val="28"/>
          <w:szCs w:val="28"/>
          <w:shd w:fill="auto" w:val="clear"/>
          <w:lang w:val="ru-RU"/>
        </w:rPr>
        <w:t xml:space="preserve"> - 450 рублей) x 0.6</w:t>
      </w:r>
      <w:r>
        <w:rPr>
          <w:rFonts w:eastAsia="SimSun" w:cs="Times New Roman" w:ascii="Times New Roman" w:hAnsi="Times New Roman"/>
          <w:b/>
          <w:bCs/>
          <w:color w:val="000000"/>
          <w:sz w:val="28"/>
          <w:szCs w:val="28"/>
          <w:shd w:fill="auto" w:val="clear"/>
          <w:lang w:val="ru-RU"/>
        </w:rPr>
        <w:t xml:space="preserve"> </w:t>
      </w:r>
      <w:r>
        <w:rPr>
          <w:rFonts w:cs="Times New Roman" w:ascii="Times New Roman" w:hAnsi="Times New Roman"/>
          <w:b/>
          <w:sz w:val="28"/>
          <w:szCs w:val="28"/>
          <w:shd w:fill="auto" w:val="clear"/>
          <w:lang w:val="ru-RU"/>
        </w:rPr>
        <w:t xml:space="preserve">x </w:t>
      </w:r>
      <w:r>
        <w:rPr>
          <w:rFonts w:eastAsia="SimSun" w:cs="Times New Roman" w:ascii="Times New Roman" w:hAnsi="Times New Roman"/>
          <w:b/>
          <w:bCs/>
          <w:color w:val="000000"/>
          <w:sz w:val="28"/>
          <w:szCs w:val="28"/>
          <w:shd w:fill="auto" w:val="clear"/>
          <w:lang w:val="ru-RU"/>
        </w:rPr>
        <w:t>228</w:t>
      </w:r>
      <w:r>
        <w:rPr>
          <w:rFonts w:cs="Times New Roman" w:ascii="Times New Roman" w:hAnsi="Times New Roman"/>
          <w:b/>
          <w:sz w:val="28"/>
          <w:szCs w:val="28"/>
          <w:shd w:fill="auto" w:val="clear"/>
          <w:lang w:val="ru-RU"/>
        </w:rPr>
        <w:t xml:space="preserve"> x </w:t>
      </w:r>
      <w:r>
        <w:rPr>
          <w:rFonts w:cs="Times New Roman" w:ascii="Times New Roman" w:hAnsi="Times New Roman"/>
          <w:b/>
          <w:bCs/>
          <w:sz w:val="28"/>
          <w:szCs w:val="28"/>
          <w:shd w:fill="auto" w:val="clear"/>
          <w:lang w:val="ru-RU"/>
        </w:rPr>
        <w:t xml:space="preserve">5,61481656 </w:t>
      </w:r>
      <w:r>
        <w:rPr>
          <w:rFonts w:cs="Times New Roman" w:ascii="Times New Roman" w:hAnsi="Times New Roman"/>
          <w:b/>
          <w:sz w:val="28"/>
          <w:szCs w:val="28"/>
          <w:shd w:fill="auto" w:val="clear"/>
          <w:lang w:val="ru-RU"/>
        </w:rPr>
        <w:t xml:space="preserve">= </w:t>
      </w:r>
      <w:r>
        <w:rPr>
          <w:rFonts w:cs="Times New Roman" w:ascii="Times New Roman" w:hAnsi="Times New Roman"/>
          <w:b/>
          <w:bCs/>
          <w:color w:val="000000"/>
          <w:sz w:val="28"/>
          <w:szCs w:val="28"/>
          <w:shd w:fill="auto" w:val="clear"/>
          <w:lang w:val="ru-RU"/>
        </w:rPr>
        <w:t>223591</w:t>
      </w:r>
      <w:r>
        <w:rPr>
          <w:rFonts w:eastAsia="SimSun" w:ascii="Times New Roman" w:hAnsi="Times New Roman"/>
          <w:b/>
          <w:color w:val="000000" w:themeColor="text1"/>
          <w:sz w:val="28"/>
          <w:szCs w:val="28"/>
          <w:shd w:fill="auto" w:val="clear"/>
          <w:lang w:val="ru-RU"/>
        </w:rPr>
        <w:t xml:space="preserve"> (рублей)</w:t>
      </w:r>
    </w:p>
    <w:p>
      <w:pPr>
        <w:pStyle w:val="Normal"/>
        <w:jc w:val="both"/>
        <w:rPr>
          <w:rFonts w:ascii="Times New Roman" w:hAnsi="Times New Roman" w:eastAsia="SimSun"/>
          <w:color w:val="000000" w:themeColor="text1"/>
          <w:sz w:val="28"/>
          <w:szCs w:val="28"/>
          <w:highlight w:val="none"/>
          <w:shd w:fill="auto" w:val="clear"/>
          <w:lang w:val="ru-RU"/>
        </w:rPr>
      </w:pPr>
      <w:r>
        <w:rPr>
          <w:rFonts w:eastAsia="SimSun" w:ascii="Times New Roman" w:hAnsi="Times New Roman"/>
          <w:color w:val="000000" w:themeColor="text1"/>
          <w:sz w:val="28"/>
          <w:szCs w:val="28"/>
          <w:shd w:fill="auto" w:val="clear"/>
          <w:lang w:val="ru-RU"/>
        </w:rPr>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rFonts w:ascii="Times New Roman" w:hAnsi="Times New Roman" w:cs="Times New Roman"/>
          <w:i/>
          <w:i/>
          <w:iCs/>
          <w:sz w:val="28"/>
          <w:szCs w:val="28"/>
          <w:highlight w:val="none"/>
          <w:shd w:fill="auto" w:val="clear"/>
          <w:lang w:val="ru-RU"/>
        </w:rPr>
      </w:pPr>
      <w:r>
        <w:rPr>
          <w:rFonts w:cs="Times New Roman" w:ascii="Times New Roman" w:hAnsi="Times New Roman"/>
          <w:i/>
          <w:iCs/>
          <w:sz w:val="28"/>
          <w:szCs w:val="28"/>
          <w:shd w:fill="auto" w:val="clear"/>
          <w:lang w:val="ru-RU"/>
        </w:rPr>
      </w:r>
    </w:p>
    <w:p>
      <w:pPr>
        <w:pStyle w:val="Normal"/>
        <w:jc w:val="both"/>
        <w:rPr>
          <w:rFonts w:ascii="Times New Roman" w:hAnsi="Times New Roman" w:cs="Times New Roman"/>
          <w:b/>
          <w:b/>
          <w:bCs/>
          <w:sz w:val="28"/>
          <w:szCs w:val="28"/>
          <w:highlight w:val="none"/>
          <w:shd w:fill="auto" w:val="clear"/>
          <w:lang w:val="ru-RU"/>
        </w:rPr>
      </w:pPr>
      <w:r>
        <w:rPr>
          <w:rFonts w:cs="Times New Roman" w:ascii="Times New Roman" w:hAnsi="Times New Roman"/>
          <w:b/>
          <w:bCs/>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suppressAutoHyphens w:val="false"/>
        <w:spacing w:lineRule="auto" w:line="259" w:before="0" w:after="160"/>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СВ</w:t>
      </w:r>
    </w:p>
    <w:p>
      <w:pPr>
        <w:pStyle w:val="Style16"/>
        <w:rPr>
          <w:sz w:val="28"/>
          <w:szCs w:val="28"/>
          <w:highlight w:val="none"/>
          <w:shd w:fill="auto" w:val="clear"/>
        </w:rPr>
      </w:pPr>
      <w:r>
        <w:rPr>
          <w:rFonts w:cs="Times New Roman" w:ascii="Times New Roman" w:hAnsi="Times New Roman"/>
          <w:b/>
          <w:sz w:val="28"/>
          <w:szCs w:val="28"/>
          <w:shd w:fill="auto" w:val="clear"/>
          <w:lang w:val="ru-RU"/>
        </w:rPr>
        <w:t>Сумма валоризации</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Исчисляем сумму валоризации (СВ).</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СВ составляет 10 процентов от ПК1 (расчетного капитала), и сверх того, 1 процент величины ПК1 за каждый полный год общего трудового стажа, приобретенного до 01.01.1991 года. (п. 1 ст. 30.1 ФЗ № 173). </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Стаж заявителя до 1991 года составляет 7, что дает увеличение базового коэффициента СВ (10%) на 5 %.</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СВ = </w:t>
      </w:r>
      <w:r>
        <w:rPr>
          <w:rFonts w:cs="Times New Roman" w:ascii="Times New Roman" w:hAnsi="Times New Roman"/>
          <w:b/>
          <w:bCs/>
          <w:color w:val="000000"/>
          <w:sz w:val="28"/>
          <w:szCs w:val="28"/>
          <w:shd w:fill="auto" w:val="clear"/>
          <w:lang w:val="ru-RU"/>
        </w:rPr>
        <w:t>223591</w:t>
      </w:r>
      <w:r>
        <w:rPr>
          <w:rFonts w:cs="Times New Roman" w:ascii="Times New Roman" w:hAnsi="Times New Roman"/>
          <w:b/>
          <w:bCs/>
          <w:sz w:val="28"/>
          <w:szCs w:val="28"/>
          <w:shd w:fill="auto" w:val="clear"/>
          <w:lang w:val="ru-RU"/>
        </w:rPr>
        <w:t xml:space="preserve">  * (10% + 7 %) = 38010.5 руб.</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suppressAutoHyphens w:val="false"/>
        <w:spacing w:lineRule="auto" w:line="259" w:before="0" w:after="160"/>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ПК2</w:t>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Сумма страховых взносов с 1 января 2002 года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ПК2 - сумма страховых взносов (п. 1 ст. </w:t>
      </w:r>
      <w:r>
        <w:rPr>
          <w:rFonts w:eastAsia="SimSun" w:cs="Times New Roman" w:ascii="Times New Roman" w:hAnsi="Times New Roman"/>
          <w:sz w:val="28"/>
          <w:szCs w:val="28"/>
          <w:shd w:fill="auto" w:val="clear"/>
          <w:lang w:val="ru-RU"/>
        </w:rPr>
        <w:t>29</w:t>
      </w:r>
      <w:r>
        <w:rPr>
          <w:rFonts w:cs="Times New Roman" w:ascii="Times New Roman" w:hAnsi="Times New Roman"/>
          <w:sz w:val="28"/>
          <w:szCs w:val="28"/>
          <w:shd w:fill="auto" w:val="clear"/>
          <w:lang w:val="ru-RU"/>
        </w:rPr>
        <w:t>.1 ФЗ № 173) и иных поступлений в Пенсионный фонд  Российской Федерации за застрахованное лицо начиная с 1 января 2002 года. Указанный показатель рассчитывается до 2015 года (т. е. до вступления в силу ФЗ № 400)</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sz w:val="28"/>
          <w:szCs w:val="28"/>
          <w:shd w:fill="auto" w:val="clear"/>
          <w:lang w:val="ru-RU"/>
        </w:rPr>
        <w:t>Д</w:t>
      </w:r>
      <w:r>
        <w:rPr>
          <w:rFonts w:cs="Times New Roman" w:ascii="Times New Roman" w:hAnsi="Times New Roman"/>
          <w:sz w:val="28"/>
          <w:szCs w:val="28"/>
          <w:shd w:fill="auto" w:val="clear"/>
          <w:lang w:val="ru-RU"/>
        </w:rPr>
        <w:t>анный показатель определяется на основании отчислений работодателя.</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sz w:val="28"/>
          <w:szCs w:val="28"/>
          <w:u w:val="single"/>
          <w:shd w:fill="auto" w:val="clear"/>
          <w:lang w:val="ru-RU"/>
        </w:rPr>
        <w:t>ПК2 = 1 рублей</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suppressAutoHyphens w:val="false"/>
        <w:spacing w:lineRule="auto" w:line="259" w:before="0" w:after="160"/>
        <w:rPr>
          <w:rFonts w:ascii="Times New Roman" w:hAnsi="Times New Roman" w:eastAsia="SimSun" w:cs="Times New Roman"/>
          <w:b/>
          <w:b/>
          <w:bCs/>
          <w:sz w:val="28"/>
          <w:szCs w:val="28"/>
          <w:highlight w:val="none"/>
          <w:shd w:fill="auto" w:val="clear"/>
          <w:lang w:val="ru-RU"/>
        </w:rPr>
      </w:pPr>
      <w:r>
        <w:rPr>
          <w:rFonts w:eastAsia="SimSun" w:cs="Times New Roman" w:ascii="Times New Roman" w:hAnsi="Times New Roman"/>
          <w:b/>
          <w:bCs/>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ПК</w:t>
      </w:r>
    </w:p>
    <w:p>
      <w:pPr>
        <w:pStyle w:val="Style16"/>
        <w:rPr>
          <w:sz w:val="28"/>
          <w:szCs w:val="28"/>
          <w:highlight w:val="none"/>
          <w:shd w:fill="auto" w:val="clear"/>
        </w:rPr>
      </w:pPr>
      <w:r>
        <w:rPr>
          <w:rFonts w:cs="Times New Roman" w:ascii="Times New Roman" w:hAnsi="Times New Roman"/>
          <w:sz w:val="28"/>
          <w:szCs w:val="28"/>
          <w:shd w:fill="auto" w:val="clear"/>
          <w:lang w:val="ru-RU"/>
        </w:rPr>
        <w:t>Сумма расчетного пенсионного капитала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ПК - сумма расчетного пенсионного капитала застрахованного лица (п. 1 ст. </w:t>
      </w:r>
      <w:r>
        <w:rPr>
          <w:rFonts w:eastAsia="SimSun" w:cs="Times New Roman" w:ascii="Times New Roman" w:hAnsi="Times New Roman"/>
          <w:sz w:val="28"/>
          <w:szCs w:val="28"/>
          <w:shd w:fill="auto" w:val="clear"/>
          <w:lang w:val="ru-RU"/>
        </w:rPr>
        <w:t>29</w:t>
      </w:r>
      <w:r>
        <w:rPr>
          <w:rFonts w:cs="Times New Roman" w:ascii="Times New Roman" w:hAnsi="Times New Roman"/>
          <w:sz w:val="28"/>
          <w:szCs w:val="28"/>
          <w:shd w:fill="auto" w:val="clear"/>
          <w:lang w:val="ru-RU"/>
        </w:rPr>
        <w:t>.1 ФЗ № 173).</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Рассчитывается по формуле:</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ПК = ПК1 + СВ + ПК2</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ПК = </w:t>
      </w:r>
      <w:r>
        <w:rPr>
          <w:rFonts w:cs="Times New Roman" w:ascii="Times New Roman" w:hAnsi="Times New Roman"/>
          <w:b/>
          <w:bCs/>
          <w:color w:val="000000"/>
          <w:sz w:val="28"/>
          <w:szCs w:val="28"/>
          <w:shd w:fill="auto" w:val="clear"/>
          <w:lang w:val="ru-RU"/>
        </w:rPr>
        <w:t>223591</w:t>
      </w:r>
      <w:r>
        <w:rPr>
          <w:rFonts w:cs="Times New Roman" w:ascii="Times New Roman" w:hAnsi="Times New Roman"/>
          <w:b/>
          <w:bCs/>
          <w:sz w:val="28"/>
          <w:szCs w:val="28"/>
          <w:shd w:fill="auto" w:val="clear"/>
          <w:lang w:val="ru-RU"/>
        </w:rPr>
        <w:t xml:space="preserve"> + 38010.5  + </w:t>
      </w:r>
      <w:r>
        <w:rPr>
          <w:rFonts w:cs="Times New Roman" w:ascii="Times New Roman" w:hAnsi="Times New Roman"/>
          <w:b/>
          <w:bCs/>
          <w:sz w:val="28"/>
          <w:szCs w:val="28"/>
          <w:u w:val="none"/>
          <w:shd w:fill="auto" w:val="clear"/>
          <w:lang w:val="ru-RU"/>
        </w:rPr>
        <w:t>1</w:t>
      </w:r>
      <w:r>
        <w:rPr>
          <w:rFonts w:cs="Times New Roman" w:ascii="Times New Roman" w:hAnsi="Times New Roman"/>
          <w:b/>
          <w:bCs/>
          <w:sz w:val="28"/>
          <w:szCs w:val="28"/>
          <w:shd w:fill="auto" w:val="clear"/>
          <w:lang w:val="ru-RU"/>
        </w:rPr>
        <w:t xml:space="preserve"> = 261603 </w:t>
      </w:r>
      <w:r>
        <w:rPr>
          <w:rFonts w:ascii="Times New Roman" w:hAnsi="Times New Roman"/>
          <w:b/>
          <w:bCs/>
          <w:sz w:val="28"/>
          <w:szCs w:val="28"/>
          <w:shd w:fill="auto" w:val="clear"/>
          <w:lang w:val="ru-RU"/>
        </w:rPr>
        <w:t>(рублей)</w:t>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П (С</w:t>
      </w:r>
      <w:r>
        <w:rPr>
          <w:rFonts w:ascii="Times New Roman" w:hAnsi="Times New Roman"/>
          <w:sz w:val="28"/>
          <w:szCs w:val="28"/>
          <w:shd w:fill="auto" w:val="clear"/>
          <w:lang w:val="ru-RU"/>
        </w:rPr>
        <w:t>Ч</w:t>
      </w:r>
      <w:r>
        <w:rPr>
          <w:rFonts w:ascii="Times New Roman" w:hAnsi="Times New Roman"/>
          <w:sz w:val="28"/>
          <w:szCs w:val="28"/>
          <w:shd w:fill="auto" w:val="clear"/>
        </w:rPr>
        <w:t>)</w:t>
      </w:r>
    </w:p>
    <w:p>
      <w:pPr>
        <w:pStyle w:val="Style16"/>
        <w:rPr>
          <w:sz w:val="28"/>
          <w:szCs w:val="28"/>
          <w:highlight w:val="none"/>
          <w:shd w:fill="auto" w:val="clear"/>
        </w:rPr>
      </w:pPr>
      <w:r>
        <w:rPr>
          <w:rFonts w:cs="Times New Roman" w:ascii="Times New Roman" w:hAnsi="Times New Roman"/>
          <w:b/>
          <w:bCs/>
          <w:sz w:val="28"/>
          <w:szCs w:val="28"/>
          <w:shd w:fill="auto" w:val="clear"/>
          <w:lang w:val="ru-RU"/>
        </w:rPr>
        <w:t>Размер страховой части трудовой пенсии</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П - </w:t>
      </w:r>
      <w:r>
        <w:rPr>
          <w:rFonts w:cs="Times New Roman" w:ascii="Times New Roman" w:hAnsi="Times New Roman"/>
          <w:bCs/>
          <w:sz w:val="28"/>
          <w:szCs w:val="28"/>
          <w:shd w:fill="auto" w:val="clear"/>
          <w:lang w:val="ru-RU"/>
        </w:rPr>
        <w:t>размер страховой части трудовой пенсии</w:t>
      </w:r>
      <w:r>
        <w:rPr>
          <w:rFonts w:cs="Times New Roman" w:ascii="Times New Roman" w:hAnsi="Times New Roman"/>
          <w:sz w:val="28"/>
          <w:szCs w:val="28"/>
          <w:shd w:fill="auto" w:val="clear"/>
          <w:lang w:val="ru-RU"/>
        </w:rPr>
        <w:t xml:space="preserve"> по старости, трудовой пенсии по инвалидности или трудовой пенсии по случаю потери кормильца (без учета фиксированного базового размера страховой части трудовой пенсии по старости, трудовой пенсии по инвалидности или трудовой пенсии по случаю потери кормильца и накопительной части трудовой пенсии), исчисленный по состоянию на 31 декабря 2014 года по нормам Федерального закона от 17 декабря 2001 года N 173-ФЗ "О трудовых пенсиях в Российской Федерации" (п. 10 ст. 15 ФЗ № 400).</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П. 1 ст. 14 ФЗ № 173 установлено, что </w:t>
      </w:r>
      <w:r>
        <w:rPr>
          <w:rFonts w:eastAsia="SimSun" w:cs="Times New Roman" w:ascii="Times New Roman" w:hAnsi="Times New Roman"/>
          <w:b/>
          <w:bCs/>
          <w:sz w:val="28"/>
          <w:szCs w:val="28"/>
          <w:shd w:fill="auto" w:val="clear"/>
          <w:lang w:val="ru-RU"/>
        </w:rPr>
        <w:t>р</w:t>
      </w:r>
      <w:r>
        <w:rPr>
          <w:rFonts w:cs="Times New Roman" w:ascii="Times New Roman" w:hAnsi="Times New Roman"/>
          <w:b/>
          <w:bCs/>
          <w:sz w:val="28"/>
          <w:szCs w:val="28"/>
          <w:shd w:fill="auto" w:val="clear"/>
          <w:lang w:val="ru-RU"/>
        </w:rPr>
        <w:t>азмер страховой части трудовой пенсии</w:t>
      </w:r>
      <w:r>
        <w:rPr>
          <w:rFonts w:cs="Times New Roman" w:ascii="Times New Roman" w:hAnsi="Times New Roman"/>
          <w:sz w:val="28"/>
          <w:szCs w:val="28"/>
          <w:shd w:fill="auto" w:val="clear"/>
          <w:lang w:val="ru-RU"/>
        </w:rPr>
        <w:t xml:space="preserve"> по старости определяется по формуле:</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СЧ  (П) = ПК / Т + Б</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Т - количество месяцев ожидаемого периода выплаты трудовой пенсии по старости, применяемого для расчета страховой части указанной пенсии, составляющего 19 лет (228 месяцев). Данный показатель определен </w:t>
      </w:r>
      <w:r>
        <w:rPr>
          <w:rFonts w:eastAsia="SimSun" w:cs="Times New Roman" w:ascii="Times New Roman" w:hAnsi="Times New Roman"/>
          <w:sz w:val="28"/>
          <w:szCs w:val="28"/>
          <w:shd w:fill="auto" w:val="clear"/>
          <w:lang w:val="ru-RU"/>
        </w:rPr>
        <w:t>п</w:t>
      </w:r>
      <w:r>
        <w:rPr>
          <w:rFonts w:cs="Times New Roman" w:ascii="Times New Roman" w:hAnsi="Times New Roman"/>
          <w:sz w:val="28"/>
          <w:szCs w:val="28"/>
          <w:shd w:fill="auto" w:val="clear"/>
          <w:lang w:val="ru-RU"/>
        </w:rPr>
        <w:t>. 1 ст. 14 ФЗ № 173 и является фиксированным.</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Б - фиксированный базовый размер страховой части трудовой пенсии по старости в силу п. 10 ст. 15 ФЗ № 400 не учитывается.</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sz w:val="28"/>
          <w:szCs w:val="28"/>
          <w:u w:val="single"/>
          <w:shd w:fill="auto" w:val="clear"/>
          <w:lang w:val="ru-RU"/>
        </w:rPr>
        <w:t xml:space="preserve">П = 261603 / 228 = </w:t>
      </w:r>
      <w:r>
        <w:rPr>
          <w:rFonts w:cs="Times New Roman" w:ascii="Times New Roman" w:hAnsi="Times New Roman"/>
          <w:b/>
          <w:bCs/>
          <w:color w:val="000000"/>
          <w:sz w:val="28"/>
          <w:szCs w:val="28"/>
          <w:shd w:fill="auto" w:val="clear"/>
          <w:lang w:val="ru-RU"/>
        </w:rPr>
        <w:t>1147.38</w:t>
      </w:r>
    </w:p>
    <w:p>
      <w:pPr>
        <w:pStyle w:val="Normal"/>
        <w:suppressAutoHyphens w:val="false"/>
        <w:spacing w:lineRule="auto" w:line="259" w:before="0" w:after="160"/>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cs="Times New Roman" w:ascii="Times New Roman" w:hAnsi="Times New Roman"/>
          <w:sz w:val="28"/>
          <w:szCs w:val="28"/>
          <w:shd w:fill="auto" w:val="clear"/>
          <w:lang w:val="ru-RU"/>
        </w:rPr>
        <w:t>ИПК</w:t>
      </w:r>
      <w:r>
        <w:rPr>
          <w:rFonts w:eastAsia="SimSun" w:cs="Times New Roman" w:ascii="Times New Roman" w:hAnsi="Times New Roman"/>
          <w:sz w:val="28"/>
          <w:szCs w:val="28"/>
          <w:shd w:fill="auto" w:val="clear"/>
          <w:lang w:val="ru-RU"/>
        </w:rPr>
        <w:t>с</w:t>
      </w:r>
    </w:p>
    <w:p>
      <w:pPr>
        <w:pStyle w:val="Normal"/>
        <w:jc w:val="both"/>
        <w:rPr>
          <w:sz w:val="28"/>
          <w:szCs w:val="28"/>
          <w:highlight w:val="none"/>
          <w:shd w:fill="auto" w:val="clear"/>
        </w:rPr>
      </w:pPr>
      <w:r>
        <w:rPr>
          <w:rFonts w:cs="Times New Roman" w:ascii="Times New Roman" w:hAnsi="Times New Roman"/>
          <w:b/>
          <w:sz w:val="28"/>
          <w:szCs w:val="28"/>
          <w:shd w:fill="auto" w:val="clear"/>
          <w:lang w:val="ru-RU"/>
        </w:rPr>
        <w:t>Индивидуальный пенсионный коэффициент до 1 января 2015 года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Величина индивидуального пенсионного коэффициента за периоды, имевшие место до 1 января 2015 года, определяется по формуле (п. 10 ст. 15 ФЗ № 400):</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 xml:space="preserve">ИПКс= </w:t>
      </w:r>
      <w:r>
        <w:rPr>
          <w:rFonts w:eastAsia="SimSun" w:cs="Times New Roman" w:ascii="Times New Roman" w:hAnsi="Times New Roman"/>
          <w:b/>
          <w:bCs/>
          <w:sz w:val="28"/>
          <w:szCs w:val="28"/>
          <w:shd w:fill="auto" w:val="clear"/>
          <w:lang w:val="ru-RU"/>
        </w:rPr>
        <w:t>П</w:t>
      </w:r>
      <w:r>
        <w:rPr>
          <w:rFonts w:cs="Times New Roman" w:ascii="Times New Roman" w:hAnsi="Times New Roman"/>
          <w:b/>
          <w:bCs/>
          <w:sz w:val="28"/>
          <w:szCs w:val="28"/>
          <w:shd w:fill="auto" w:val="clear"/>
          <w:lang w:val="ru-RU"/>
        </w:rPr>
        <w:t>/</w:t>
      </w:r>
      <w:r>
        <w:rPr>
          <w:rFonts w:eastAsia="SimSun" w:cs="Times New Roman" w:ascii="Times New Roman" w:hAnsi="Times New Roman"/>
          <w:b/>
          <w:bCs/>
          <w:sz w:val="28"/>
          <w:szCs w:val="28"/>
          <w:shd w:fill="auto" w:val="clear"/>
          <w:lang w:val="ru-RU"/>
        </w:rPr>
        <w:t xml:space="preserve">СПКк </w:t>
      </w:r>
      <w:r>
        <w:rPr>
          <w:rFonts w:cs="Times New Roman" w:ascii="Times New Roman" w:hAnsi="Times New Roman"/>
          <w:b/>
          <w:bCs/>
          <w:sz w:val="28"/>
          <w:szCs w:val="28"/>
          <w:shd w:fill="auto" w:val="clear"/>
          <w:lang w:val="ru-RU"/>
        </w:rPr>
        <w:t xml:space="preserve">+ </w:t>
      </w:r>
      <w:r>
        <w:rPr>
          <w:rFonts w:eastAsia="SimSun" w:cs="Times New Roman" w:ascii="Times New Roman" w:hAnsi="Times New Roman"/>
          <w:b/>
          <w:bCs/>
          <w:color w:val="000000"/>
          <w:sz w:val="28"/>
          <w:szCs w:val="28"/>
          <w:shd w:fill="auto" w:val="clear"/>
          <w:lang w:val="ru-RU"/>
        </w:rPr>
        <w:t>ΣНПi/К/КН</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где ИПКс - индивидуальный пенсионный коэффициент за периоды, имевшие место до 1 января 2015 года.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СПКк - стоимость одного пенсионного коэффициента по состоянию на 1 января 2015 года, равная 64 рублям 10 копейкам. (ч. 10 ст. 15 Федерального закона от 28.12.2013 N 400-ФЗ "О страховых пенсиях"). В данной формуле величина статичная.</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color w:val="000000"/>
          <w:sz w:val="28"/>
          <w:szCs w:val="28"/>
          <w:shd w:fill="auto" w:val="clear"/>
          <w:lang w:val="ru-RU"/>
        </w:rPr>
        <w:t xml:space="preserve">ΣНПi - сумма коэффициентов, определяемых за каждый календарный год периодов, имевших место до 1 января 2015 года, указанных в п. 12 ст. 15 ФЗ № 400, в порядке, предусмотренном частями 12 - 14  ст. 15 ФЗ № 400. </w:t>
      </w:r>
      <w:r>
        <w:rPr>
          <w:rFonts w:eastAsia="SimSun" w:ascii="Times New Roman" w:hAnsi="Times New Roman"/>
          <w:color w:val="000000"/>
          <w:sz w:val="28"/>
          <w:szCs w:val="28"/>
          <w:shd w:fill="auto" w:val="clear"/>
          <w:lang w:val="ru-RU"/>
        </w:rPr>
        <w:t xml:space="preserve">Указанные периоды учитываются, если они по выбору застрахованного лица не учитываются при исчислении размера страховой части трудовой пенсии по старости (абз. 5 ч. 10 ст. 15 </w:t>
      </w:r>
      <w:r>
        <w:rPr>
          <w:rFonts w:cs="Times New Roman" w:ascii="Times New Roman" w:hAnsi="Times New Roman"/>
          <w:sz w:val="28"/>
          <w:szCs w:val="28"/>
          <w:shd w:fill="auto" w:val="clear"/>
          <w:lang w:val="ru-RU"/>
        </w:rPr>
        <w:t>ФЗ № 400</w:t>
      </w:r>
      <w:r>
        <w:rPr>
          <w:rFonts w:eastAsia="SimSun" w:ascii="Times New Roman" w:hAnsi="Times New Roman"/>
          <w:color w:val="000000"/>
          <w:sz w:val="28"/>
          <w:szCs w:val="28"/>
          <w:shd w:fill="auto" w:val="clear"/>
          <w:lang w:val="ru-RU"/>
        </w:rPr>
        <w:t>).</w:t>
      </w:r>
    </w:p>
    <w:p>
      <w:pPr>
        <w:pStyle w:val="Normal"/>
        <w:jc w:val="both"/>
        <w:rPr>
          <w:rFonts w:ascii="Times New Roman" w:hAnsi="Times New Roman" w:eastAsia="SimSun" w:cs="Times New Roman"/>
          <w:color w:val="000000"/>
          <w:sz w:val="28"/>
          <w:szCs w:val="28"/>
          <w:highlight w:val="none"/>
          <w:shd w:fill="auto" w:val="clear"/>
          <w:lang w:val="ru-RU"/>
        </w:rPr>
      </w:pPr>
      <w:r>
        <w:rPr>
          <w:rFonts w:eastAsia="SimSun" w:cs="Times New Roman" w:ascii="Times New Roman" w:hAnsi="Times New Roman"/>
          <w:color w:val="000000"/>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color w:val="000000"/>
          <w:sz w:val="28"/>
          <w:szCs w:val="28"/>
          <w:shd w:fill="auto" w:val="clear"/>
          <w:lang w:val="ru-RU"/>
        </w:rPr>
        <w:t>К - коэффициент, для исчисления размера страховой пенсии по старости равный 1. Изменяется только для исчисления размера страховой пенсии по инвалидности (п. 10 ст. 15 ФЗ № 400).</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color w:val="000000"/>
          <w:sz w:val="28"/>
          <w:szCs w:val="28"/>
          <w:shd w:fill="auto" w:val="clear"/>
          <w:lang w:val="ru-RU"/>
        </w:rPr>
        <w:t>КН - коэффициент, для исчисления размера страховой пенсии по старости равный 1. Изменяется только для исчисления размера страховой пенсии по случаю потери кормильца (п. 10 ст. 15 ФЗ № 400).</w:t>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sz w:val="28"/>
          <w:szCs w:val="28"/>
          <w:highlight w:val="none"/>
          <w:shd w:fill="auto" w:val="clear"/>
        </w:rPr>
      </w:pPr>
      <w:r>
        <w:rPr>
          <w:rFonts w:cs="Times New Roman" w:ascii="Times New Roman" w:hAnsi="Times New Roman"/>
          <w:sz w:val="28"/>
          <w:szCs w:val="28"/>
          <w:shd w:fill="auto" w:val="clear"/>
          <w:lang w:val="ru-RU"/>
        </w:rPr>
        <w:t xml:space="preserve">ИПКс = </w:t>
      </w:r>
      <w:r>
        <w:rPr>
          <w:rFonts w:cs="Times New Roman" w:ascii="Times New Roman" w:hAnsi="Times New Roman"/>
          <w:b/>
          <w:bCs/>
          <w:color w:val="000000"/>
          <w:sz w:val="28"/>
          <w:szCs w:val="28"/>
          <w:shd w:fill="auto" w:val="clear"/>
          <w:lang w:val="ru-RU"/>
        </w:rPr>
        <w:t>1147.38</w:t>
      </w:r>
      <w:r>
        <w:rPr>
          <w:rFonts w:cs="Times New Roman" w:ascii="Times New Roman" w:hAnsi="Times New Roman"/>
          <w:sz w:val="28"/>
          <w:szCs w:val="28"/>
          <w:shd w:fill="auto" w:val="clear"/>
          <w:lang w:val="ru-RU"/>
        </w:rPr>
        <w:t xml:space="preserve"> /</w:t>
      </w:r>
      <w:r>
        <w:rPr>
          <w:rFonts w:eastAsia="SimSun" w:cs="Times New Roman" w:ascii="Times New Roman" w:hAnsi="Times New Roman"/>
          <w:sz w:val="28"/>
          <w:szCs w:val="28"/>
          <w:shd w:fill="auto" w:val="clear"/>
          <w:lang w:val="ru-RU"/>
        </w:rPr>
        <w:t xml:space="preserve">64,10 = </w:t>
      </w:r>
      <w:r>
        <w:rPr>
          <w:rFonts w:ascii="Times New Roman" w:hAnsi="Times New Roman"/>
          <w:sz w:val="28"/>
          <w:szCs w:val="28"/>
          <w:shd w:fill="auto" w:val="clear"/>
          <w:lang w:val="ru-RU"/>
        </w:rPr>
        <w:t>17.8998</w:t>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ИПКн</w:t>
      </w:r>
    </w:p>
    <w:p>
      <w:pPr>
        <w:pStyle w:val="ListParagraph"/>
        <w:numPr>
          <w:ilvl w:val="0"/>
          <w:numId w:val="2"/>
        </w:numPr>
        <w:jc w:val="both"/>
        <w:rPr>
          <w:sz w:val="28"/>
          <w:szCs w:val="28"/>
          <w:highlight w:val="none"/>
          <w:shd w:fill="auto" w:val="clear"/>
        </w:rPr>
      </w:pPr>
      <w:r>
        <w:rPr>
          <w:rFonts w:cs="Times New Roman" w:ascii="Times New Roman" w:hAnsi="Times New Roman"/>
          <w:b/>
          <w:sz w:val="28"/>
          <w:szCs w:val="28"/>
          <w:shd w:fill="auto" w:val="clear"/>
          <w:lang w:val="ru-RU"/>
        </w:rPr>
        <w:t>Индивидуальный пенсионный коэффициент с 1 января 2015 года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ИПКн -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 (ч. 9 ст. 15 </w:t>
      </w:r>
      <w:r>
        <w:rPr>
          <w:rFonts w:eastAsia="SimSun" w:cs="Times New Roman" w:ascii="Times New Roman" w:hAnsi="Times New Roman"/>
          <w:sz w:val="28"/>
          <w:szCs w:val="28"/>
          <w:shd w:fill="auto" w:val="clear"/>
          <w:lang w:val="ru-RU"/>
        </w:rPr>
        <w:t>ФЗ</w:t>
      </w:r>
      <w:r>
        <w:rPr>
          <w:rFonts w:cs="Times New Roman" w:ascii="Times New Roman" w:hAnsi="Times New Roman"/>
          <w:sz w:val="28"/>
          <w:szCs w:val="28"/>
          <w:shd w:fill="auto" w:val="clear"/>
          <w:lang w:val="ru-RU"/>
        </w:rPr>
        <w:t xml:space="preserve"> N 400). </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ascii="Times New Roman" w:hAnsi="Times New Roman"/>
          <w:color w:val="000000"/>
          <w:sz w:val="28"/>
          <w:szCs w:val="28"/>
          <w:shd w:fill="auto" w:val="clear"/>
          <w:lang w:val="ru-RU"/>
        </w:rPr>
        <w:t>Примечание. В связи с осуществлением пенсионером трудовой деятельности перерасчет его страховой пенсии производится в связи с увеличением размера ИПК исходя из суммы страховых взносов, уплаченных за него работодателем в ПФР после 01.01.2015, которые не были учтены при назначении страховой пенсии. При перерасчете страховой пенсии в этом случае максимальное значение ИПК до 2024 г. составляет 3,0.</w:t>
      </w:r>
    </w:p>
    <w:p>
      <w:pPr>
        <w:pStyle w:val="Normal"/>
        <w:jc w:val="both"/>
        <w:rPr>
          <w:sz w:val="28"/>
          <w:szCs w:val="28"/>
          <w:highlight w:val="none"/>
          <w:shd w:fill="auto" w:val="clear"/>
        </w:rPr>
      </w:pPr>
      <w:r>
        <w:rPr>
          <w:rFonts w:ascii="Times New Roman" w:hAnsi="Times New Roman"/>
          <w:color w:val="000000"/>
          <w:sz w:val="28"/>
          <w:szCs w:val="28"/>
          <w:shd w:fill="auto" w:val="clear"/>
          <w:lang w:val="ru-RU"/>
        </w:rPr>
        <w:t>В общем случае территориальный орган ПФР пересчитывает страховую пенсию по старости или страховую пенсию по инвалидности в беззаявительном порядке с 1 августа каждого года (ч. 18 ст. 15, п. 3 ч. 2, ч. 4 ст. 18 Закона от 28.12.2013 N 400-ФЗ; п. 4 ст. 33.3 Закона от 15.12.2001 N 167-ФЗ; ст. 6.1 Закона от 04.12.2013 N 351-ФЗ; п. 56 Правил, утв. Приказом Минтруда России от 17.11.2014 N 884н).</w:t>
      </w:r>
    </w:p>
    <w:p>
      <w:pPr>
        <w:pStyle w:val="Normal"/>
        <w:jc w:val="both"/>
        <w:rPr>
          <w:sz w:val="28"/>
          <w:szCs w:val="28"/>
          <w:highlight w:val="none"/>
          <w:shd w:fill="auto" w:val="clear"/>
        </w:rPr>
      </w:pPr>
      <w:r>
        <w:rPr>
          <w:rFonts w:ascii="Times New Roman" w:hAnsi="Times New Roman"/>
          <w:color w:val="000000"/>
          <w:sz w:val="28"/>
          <w:szCs w:val="28"/>
          <w:shd w:fill="auto" w:val="clear"/>
          <w:lang w:val="ru-RU"/>
        </w:rPr>
        <w:t>Поэтому при исчислении ИПКн, как элемента итогового размера ИПК для определения размера пенсии по старости по состоянию на 2021 г., здесь по этой формуле будет исчислен ИПКн за периоды, когда Заявитель в статусе пенсионера работал, до его увольнения в 2019 г.</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ИПКн рассчитывается по ч. 18 ст. 15 </w:t>
      </w:r>
      <w:r>
        <w:rPr>
          <w:rFonts w:eastAsia="SimSun" w:cs="Times New Roman" w:ascii="Times New Roman" w:hAnsi="Times New Roman"/>
          <w:sz w:val="28"/>
          <w:szCs w:val="28"/>
          <w:shd w:fill="auto" w:val="clear"/>
          <w:lang w:val="ru-RU"/>
        </w:rPr>
        <w:t>ФЗ</w:t>
      </w:r>
      <w:r>
        <w:rPr>
          <w:rFonts w:cs="Times New Roman" w:ascii="Times New Roman" w:hAnsi="Times New Roman"/>
          <w:sz w:val="28"/>
          <w:szCs w:val="28"/>
          <w:shd w:fill="auto" w:val="clear"/>
          <w:lang w:val="ru-RU"/>
        </w:rPr>
        <w:t xml:space="preserve"> N 400</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 xml:space="preserve">ИПКн = (ИПКi + </w:t>
      </w:r>
      <w:r>
        <w:rPr>
          <w:rFonts w:eastAsia="SimSun" w:cs="Times New Roman" w:ascii="Times New Roman" w:hAnsi="Times New Roman"/>
          <w:color w:val="000000"/>
          <w:sz w:val="28"/>
          <w:szCs w:val="28"/>
          <w:shd w:fill="auto" w:val="clear"/>
          <w:lang w:val="ru-RU"/>
        </w:rPr>
        <w:t>ΣНПi)/К/КН</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ИПКi  - сумма индивидуальных пенсионных коэффициентов, определяемых за каждый календарный год, учитывающих ежегодные начиная с 1 января 2015 года отчисления страховых взносов в Пенсионный фонд Российской Федерации на страховую пенсию по старости в размере</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ИПК</w:t>
      </w:r>
      <w:r>
        <w:rPr>
          <w:rFonts w:cs="Times New Roman" w:ascii="Times New Roman" w:hAnsi="Times New Roman"/>
          <w:color w:val="000000"/>
          <w:sz w:val="28"/>
          <w:szCs w:val="28"/>
          <w:shd w:fill="auto" w:val="clear"/>
        </w:rPr>
        <w:t>i = (</w:t>
      </w:r>
      <w:r>
        <w:rPr>
          <w:rFonts w:cs="Times New Roman" w:ascii="Times New Roman" w:hAnsi="Times New Roman"/>
          <w:color w:val="000000"/>
          <w:sz w:val="28"/>
          <w:szCs w:val="28"/>
          <w:shd w:fill="auto" w:val="clear"/>
          <w:lang w:val="ru-RU"/>
        </w:rPr>
        <w:t>СВгод</w:t>
      </w:r>
      <w:r>
        <w:rPr>
          <w:rFonts w:cs="Times New Roman" w:ascii="Times New Roman" w:hAnsi="Times New Roman"/>
          <w:color w:val="000000"/>
          <w:sz w:val="28"/>
          <w:szCs w:val="28"/>
          <w:shd w:fill="auto" w:val="clear"/>
        </w:rPr>
        <w:t xml:space="preserve">,i / </w:t>
      </w:r>
      <w:r>
        <w:rPr>
          <w:rFonts w:cs="Times New Roman" w:ascii="Times New Roman" w:hAnsi="Times New Roman"/>
          <w:color w:val="000000"/>
          <w:sz w:val="28"/>
          <w:szCs w:val="28"/>
          <w:shd w:fill="auto" w:val="clear"/>
          <w:lang w:val="ru-RU"/>
        </w:rPr>
        <w:t>НСВгод</w:t>
      </w:r>
      <w:r>
        <w:rPr>
          <w:rFonts w:cs="Times New Roman" w:ascii="Times New Roman" w:hAnsi="Times New Roman"/>
          <w:color w:val="000000"/>
          <w:sz w:val="28"/>
          <w:szCs w:val="28"/>
          <w:shd w:fill="auto" w:val="clear"/>
        </w:rPr>
        <w:t>,i) x 10</w:t>
      </w:r>
    </w:p>
    <w:p>
      <w:pPr>
        <w:pStyle w:val="Normal"/>
        <w:jc w:val="both"/>
        <w:rPr>
          <w:rFonts w:ascii="Times New Roman" w:hAnsi="Times New Roman" w:cs="Times New Roman"/>
          <w:sz w:val="28"/>
          <w:szCs w:val="28"/>
          <w:highlight w:val="none"/>
          <w:shd w:fill="auto" w:val="clear"/>
        </w:rPr>
      </w:pPr>
      <w:r>
        <w:rPr>
          <w:rFonts w:cs="Times New Roman" w:ascii="Times New Roman" w:hAnsi="Times New Roman"/>
          <w:sz w:val="28"/>
          <w:szCs w:val="28"/>
          <w:shd w:fill="auto" w:val="clear"/>
        </w:rPr>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 xml:space="preserve">СВгод,i - сумма страховых взносов на страховую пенсию по старости в размере, рассчитываемом исходя из индивидуальной части тарифа страховых взносов на финансирование страховой пенсии по старости, начисленных и уплаченных (для лиц, указанных в частях 3 и 7 статьи 13 </w:t>
      </w:r>
      <w:r>
        <w:rPr>
          <w:rFonts w:eastAsia="SimSun" w:cs="Times New Roman" w:ascii="Times New Roman" w:hAnsi="Times New Roman"/>
          <w:color w:val="000000"/>
          <w:sz w:val="28"/>
          <w:szCs w:val="28"/>
          <w:shd w:fill="auto" w:val="clear"/>
          <w:lang w:val="ru-RU"/>
        </w:rPr>
        <w:t>ФЗ № 400</w:t>
      </w:r>
      <w:r>
        <w:rPr>
          <w:rFonts w:cs="Times New Roman" w:ascii="Times New Roman" w:hAnsi="Times New Roman"/>
          <w:color w:val="000000"/>
          <w:sz w:val="28"/>
          <w:szCs w:val="28"/>
          <w:shd w:fill="auto" w:val="clear"/>
          <w:lang w:val="ru-RU"/>
        </w:rPr>
        <w:t>, уплаченных) за соответствующий календарный год.</w:t>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(Сумма начисленных страховых взносов на страховую пенсию, на основании которой рассчитана величина ИПК, руб., коп., сведения из ИЛС)</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color w:val="000000"/>
          <w:sz w:val="28"/>
          <w:szCs w:val="28"/>
          <w:shd w:fill="auto" w:val="clear"/>
          <w:lang w:val="ru-RU"/>
        </w:rPr>
        <w:t>НСВгод,i - нормативный размер страховых взносов на страховую пенсию по старости, рассчитываемый как произведение максимального тарифа отчислений на страховую пенсию по старости в размере, эквивалентном индивидуальной части тарифа страховых взносов на финансирование страховой пенсии по старости, и предельной величины базы для начисления страховых взносов в Пенсионный фонд Российской Федерации за соответствующий календарный год.</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(Исчисляется в соответствии с п. 2.1 ст. 22 </w:t>
      </w:r>
      <w:r>
        <w:rPr>
          <w:rFonts w:ascii="Times New Roman" w:hAnsi="Times New Roman"/>
          <w:sz w:val="28"/>
          <w:szCs w:val="28"/>
          <w:shd w:fill="auto" w:val="clear"/>
          <w:lang w:val="ru-RU"/>
        </w:rPr>
        <w:t>Федерального закона от 15 декабря 2001 г. N 167-ФЗ "Об обязательном пенсионном страховании в Российской Федерации", Постановлением Правительства РФ от 26 ноября 2015 г. N 1265, Постановление Правительства РФ от 29 ноября 2016 г. N 1255, Постановление Правительства РФ от 15 ноября 2017 г. N 1378, Постановление Правительства РФ от 28 ноября 2018 г. N 1426).</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color w:val="000000"/>
          <w:sz w:val="28"/>
          <w:szCs w:val="28"/>
          <w:shd w:fill="auto" w:val="clear"/>
          <w:lang w:val="ru-RU"/>
        </w:rPr>
        <w:t>ИПКн предоставлен заявителем.</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color w:val="000000"/>
          <w:sz w:val="28"/>
          <w:szCs w:val="28"/>
          <w:shd w:fill="auto" w:val="clear"/>
          <w:lang w:val="ru-RU"/>
        </w:rPr>
        <w:t>ИПКн = 20</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ascii="Times New Roman" w:hAnsi="Times New Roman"/>
          <w:sz w:val="28"/>
          <w:szCs w:val="28"/>
          <w:shd w:fill="auto" w:val="clear"/>
        </w:rPr>
        <w:t>ИПК</w:t>
      </w:r>
    </w:p>
    <w:p>
      <w:pPr>
        <w:pStyle w:val="Style16"/>
        <w:rPr>
          <w:sz w:val="28"/>
          <w:szCs w:val="28"/>
          <w:highlight w:val="none"/>
          <w:shd w:fill="auto" w:val="clear"/>
        </w:rPr>
      </w:pPr>
      <w:r>
        <w:rPr>
          <w:rFonts w:cs="Times New Roman" w:ascii="Times New Roman" w:hAnsi="Times New Roman"/>
          <w:b/>
          <w:sz w:val="28"/>
          <w:szCs w:val="28"/>
          <w:shd w:fill="auto" w:val="clear"/>
          <w:lang w:val="ru-RU"/>
        </w:rPr>
        <w:t>Индивидуальный пенсионный коэффициент</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ИПК - индивидуальный пенсионный коэффициент.</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Величина индивидуального пенсионного коэффициента определяется по формуле:</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cs="Times New Roman" w:ascii="Times New Roman" w:hAnsi="Times New Roman"/>
          <w:b/>
          <w:bCs/>
          <w:sz w:val="28"/>
          <w:szCs w:val="28"/>
          <w:shd w:fill="auto" w:val="clear"/>
          <w:lang w:val="ru-RU"/>
        </w:rPr>
        <w:t>ИПК = (ИПКс + ИПКн) x КвСП</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ИПКс - индивидуальный пенсионный коэффициент за периоды, имевшие место до 1 января 2015 года.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ИПКн -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sz w:val="28"/>
          <w:szCs w:val="28"/>
          <w:shd w:fill="auto" w:val="clear"/>
          <w:lang w:val="ru-RU"/>
        </w:rPr>
        <w:t>КвСП - коэффициент повышения индивидуального пенсионного коэффициента при исчислении размера страховой пенсии по старости или страховой пенсии по случаю потери кормильца. В нашем случае равен 1.</w:t>
      </w:r>
    </w:p>
    <w:p>
      <w:pPr>
        <w:pStyle w:val="Normal"/>
        <w:jc w:val="both"/>
        <w:rPr>
          <w:rFonts w:ascii="Times New Roman" w:hAnsi="Times New Roman" w:cs="Times New Roman"/>
          <w:sz w:val="28"/>
          <w:szCs w:val="28"/>
          <w:highlight w:val="none"/>
          <w:shd w:fill="auto" w:val="clear"/>
          <w:lang w:val="ru-RU"/>
        </w:rPr>
      </w:pPr>
      <w:r>
        <w:rPr>
          <w:rFonts w:cs="Times New Roman" w:ascii="Times New Roman" w:hAnsi="Times New Roman"/>
          <w:sz w:val="28"/>
          <w:szCs w:val="28"/>
          <w:shd w:fill="auto" w:val="clear"/>
          <w:lang w:val="ru-RU"/>
        </w:rPr>
      </w:r>
    </w:p>
    <w:p>
      <w:pPr>
        <w:pStyle w:val="Normal"/>
        <w:jc w:val="both"/>
        <w:rPr>
          <w:sz w:val="28"/>
          <w:szCs w:val="28"/>
          <w:highlight w:val="none"/>
          <w:shd w:fill="auto" w:val="clear"/>
        </w:rPr>
      </w:pPr>
      <w:r>
        <w:rPr>
          <w:rFonts w:cs="Times New Roman" w:ascii="Times New Roman" w:hAnsi="Times New Roman"/>
          <w:b/>
          <w:bCs/>
          <w:sz w:val="28"/>
          <w:szCs w:val="28"/>
          <w:u w:val="single"/>
          <w:shd w:fill="auto" w:val="clear"/>
          <w:lang w:val="ru-RU"/>
        </w:rPr>
        <w:t xml:space="preserve">ИПК = </w:t>
      </w:r>
      <w:r>
        <w:rPr>
          <w:rFonts w:ascii="Times New Roman" w:hAnsi="Times New Roman"/>
          <w:sz w:val="28"/>
          <w:szCs w:val="28"/>
          <w:shd w:fill="auto" w:val="clear"/>
          <w:lang w:val="ru-RU"/>
        </w:rPr>
        <w:t>17.8998</w:t>
      </w:r>
      <w:r>
        <w:rPr>
          <w:rFonts w:cs="Times New Roman" w:ascii="Times New Roman" w:hAnsi="Times New Roman"/>
          <w:b/>
          <w:bCs/>
          <w:sz w:val="28"/>
          <w:szCs w:val="28"/>
          <w:u w:val="single"/>
          <w:shd w:fill="auto" w:val="clear"/>
          <w:lang w:val="ru-RU"/>
        </w:rPr>
        <w:t xml:space="preserve"> + </w:t>
      </w:r>
      <w:r>
        <w:rPr>
          <w:rFonts w:cs="Times New Roman" w:ascii="Times New Roman" w:hAnsi="Times New Roman"/>
          <w:b/>
          <w:bCs/>
          <w:color w:val="000000"/>
          <w:sz w:val="28"/>
          <w:szCs w:val="28"/>
          <w:shd w:fill="auto" w:val="clear"/>
          <w:lang w:val="ru-RU"/>
        </w:rPr>
        <w:t>20</w:t>
      </w:r>
      <w:r>
        <w:rPr>
          <w:rFonts w:cs="Times New Roman" w:ascii="Times New Roman" w:hAnsi="Times New Roman"/>
          <w:b/>
          <w:bCs/>
          <w:sz w:val="28"/>
          <w:szCs w:val="28"/>
          <w:u w:val="single"/>
          <w:shd w:fill="auto" w:val="clear"/>
          <w:lang w:val="ru-RU"/>
        </w:rPr>
        <w:t xml:space="preserve"> = </w:t>
      </w:r>
      <w:r>
        <w:rPr>
          <w:rFonts w:ascii="Times New Roman" w:hAnsi="Times New Roman"/>
          <w:b/>
          <w:bCs/>
          <w:sz w:val="28"/>
          <w:szCs w:val="28"/>
          <w:u w:val="single"/>
          <w:shd w:fill="auto" w:val="clear"/>
          <w:lang w:val="ru-RU"/>
        </w:rPr>
        <w:t>18.8998</w:t>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eastAsia="SimSun" w:cs="Times New Roman" w:ascii="Times New Roman" w:hAnsi="Times New Roman"/>
          <w:sz w:val="28"/>
          <w:szCs w:val="28"/>
          <w:shd w:fill="auto" w:val="clear"/>
          <w:lang w:val="ru-RU"/>
        </w:rPr>
        <w:t>СПст</w:t>
      </w:r>
    </w:p>
    <w:p>
      <w:pPr>
        <w:pStyle w:val="Normal"/>
        <w:jc w:val="both"/>
        <w:rPr>
          <w:sz w:val="28"/>
          <w:szCs w:val="28"/>
          <w:highlight w:val="none"/>
          <w:shd w:fill="auto" w:val="clear"/>
        </w:rPr>
      </w:pPr>
      <w:r>
        <w:rPr>
          <w:rFonts w:eastAsia="SimSun" w:cs="Times New Roman" w:ascii="Times New Roman" w:hAnsi="Times New Roman"/>
          <w:b/>
          <w:sz w:val="28"/>
          <w:szCs w:val="28"/>
          <w:shd w:fill="auto" w:val="clear"/>
          <w:lang w:val="ru-RU"/>
        </w:rPr>
        <w:t>Размер страховой пенсии по старости</w:t>
      </w:r>
    </w:p>
    <w:p>
      <w:pPr>
        <w:pStyle w:val="Normal"/>
        <w:jc w:val="both"/>
        <w:rPr>
          <w:rFonts w:ascii="Times New Roman" w:hAnsi="Times New Roman" w:eastAsia="SimSun" w:cs="Times New Roman"/>
          <w:sz w:val="28"/>
          <w:szCs w:val="28"/>
          <w:highlight w:val="none"/>
          <w:shd w:fill="auto" w:val="clear"/>
          <w:lang w:val="ru-RU"/>
        </w:rPr>
      </w:pPr>
      <w:r>
        <w:rPr>
          <w:rFonts w:eastAsia="SimSun" w:cs="Times New Roman" w:ascii="Times New Roman" w:hAnsi="Times New Roman"/>
          <w:sz w:val="28"/>
          <w:szCs w:val="28"/>
          <w:shd w:fill="auto" w:val="clear"/>
          <w:lang w:val="ru-RU"/>
        </w:rPr>
      </w:r>
    </w:p>
    <w:p>
      <w:pPr>
        <w:pStyle w:val="Normal"/>
        <w:jc w:val="both"/>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sz w:val="28"/>
          <w:szCs w:val="28"/>
          <w:shd w:fill="auto" w:val="clear"/>
          <w:lang w:val="ru-RU"/>
        </w:rPr>
        <w:t>СПст - размер страховой пенсии по старости;</w:t>
      </w:r>
    </w:p>
    <w:p>
      <w:pPr>
        <w:pStyle w:val="Normal"/>
        <w:jc w:val="both"/>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sz w:val="28"/>
          <w:szCs w:val="28"/>
          <w:shd w:fill="auto" w:val="clear"/>
          <w:lang w:val="ru-RU"/>
        </w:rPr>
        <w:t>Определяется по формуле (п. 1 ст. 15 ФЗ N 400):</w:t>
      </w:r>
    </w:p>
    <w:p>
      <w:pPr>
        <w:pStyle w:val="Normal"/>
        <w:jc w:val="both"/>
        <w:rPr>
          <w:sz w:val="28"/>
          <w:szCs w:val="28"/>
          <w:highlight w:val="none"/>
          <w:shd w:fill="auto" w:val="clear"/>
        </w:rPr>
      </w:pPr>
      <w:r>
        <w:rPr>
          <w:rFonts w:eastAsia="SimSun" w:cs="Times New Roman" w:ascii="Times New Roman" w:hAnsi="Times New Roman"/>
          <w:sz w:val="28"/>
          <w:szCs w:val="28"/>
          <w:shd w:fill="auto" w:val="clear"/>
          <w:lang w:val="ru-RU"/>
        </w:rPr>
        <w:t xml:space="preserve"> </w:t>
      </w:r>
    </w:p>
    <w:p>
      <w:pPr>
        <w:pStyle w:val="Normal"/>
        <w:jc w:val="both"/>
        <w:rPr>
          <w:sz w:val="28"/>
          <w:szCs w:val="28"/>
          <w:highlight w:val="none"/>
          <w:shd w:fill="auto" w:val="clear"/>
        </w:rPr>
      </w:pPr>
      <w:r>
        <w:rPr>
          <w:rFonts w:eastAsia="SimSun" w:cs="Times New Roman" w:ascii="Times New Roman" w:hAnsi="Times New Roman"/>
          <w:b/>
          <w:bCs/>
          <w:sz w:val="28"/>
          <w:szCs w:val="28"/>
          <w:shd w:fill="auto" w:val="clear"/>
          <w:lang w:val="ru-RU"/>
        </w:rPr>
        <w:t>СПст = ИПК x СПК,</w:t>
      </w:r>
    </w:p>
    <w:p>
      <w:pPr>
        <w:pStyle w:val="Normal"/>
        <w:jc w:val="both"/>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eastAsia="SimSun" w:cs="Times New Roman" w:ascii="Times New Roman" w:hAnsi="Times New Roman"/>
          <w:sz w:val="28"/>
          <w:szCs w:val="28"/>
          <w:shd w:fill="auto" w:val="clear"/>
          <w:lang w:val="ru-RU"/>
        </w:rPr>
        <w:t>СПК</w:t>
      </w:r>
      <w:r>
        <w:rPr>
          <w:rFonts w:eastAsia="SimSun" w:cs="Times New Roman" w:ascii="Times New Roman" w:hAnsi="Times New Roman"/>
          <w:b/>
          <w:bCs/>
          <w:sz w:val="28"/>
          <w:szCs w:val="28"/>
          <w:shd w:fill="auto" w:val="clear"/>
          <w:lang w:val="ru-RU"/>
        </w:rPr>
        <w:t xml:space="preserve"> - </w:t>
      </w:r>
      <w:r>
        <w:rPr>
          <w:rFonts w:eastAsia="SimSun" w:cs="Times New Roman" w:ascii="Times New Roman" w:hAnsi="Times New Roman"/>
          <w:sz w:val="28"/>
          <w:szCs w:val="28"/>
          <w:shd w:fill="auto" w:val="clear"/>
          <w:lang w:val="ru-RU"/>
        </w:rPr>
        <w:t>с</w:t>
      </w:r>
      <w:r>
        <w:rPr>
          <w:rFonts w:eastAsia="SimSun" w:ascii="Times New Roman" w:hAnsi="Times New Roman"/>
          <w:sz w:val="28"/>
          <w:szCs w:val="28"/>
          <w:shd w:fill="auto" w:val="clear"/>
          <w:lang w:val="ru-RU"/>
        </w:rPr>
        <w:t>тоимость одного пенсионного коэффициента по состоянию на день назначения пенсии составил 78,58 (Федеральный закон от 19 декабря 2016 г. N 416-ФЗ "О бюджете Пенсионного фонда Российской Федерации на 2017 год и на плановый период 2018 и 2019 годов").</w:t>
      </w:r>
    </w:p>
    <w:p>
      <w:pPr>
        <w:pStyle w:val="Normal"/>
        <w:jc w:val="both"/>
        <w:rPr>
          <w:rFonts w:ascii="Times New Roman" w:hAnsi="Times New Roman" w:eastAsia="SimSun"/>
          <w:b/>
          <w:b/>
          <w:bCs/>
          <w:sz w:val="28"/>
          <w:szCs w:val="28"/>
          <w:highlight w:val="none"/>
          <w:shd w:fill="auto" w:val="clear"/>
          <w:lang w:val="ru-RU"/>
        </w:rPr>
      </w:pPr>
      <w:r>
        <w:rPr>
          <w:rFonts w:eastAsia="SimSun" w:ascii="Times New Roman" w:hAnsi="Times New Roman"/>
          <w:b/>
          <w:bCs/>
          <w:sz w:val="28"/>
          <w:szCs w:val="28"/>
          <w:shd w:fill="auto" w:val="clear"/>
          <w:lang w:val="ru-RU"/>
        </w:rPr>
      </w:r>
    </w:p>
    <w:p>
      <w:pPr>
        <w:pStyle w:val="Normal"/>
        <w:jc w:val="both"/>
        <w:rPr>
          <w:sz w:val="28"/>
          <w:szCs w:val="28"/>
          <w:highlight w:val="none"/>
          <w:shd w:fill="auto" w:val="clear"/>
        </w:rPr>
      </w:pPr>
      <w:r>
        <w:rPr>
          <w:rFonts w:eastAsia="SimSun" w:ascii="Times New Roman" w:hAnsi="Times New Roman"/>
          <w:b/>
          <w:bCs/>
          <w:sz w:val="28"/>
          <w:szCs w:val="28"/>
          <w:u w:val="single"/>
          <w:shd w:fill="auto" w:val="clear"/>
          <w:lang w:val="ru-RU"/>
        </w:rPr>
        <w:t xml:space="preserve">СПст = </w:t>
      </w:r>
      <w:r>
        <w:rPr>
          <w:rFonts w:ascii="Times New Roman" w:hAnsi="Times New Roman"/>
          <w:b/>
          <w:bCs/>
          <w:sz w:val="28"/>
          <w:szCs w:val="28"/>
          <w:u w:val="single"/>
          <w:shd w:fill="auto" w:val="clear"/>
          <w:lang w:val="ru-RU"/>
        </w:rPr>
        <w:t xml:space="preserve">18.8998 </w:t>
      </w:r>
      <w:r>
        <w:rPr>
          <w:rFonts w:cs="Times New Roman" w:ascii="Times New Roman" w:hAnsi="Times New Roman"/>
          <w:b/>
          <w:bCs/>
          <w:sz w:val="28"/>
          <w:szCs w:val="28"/>
          <w:u w:val="single"/>
          <w:shd w:fill="auto" w:val="clear"/>
          <w:lang w:val="ru-RU"/>
        </w:rPr>
        <w:t xml:space="preserve">* 123.77 = </w:t>
      </w:r>
      <w:r>
        <w:rPr>
          <w:rFonts w:ascii="Times New Roman" w:hAnsi="Times New Roman"/>
          <w:b/>
          <w:bCs/>
          <w:sz w:val="28"/>
          <w:szCs w:val="28"/>
          <w:u w:val="single"/>
          <w:shd w:fill="auto" w:val="clear"/>
          <w:lang w:val="ru-RU"/>
        </w:rPr>
        <w:t>2339.23 рублей</w:t>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r>
        <w:br w:type="page"/>
      </w:r>
    </w:p>
    <w:p>
      <w:pPr>
        <w:pStyle w:val="1"/>
        <w:numPr>
          <w:ilvl w:val="0"/>
          <w:numId w:val="2"/>
        </w:numPr>
        <w:rPr>
          <w:sz w:val="28"/>
          <w:szCs w:val="28"/>
          <w:highlight w:val="none"/>
          <w:shd w:fill="auto" w:val="clear"/>
        </w:rPr>
      </w:pPr>
      <w:r>
        <w:rPr>
          <w:rFonts w:eastAsia="SimSun" w:cs="Times New Roman" w:ascii="Times New Roman" w:hAnsi="Times New Roman"/>
          <w:sz w:val="28"/>
          <w:szCs w:val="28"/>
          <w:shd w:fill="auto" w:val="clear"/>
          <w:lang w:val="ru-RU"/>
        </w:rPr>
        <w:t>ФИКСИРОВАННАЯ ВЫПЛАТА</w:t>
      </w:r>
    </w:p>
    <w:p>
      <w:pPr>
        <w:pStyle w:val="Normal"/>
        <w:jc w:val="both"/>
        <w:rPr>
          <w:sz w:val="28"/>
          <w:szCs w:val="28"/>
          <w:highlight w:val="none"/>
          <w:shd w:fill="auto" w:val="clear"/>
        </w:rPr>
      </w:pPr>
      <w:r>
        <w:rPr>
          <w:rFonts w:eastAsia="SimSun" w:ascii="Times New Roman" w:hAnsi="Times New Roman"/>
          <w:b/>
          <w:sz w:val="28"/>
          <w:szCs w:val="28"/>
          <w:shd w:fill="auto" w:val="clear"/>
          <w:lang w:val="ru-RU"/>
        </w:rPr>
        <w:t>Фиксированная выплата к страховой пенсии по старости</w:t>
      </w:r>
    </w:p>
    <w:p>
      <w:pPr>
        <w:pStyle w:val="Normal"/>
        <w:jc w:val="both"/>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eastAsia="SimSun" w:ascii="Times New Roman" w:hAnsi="Times New Roman"/>
          <w:sz w:val="28"/>
          <w:szCs w:val="28"/>
          <w:shd w:fill="auto" w:val="clear"/>
          <w:lang w:val="ru-RU"/>
        </w:rPr>
        <w:t>Федеральный закон от 28.12.2013 N 400-ФЗ "О страховых пенсиях" предусматривает фиксированную выплату к страховой пенсии по старости (ст. 16).</w:t>
      </w:r>
    </w:p>
    <w:p>
      <w:pPr>
        <w:pStyle w:val="Normal"/>
        <w:jc w:val="both"/>
        <w:rPr>
          <w:sz w:val="28"/>
          <w:szCs w:val="28"/>
          <w:highlight w:val="none"/>
          <w:shd w:fill="auto" w:val="clear"/>
        </w:rPr>
      </w:pPr>
      <w:r>
        <w:rPr>
          <w:rFonts w:eastAsia="SimSun" w:ascii="Times New Roman" w:hAnsi="Times New Roman"/>
          <w:sz w:val="28"/>
          <w:szCs w:val="28"/>
          <w:shd w:fill="auto" w:val="clear"/>
          <w:lang w:val="ru-RU"/>
        </w:rPr>
        <w:t xml:space="preserve">На дату обращения размер фиксированной выплаты к страховой пенсии по старости, предусмотренной ч. 1 ст. 16 ФЗ № 400, устанавливается в сумме, равной  руб. </w:t>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ascii="Times New Roman" w:hAnsi="Times New Roman"/>
          <w:b/>
          <w:bCs/>
          <w:sz w:val="28"/>
          <w:szCs w:val="28"/>
          <w:shd w:fill="auto" w:val="clear"/>
          <w:lang w:val="ru-RU"/>
        </w:rPr>
        <w:t>Итоговый размер пенсии:</w:t>
      </w:r>
    </w:p>
    <w:p>
      <w:pPr>
        <w:pStyle w:val="Normal"/>
        <w:rPr>
          <w:rFonts w:ascii="Times New Roman" w:hAnsi="Times New Roman" w:eastAsia="SimSun"/>
          <w:sz w:val="28"/>
          <w:szCs w:val="28"/>
          <w:highlight w:val="none"/>
          <w:shd w:fill="auto" w:val="clear"/>
          <w:lang w:val="ru-RU"/>
        </w:rPr>
      </w:pPr>
      <w:r>
        <w:rPr>
          <w:rFonts w:eastAsia="SimSun" w:ascii="Times New Roman" w:hAnsi="Times New Roman"/>
          <w:sz w:val="28"/>
          <w:szCs w:val="28"/>
          <w:shd w:fill="auto" w:val="clear"/>
          <w:lang w:val="ru-RU"/>
        </w:rPr>
      </w:r>
    </w:p>
    <w:p>
      <w:pPr>
        <w:pStyle w:val="Normal"/>
        <w:jc w:val="both"/>
        <w:rPr>
          <w:sz w:val="28"/>
          <w:szCs w:val="28"/>
          <w:highlight w:val="none"/>
          <w:shd w:fill="auto" w:val="clear"/>
        </w:rPr>
      </w:pPr>
      <w:r>
        <w:rPr>
          <w:rFonts w:ascii="Times New Roman" w:hAnsi="Times New Roman"/>
          <w:b/>
          <w:bCs/>
          <w:sz w:val="28"/>
          <w:szCs w:val="28"/>
          <w:u w:val="single"/>
          <w:shd w:fill="auto" w:val="clear"/>
          <w:lang w:val="ru-RU"/>
        </w:rPr>
        <w:t xml:space="preserve">2339.23 </w:t>
      </w:r>
      <w:r>
        <w:rPr>
          <w:rFonts w:ascii="Times New Roman" w:hAnsi="Times New Roman"/>
          <w:b/>
          <w:bCs/>
          <w:sz w:val="28"/>
          <w:szCs w:val="28"/>
          <w:shd w:fill="auto" w:val="clear"/>
          <w:lang w:val="ru-RU"/>
        </w:rPr>
        <w:t>(размер страховой пенсии по старости) + 7567.33 (фиксированная выплата к страховой пенсии по старости) = 9906.56 (рублей)</w:t>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Fonts w:ascii="Times New Roman" w:hAnsi="Times New Roman"/>
          <w:b/>
          <w:bCs/>
          <w:lang w:val="ru-RU"/>
        </w:rPr>
      </w:r>
    </w:p>
    <w:p>
      <w:pPr>
        <w:pStyle w:val="Normal"/>
        <w:jc w:val="both"/>
        <w:rPr>
          <w:rFonts w:ascii="Times New Roman" w:hAnsi="Times New Roman"/>
          <w:b/>
          <w:b/>
          <w:bCs/>
          <w:lang w:val="ru-RU"/>
        </w:rPr>
      </w:pPr>
      <w:r>
        <w:rPr/>
      </w:r>
    </w:p>
    <w:sectPr>
      <w:headerReference w:type="default" r:id="rId4"/>
      <w:footerReference w:type="default" r:id="rId5"/>
      <w:type w:val="nextPage"/>
      <w:pgSz w:w="11906" w:h="16838"/>
      <w:pgMar w:left="1701" w:right="850" w:gutter="0" w:header="0" w:top="1134" w:footer="0"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roman"/>
    <w:pitch w:val="variable"/>
  </w:font>
  <w:font w:name="Arial Black">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28"/>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420"/>
  <w:autoHyphenation w:val="true"/>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ru-RU" w:eastAsia="zh-CN" w:bidi="hi-IN"/>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uiPriority="1"/>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uiPriority="99"/>
    <w:lsdException w:name="HTML Bottom of Form" w:uiPriority="99"/>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Normal Table" w:uiPriority="99"/>
    <w:lsdException w:name="annotation subject" w:semiHidden="0" w:unhideWhenUsed="0"/>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5db3"/>
    <w:pPr>
      <w:widowControl/>
      <w:suppressAutoHyphens w:val="true"/>
      <w:bidi w:val="0"/>
      <w:spacing w:before="0" w:after="0"/>
      <w:jc w:val="left"/>
    </w:pPr>
    <w:rPr>
      <w:rFonts w:ascii="Calibri" w:hAnsi="Calibri" w:eastAsia="" w:cs="" w:eastAsiaTheme="minorEastAsia"/>
      <w:color w:val="auto"/>
      <w:kern w:val="0"/>
      <w:sz w:val="20"/>
      <w:szCs w:val="20"/>
      <w:lang w:val="en-US" w:eastAsia="zh-CN" w:bidi="ar-SA"/>
    </w:rPr>
  </w:style>
  <w:style w:type="paragraph" w:styleId="1" w:customStyle="1">
    <w:name w:val="Heading 1"/>
    <w:basedOn w:val="Style15"/>
    <w:next w:val="Style16"/>
    <w:qFormat/>
    <w:rsid w:val="00635db3"/>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BalloonText"/>
    <w:qFormat/>
    <w:rsid w:val="0009624e"/>
    <w:rPr>
      <w:rFonts w:ascii="Tahoma" w:hAnsi="Tahoma" w:eastAsia="" w:cs="Tahoma" w:eastAsiaTheme="minorEastAsia"/>
      <w:sz w:val="16"/>
      <w:szCs w:val="16"/>
      <w:lang w:val="en-US" w:bidi="ar-SA"/>
    </w:rPr>
  </w:style>
  <w:style w:type="character" w:styleId="Style14">
    <w:name w:val="Hyperlink"/>
    <w:rPr>
      <w:color w:val="000080"/>
      <w:u w:val="single"/>
      <w:lang w:val="zxx" w:eastAsia="zxx" w:bidi="zxx"/>
    </w:rPr>
  </w:style>
  <w:style w:type="paragraph" w:styleId="Style15" w:customStyle="1">
    <w:name w:val="Заголовок"/>
    <w:basedOn w:val="Normal"/>
    <w:next w:val="Style16"/>
    <w:qFormat/>
    <w:rsid w:val="00635db3"/>
    <w:pPr>
      <w:keepNext w:val="true"/>
      <w:spacing w:before="240" w:after="120"/>
    </w:pPr>
    <w:rPr>
      <w:rFonts w:ascii="Liberation Sans" w:hAnsi="Liberation Sans" w:eastAsia="Tahoma" w:cs="Arial"/>
      <w:sz w:val="28"/>
      <w:szCs w:val="28"/>
    </w:rPr>
  </w:style>
  <w:style w:type="paragraph" w:styleId="Style16">
    <w:name w:val="Body Text"/>
    <w:basedOn w:val="Normal"/>
    <w:rsid w:val="00635db3"/>
    <w:pPr>
      <w:spacing w:lineRule="auto" w:line="276" w:before="0" w:after="140"/>
    </w:pPr>
    <w:rPr/>
  </w:style>
  <w:style w:type="paragraph" w:styleId="Style17">
    <w:name w:val="List"/>
    <w:basedOn w:val="Style16"/>
    <w:rsid w:val="00635db3"/>
    <w:pPr/>
    <w:rPr>
      <w:rFonts w:cs="Arial"/>
    </w:rPr>
  </w:style>
  <w:style w:type="paragraph" w:styleId="Style18" w:customStyle="1">
    <w:name w:val="Caption"/>
    <w:basedOn w:val="Normal"/>
    <w:qFormat/>
    <w:rsid w:val="00635db3"/>
    <w:pPr>
      <w:suppressLineNumbers/>
      <w:spacing w:before="120" w:after="120"/>
    </w:pPr>
    <w:rPr>
      <w:rFonts w:cs="Arial"/>
      <w:i/>
      <w:iCs/>
      <w:sz w:val="24"/>
      <w:szCs w:val="24"/>
    </w:rPr>
  </w:style>
  <w:style w:type="paragraph" w:styleId="Style19">
    <w:name w:val="Указатель"/>
    <w:basedOn w:val="Normal"/>
    <w:qFormat/>
    <w:pPr>
      <w:suppressLineNumbers/>
    </w:pPr>
    <w:rPr>
      <w:rFonts w:cs="Arial"/>
      <w:lang w:val="zxx" w:eastAsia="zxx" w:bidi="zxx"/>
    </w:rPr>
  </w:style>
  <w:style w:type="paragraph" w:styleId="Indexheading">
    <w:name w:val="index heading"/>
    <w:basedOn w:val="Normal"/>
    <w:qFormat/>
    <w:rsid w:val="00635db3"/>
    <w:pPr>
      <w:suppressLineNumbers/>
    </w:pPr>
    <w:rPr>
      <w:rFonts w:cs="Arial"/>
    </w:rPr>
  </w:style>
  <w:style w:type="paragraph" w:styleId="Style20" w:customStyle="1">
    <w:name w:val="Содержимое врезки"/>
    <w:basedOn w:val="Normal"/>
    <w:qFormat/>
    <w:rsid w:val="00635db3"/>
    <w:pPr/>
    <w:rPr/>
  </w:style>
  <w:style w:type="paragraph" w:styleId="Style21" w:customStyle="1">
    <w:name w:val="Содержимое таблицы"/>
    <w:basedOn w:val="Normal"/>
    <w:qFormat/>
    <w:rsid w:val="00635db3"/>
    <w:pPr>
      <w:suppressLineNumbers/>
    </w:pPr>
    <w:rPr/>
  </w:style>
  <w:style w:type="paragraph" w:styleId="Style22" w:customStyle="1">
    <w:name w:val="Заголовок таблицы"/>
    <w:basedOn w:val="Style21"/>
    <w:qFormat/>
    <w:rsid w:val="00635db3"/>
    <w:pPr>
      <w:jc w:val="center"/>
    </w:pPr>
    <w:rPr>
      <w:b/>
      <w:bCs/>
    </w:rPr>
  </w:style>
  <w:style w:type="paragraph" w:styleId="Style23" w:customStyle="1">
    <w:name w:val="Верхний и нижний колонтитулы"/>
    <w:basedOn w:val="Normal"/>
    <w:qFormat/>
    <w:rsid w:val="00635db3"/>
    <w:pPr>
      <w:suppressLineNumbers/>
      <w:tabs>
        <w:tab w:val="clear" w:pos="420"/>
        <w:tab w:val="center" w:pos="4153" w:leader="none"/>
        <w:tab w:val="right" w:pos="8306" w:leader="none"/>
      </w:tabs>
    </w:pPr>
    <w:rPr/>
  </w:style>
  <w:style w:type="paragraph" w:styleId="Style24" w:customStyle="1">
    <w:name w:val="Колонтитул"/>
    <w:basedOn w:val="Normal"/>
    <w:qFormat/>
    <w:rsid w:val="00635db3"/>
    <w:pPr/>
    <w:rPr/>
  </w:style>
  <w:style w:type="paragraph" w:styleId="Style25" w:customStyle="1">
    <w:name w:val="Header"/>
    <w:basedOn w:val="Style23"/>
    <w:rsid w:val="00635db3"/>
    <w:pPr/>
    <w:rPr/>
  </w:style>
  <w:style w:type="paragraph" w:styleId="Style26">
    <w:name w:val="Title"/>
    <w:basedOn w:val="Normal"/>
    <w:qFormat/>
    <w:rsid w:val="00635db3"/>
    <w:pPr>
      <w:spacing w:before="119" w:after="0"/>
      <w:ind w:left="69" w:hanging="0"/>
      <w:jc w:val="center"/>
    </w:pPr>
    <w:rPr>
      <w:rFonts w:ascii="Arial Black" w:hAnsi="Arial Black" w:eastAsia="Arial Black" w:cs="Arial Black"/>
      <w:sz w:val="42"/>
      <w:szCs w:val="42"/>
      <w:lang w:val="ru-RU" w:eastAsia="en-US"/>
    </w:rPr>
  </w:style>
  <w:style w:type="paragraph" w:styleId="Style27" w:customStyle="1">
    <w:name w:val="Footer"/>
    <w:basedOn w:val="Style23"/>
    <w:rsid w:val="00635db3"/>
    <w:pPr/>
    <w:rPr/>
  </w:style>
  <w:style w:type="paragraph" w:styleId="BalloonText">
    <w:name w:val="Balloon Text"/>
    <w:basedOn w:val="Normal"/>
    <w:link w:val="Style13"/>
    <w:qFormat/>
    <w:rsid w:val="0009624e"/>
    <w:pPr/>
    <w:rPr>
      <w:rFonts w:ascii="Tahoma" w:hAnsi="Tahoma" w:cs="Tahoma"/>
      <w:sz w:val="16"/>
      <w:szCs w:val="16"/>
    </w:rPr>
  </w:style>
  <w:style w:type="paragraph" w:styleId="ListParagraph">
    <w:name w:val="List Paragraph"/>
    <w:basedOn w:val="Normal"/>
    <w:uiPriority w:val="99"/>
    <w:unhideWhenUsed/>
    <w:qFormat/>
    <w:rsid w:val="00667c5f"/>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d">
    <w:name w:val="Table Grid"/>
    <w:basedOn w:val="a1"/>
    <w:rsid w:val="00635db3"/>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6132@yandex.ru"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LibreOffice/7.4.3.2$Windows_X86_64 LibreOffice_project/1048a8393ae2eeec98dff31b5c133c5f1d08b890</Application>
  <AppVersion>15.0000</AppVersion>
  <Pages>15</Pages>
  <Words>2093</Words>
  <Characters>11488</Characters>
  <CharactersWithSpaces>13440</CharactersWithSpaces>
  <Paragraphs>178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2022-07-14T16:19:00Z</dcterms:created>
  <dc:creator>Марк</dc:creator>
  <dc:description/>
  <dc:language>ru-RU</dc:language>
  <cp:lastModifiedBy/>
  <dcterms:modified xsi:type="dcterms:W3CDTF">2023-01-27T00:13:19Z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1049-11.2.0.9635</vt:lpwstr>
  </property>
  <property fmtid="{D5CDD505-2E9C-101B-9397-08002B2CF9AE}" pid="3" name="LinksUpToDate">
    <vt:bool>0</vt:bool>
  </property>
  <property fmtid="{D5CDD505-2E9C-101B-9397-08002B2CF9AE}" pid="4" name="ScaleCrop">
    <vt:bool>0</vt:bool>
  </property>
</Properties>
</file>