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fenir, des tsatagnes setses (per qui n’at), de polenta (per qui l’at preu souts p’atseter la farena de mirga) et de granta seupa d’ordzo ou de gru.</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 en Sarvaneire en tchi Variste et Fine d’ordzo n’at preu. Vint dis tsamps de Selémont et dis Plantses alentor de Senadjet yeu on vagne etot de blâ: sert per lo pan neir couet i forn di veladzo a diesembro et que se mindze deur per tota la resta de l’an, di temps que n’at.</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L’ordzo, toteun, lo fânt etot beurler su lo fornet dedens an cachola esprés, la burieusa, per fére de café. L’atro café, cit vrei, l’est trop tcher, lo vardon quase come an medecena, ensemblo a l’éve-de-via, bona franc renque per quand on boque un crep ou... per quand arrevont les moments de desespoer.</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Melignon, derrier veladzo de Sent-Dzordzo devant que arrever en Rima, la fameille di Courthoud l’at baillà lo tor apris lo grous tsagrin. En tchi leur sarreve belle a acheter tchica de vianda: dens des goveils, avouì bien de sâl, se varde per tota la seison de l’hiver. Vianda de tsamos, quand l’est possiblo, tsachàs di couté dret de la comba de Rima, la gotse orografeca, perqué de l’atro couté l’est belle tot reservà renque a la tsasse di Rei.</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a l’honeur di Rei Victor Emmanuel II, </w:t>
      </w:r>
      <w:r w:rsidDel="00000000" w:rsidR="00000000" w:rsidRPr="00000000">
        <w:rPr>
          <w:rFonts w:ascii="Palatino Linotype" w:cs="Palatino Linotype" w:eastAsia="Palatino Linotype" w:hAnsi="Palatino Linotype"/>
          <w:i w:val="1"/>
          <w:iCs w:val="1"/>
          <w:sz w:val="20"/>
          <w:szCs w:val="20"/>
          <w:rtl w:val="0"/>
        </w:rPr>
        <w:t xml:space="preserve">Le Roi Chasseur</w:t>
      </w:r>
      <w:r w:rsidDel="00000000" w:rsidR="00000000" w:rsidRPr="00000000">
        <w:rPr>
          <w:rFonts w:ascii="Palatino Linotype" w:cs="Palatino Linotype" w:eastAsia="Palatino Linotype" w:hAnsi="Palatino Linotype"/>
          <w:sz w:val="20"/>
          <w:szCs w:val="20"/>
          <w:rtl w:val="0"/>
        </w:rPr>
        <w:t xml:space="preserve">, todzor cit 4 jeuillet 1886, en Veulla, l’est itâ inaugurâ un grous monument que houi lo dzor reste lo solet yeu lo rei l’at pâs l’uniforma et l’est pâs su un tseval, mis l’at lo simplo harbeillement d’un tsacheur. L’est a couté di grant tsemin que l’ant feit paler de la gara a Meison Comeuna et a la place Charles Albert, a dreite en avetsent </w:t>
      </w:r>
      <w:r w:rsidDel="00000000" w:rsidR="00000000" w:rsidRPr="00000000">
        <w:rPr>
          <w:rFonts w:ascii="Palatino Linotype" w:cs="Palatino Linotype" w:eastAsia="Palatino Linotype" w:hAnsi="Palatino Linotype"/>
          <w:i w:val="1"/>
          <w:iCs w:val="1"/>
          <w:sz w:val="20"/>
          <w:szCs w:val="20"/>
          <w:rtl w:val="0"/>
        </w:rPr>
        <w:t xml:space="preserve">l’Hôtel de Ville</w:t>
      </w:r>
      <w:r w:rsidDel="00000000" w:rsidR="00000000" w:rsidRPr="00000000">
        <w:rPr>
          <w:rFonts w:ascii="Palatino Linotype" w:cs="Palatino Linotype" w:eastAsia="Palatino Linotype" w:hAnsi="Palatino Linotype"/>
          <w:sz w:val="20"/>
          <w:szCs w:val="20"/>
          <w:rtl w:val="0"/>
        </w:rPr>
        <w:t xml:space="preserve">. L’ant plachà-lo i menten d’an groussa cara destinaye a venir un dzardin peubleco.</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Roi Chasseur</w:t>
      </w:r>
      <w:r w:rsidDel="00000000" w:rsidR="00000000" w:rsidRPr="00000000">
        <w:rPr>
          <w:rFonts w:ascii="Palatino Linotype" w:cs="Palatino Linotype" w:eastAsia="Palatino Linotype" w:hAnsi="Palatino Linotype"/>
          <w:sz w:val="20"/>
          <w:szCs w:val="20"/>
          <w:rtl w:val="0"/>
        </w:rPr>
        <w:t xml:space="preserve">» l’at comentâ Coutide dimenque aprestave marenda «predza-me-nen pâs: comodo terier is bitches quand les bateurs l’ant tsachà-les canque lé devant liu'»</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l’ant bin feit bien de lei fére cit monument» l’at deut Tounin en foillatent lo journal </w:t>
      </w:r>
      <w:r w:rsidDel="00000000" w:rsidR="00000000" w:rsidRPr="00000000">
        <w:rPr>
          <w:rFonts w:ascii="Palatino Linotype" w:cs="Palatino Linotype" w:eastAsia="Palatino Linotype" w:hAnsi="Palatino Linotype"/>
          <w:i w:val="1"/>
          <w:iCs w:val="1"/>
          <w:sz w:val="20"/>
          <w:szCs w:val="20"/>
          <w:rtl w:val="0"/>
        </w:rPr>
        <w:t xml:space="preserve">La Feuille d'Aoste</w:t>
      </w:r>
      <w:r w:rsidDel="00000000" w:rsidR="00000000" w:rsidRPr="00000000">
        <w:rPr>
          <w:rFonts w:ascii="Palatino Linotype" w:cs="Palatino Linotype" w:eastAsia="Palatino Linotype" w:hAnsi="Palatino Linotype"/>
          <w:sz w:val="20"/>
          <w:szCs w:val="20"/>
          <w:rtl w:val="0"/>
        </w:rPr>
        <w:t xml:space="preserve"> «avetsa que tsandzement y est itâ en Vassavarentse, en Cogne et ceilla en Rima etot; belle a Tsamportcher (Champorcher) l’ant poussu dzoure di tsemin. Quand l’ére pâs inco’ lo tren — les ans que l’ant feit l’Italie — lo Rei vegnave su per la comba de Tsamportchetr, passave lo col Fenetra et bâs en Cogne. Deicen l’at feit fére lo tsemin per lo col Lauson et bâs a Levionaz, a Dégioz et su en Orveille et apris i Nivolet et eutre de l’attro couté, i Piémont. Des tsemins lardzos per les meulets, finque per les tsarets: renque di couté dis combes valdoténes sont pi de 230 kilometres. Et l’at tot payà liu! L’at beutâ a peu prés quarenta-meulles livres a l’an: per les</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construire et les mantenir. Et tot de man d’euvra de p’inque a daves livres et cinquanta per dzor de solerio,. Des hentene (centenes) de dzens l’ant </w:t>
      </w:r>
      <w:r w:rsidDel="00000000" w:rsidR="00000000" w:rsidRPr="00000000">
        <w:rPr>
          <w:rFonts w:ascii="Palatino Linotype" w:cs="Palatino Linotype" w:eastAsia="Palatino Linotype" w:hAnsi="Palatino Linotype"/>
          <w:i w:val="1"/>
          <w:iCs w:val="1"/>
          <w:sz w:val="20"/>
          <w:szCs w:val="20"/>
          <w:rtl w:val="0"/>
        </w:rPr>
        <w:t xml:space="preserve">traaillà</w:t>
      </w:r>
      <w:r w:rsidDel="00000000" w:rsidR="00000000" w:rsidRPr="00000000">
        <w:rPr>
          <w:rFonts w:ascii="Palatino Linotype" w:cs="Palatino Linotype" w:eastAsia="Palatino Linotype" w:hAnsi="Palatino Linotype"/>
          <w:sz w:val="20"/>
          <w:szCs w:val="20"/>
          <w:rtl w:val="0"/>
        </w:rPr>
        <w:t xml:space="preserve"> (travaillà)!»</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mis </w:t>
      </w:r>
      <w:r w:rsidDel="00000000" w:rsidR="00000000" w:rsidRPr="00000000">
        <w:rPr>
          <w:rFonts w:ascii="Palatino Linotype" w:cs="Palatino Linotype" w:eastAsia="Palatino Linotype" w:hAnsi="Palatino Linotype"/>
          <w:i w:val="1"/>
          <w:iCs w:val="1"/>
          <w:sz w:val="20"/>
          <w:szCs w:val="20"/>
          <w:rtl w:val="0"/>
        </w:rPr>
        <w:t xml:space="preserve">hé</w:t>
      </w:r>
      <w:r w:rsidDel="00000000" w:rsidR="00000000" w:rsidRPr="00000000">
        <w:rPr>
          <w:rFonts w:ascii="Palatino Linotype" w:cs="Palatino Linotype" w:eastAsia="Palatino Linotype" w:hAnsi="Palatino Linotype"/>
          <w:sz w:val="20"/>
          <w:szCs w:val="20"/>
          <w:rtl w:val="0"/>
        </w:rPr>
        <w:t xml:space="preserve"> (cé) dens la comba de Rima?» l’est intervenua an Poline todzor pi creteca et pouegnenta «l’at tot portâ vià: totes les montagnes de l’envers, Lo Pessu (Le Péchoud), la Tsoissetta (La Chaussetta2), lo Sort et pi etot Nequedé, lo Croux de Bioula et su damont Sent-Dzordo canque i Mont Blanc, de Vérogne a Champromenty!»</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bin tot payà cen etot, treis-meulles livres renqgue per Lo Pessu l’an 1872. Et tcheuts </w:t>
      </w:r>
      <w:r w:rsidDel="00000000" w:rsidR="00000000" w:rsidRPr="00000000">
        <w:rPr>
          <w:rFonts w:ascii="Palatino Linotype" w:cs="Palatino Linotype" w:eastAsia="Palatino Linotype" w:hAnsi="Palatino Linotype"/>
          <w:i w:val="1"/>
          <w:iCs w:val="1"/>
          <w:sz w:val="20"/>
          <w:szCs w:val="20"/>
          <w:rtl w:val="0"/>
        </w:rPr>
        <w:t xml:space="preserve">hihes</w:t>
      </w:r>
      <w:r w:rsidDel="00000000" w:rsidR="00000000" w:rsidRPr="00000000">
        <w:rPr>
          <w:rFonts w:ascii="Palatino Linotype" w:cs="Palatino Linotype" w:eastAsia="Palatino Linotype" w:hAnsi="Palatino Linotype"/>
          <w:sz w:val="20"/>
          <w:szCs w:val="20"/>
          <w:rtl w:val="0"/>
        </w:rPr>
        <w:t xml:space="preserve"> que l’ant feit les bateurs? Quaque tsousa l’ant bin gagnà. Speren que lo garçon, lo Rei Humbert, continueye come lo papa et vardeye la Reserva. Per lo moment semble bin: l’at liu etot la pachon de la tsasse».</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«Poussussant di mouente aler etot les Sentdzordzens a la tsasse».</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«Vant bin! A tsasse is tsamos, mis pâs dedens la Reserva. Et lei fusse bin pâs la Reserva, tchouére les bouquetins sarie defendu quand memo».</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l’at deut adonc Coutide que en atendent l’ére en tren d’adeuber et de plumer des tartifles «perqué la tseur dis bocs l’est pi bona!»</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Tounin s’est adonc adrechà a son garçon:</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té Vitorien, lameries-te pâs venir garda? Magnére que te lames les bitches? De se dous meis t’âs-pi dies-et-huet ans; l’ant refeit lo reillement renque treis ans feit et te sâs que ara gagnont nou-cents livres per an!»</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«Lamerio preu..., quand sé alâ </w:t>
      </w:r>
      <w:r w:rsidDel="00000000" w:rsidR="00000000" w:rsidRPr="00000000">
        <w:rPr>
          <w:rFonts w:ascii="Palatino Linotype" w:cs="Palatino Linotype" w:eastAsia="Palatino Linotype" w:hAnsi="Palatino Linotype"/>
          <w:i w:val="1"/>
          <w:iCs w:val="1"/>
          <w:sz w:val="20"/>
          <w:szCs w:val="20"/>
          <w:rtl w:val="0"/>
        </w:rPr>
        <w:t xml:space="preserve">hit</w:t>
      </w:r>
      <w:r w:rsidDel="00000000" w:rsidR="00000000" w:rsidRPr="00000000">
        <w:rPr>
          <w:rFonts w:ascii="Palatino Linotype" w:cs="Palatino Linotype" w:eastAsia="Palatino Linotype" w:hAnsi="Palatino Linotype"/>
          <w:sz w:val="20"/>
          <w:szCs w:val="20"/>
          <w:rtl w:val="0"/>
        </w:rPr>
        <w:t xml:space="preserve"> (cit) an fére lo bateur n’ei cognu-nen un par mis, te sâs preu, fât vére coment vat la veseuta et se me fât partir sordat».</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Sarvaneire etot — que l’est franc is limites de la Reserva — les dzens l’ant profitâ dis tsasses di Rei belle se quagu’un l’at falu renoncher i braconadzo. A comenchier deis quand, a meitchà dis ans ’60 et pâs senza discuchons, la Comeuna dis Amaveulles l’at cedâ lo drouet de tsasse a la Meison Royala.</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females? Vero de coups l’ant portâ les leurs meinàs su en Cogne quand l’ére lo Rei!</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la sortia de messa se beutavont totes en rentse et lo souveren quand Passave — femalu come l’ére — s’arretave avetser surtot les pi dzovenes... Toteun, baillave de souts a tcheuts les meinàs, belle a cices que l’érant pâs de Cogne. On passave-pi a la beteuca de Géne </w:t>
      </w:r>
      <w:r w:rsidDel="00000000" w:rsidR="00000000" w:rsidRPr="00000000">
        <w:rPr>
          <w:rFonts w:ascii="Palatino Linotype" w:cs="Palatino Linotype" w:eastAsia="Palatino Linotype" w:hAnsi="Palatino Linotype"/>
          <w:i w:val="1"/>
          <w:iCs w:val="1"/>
          <w:sz w:val="20"/>
          <w:szCs w:val="20"/>
          <w:rtl w:val="0"/>
        </w:rPr>
        <w:t xml:space="preserve">de Montan</w:t>
      </w:r>
      <w:r w:rsidDel="00000000" w:rsidR="00000000" w:rsidRPr="00000000">
        <w:rPr>
          <w:rFonts w:ascii="Palatino Linotype" w:cs="Palatino Linotype" w:eastAsia="Palatino Linotype" w:hAnsi="Palatino Linotype"/>
          <w:sz w:val="20"/>
          <w:szCs w:val="20"/>
          <w:rtl w:val="0"/>
        </w:rPr>
        <w:t xml:space="preserve"> atseter, per dous souts, un </w:t>
      </w:r>
      <w:r w:rsidDel="00000000" w:rsidR="00000000" w:rsidRPr="00000000">
        <w:rPr>
          <w:rFonts w:ascii="Palatino Linotype" w:cs="Palatino Linotype" w:eastAsia="Palatino Linotype" w:hAnsi="Palatino Linotype"/>
          <w:i w:val="1"/>
          <w:iCs w:val="1"/>
          <w:sz w:val="20"/>
          <w:szCs w:val="20"/>
          <w:rtl w:val="0"/>
        </w:rPr>
        <w:t xml:space="preserve">mécoulén </w:t>
      </w:r>
      <w:r w:rsidDel="00000000" w:rsidR="00000000" w:rsidRPr="00000000">
        <w:rPr>
          <w:rFonts w:ascii="Palatino Linotype" w:cs="Palatino Linotype" w:eastAsia="Palatino Linotype" w:hAnsi="Palatino Linotype"/>
          <w:sz w:val="20"/>
          <w:szCs w:val="20"/>
          <w:rtl w:val="0"/>
        </w:rPr>
        <w:t xml:space="preserve">(lo pan dous de Cogne).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