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«Sont dous pares, gninca tant vious, deivont aveir passâ un bon hiver cit an: l’est renque venu de nei un coup a janvier et un coup a meitchà fevrier et deis adonc pamis ren, gninca an gotta de plodze».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 osservent avouì atenchon les greups de la Bétator, les dous compagnons l'ant continuâ a predjier.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«Quinta rassa de temps, les brenves començont dza finque a rebioler et a reverdir». </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«Avetsa yeu l’at grimpeillà lo pi grous, sé pâs cenque l’ant les bocs desot çales coques per pâs colater et come fânt a étre agilos paré, grous et masseus come sont». </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«Predza todzent que nos sentont, te veis que semblont dza derendjàs». </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«Té, Dzordo, âs-te dza mindjà de tseur de boc?»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«Mé ouè, un coup, belle se fâdrie pâs lo dire. L’est pi bona que çala di tsamos, mis fât pâs nen mindjier sovent perqué enflame. N’ei sentu conter que un de Rima l’at mindjà-nen p’an semana de fila tcheuts les dzors et apris, p'un par de dzors, arrevave pamis a peuchier!»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adonc? Cices que diont que beivont lo sang dis bocs tsât per se preserver dis macoles de l’hiver?» </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fei que sont tot des contes belle çales.… Mé n’ei pâs incora vu». </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caillon dis marmotes cen ouè, sé cheur que fet di bien, belle se l’est gramo come tot, perqué n'ei dza preis-nen mé etot. Et n’ei etot mindjà la tseur, su a Felumaz lo seudjier tcheuts les ans a setembro nen tchouet quaqu’una, quand sont dza dzentes grasses. Les veille et vat les prendre dedens les leurs tanéres avouì un moublo esprés, lo tireboura, que l’est come un grous crotset avouì lo mandzo». </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«Belle min papa n’at un» l’at adjeuntâ Dzordzo «et liu sât beuter etot les trabetsets; sé pâs se té t’âs dza vu?» </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«Na, cenque sont?» </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«Lest pâs comodo esplequer sensa vére, fât aveir an groussa </w:t>
      </w:r>
      <w:r w:rsidDel="00000000" w:rsidR="00000000" w:rsidRPr="00000000">
        <w:rPr>
          <w:rFonts w:ascii="Palatino Linotype" w:cs="Palatino Linotype" w:eastAsia="Palatino Linotype" w:hAnsi="Palatino Linotype"/>
          <w:i w:val="1"/>
          <w:iCs w:val="1"/>
          <w:sz w:val="20"/>
          <w:szCs w:val="20"/>
          <w:rtl w:val="0"/>
        </w:rPr>
        <w:t xml:space="preserve">lobie</w:t>
      </w:r>
      <w:r w:rsidDel="00000000" w:rsidR="00000000" w:rsidRPr="00000000">
        <w:rPr>
          <w:rFonts w:ascii="Palatino Linotype" w:cs="Palatino Linotype" w:eastAsia="Palatino Linotype" w:hAnsi="Palatino Linotype"/>
          <w:sz w:val="20"/>
          <w:szCs w:val="20"/>
          <w:rtl w:val="0"/>
        </w:rPr>
        <w:t xml:space="preserve"> (labie) que d’un couté vint djeusto bien vardaye su per treis bocons de bouque et se place su en montagne. Desot se beute de sâl et quand lo tsamos entre avouì la teta p'aler la tsertchier, en tornent en derrier, feit tsire les bocons de bouque, reste agnacâ et sovent crape lé». </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se on l’acape que l’est pâs inco’ crapâ?» </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«Papa m'at deut que fât lei compter les coutes di couté gotso de desot su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apris la satchima planter lo coutel di plat: te prendsen plen lo queur et fet </w:t>
      </w:r>
      <w:r w:rsidDel="00000000" w:rsidR="00000000" w:rsidRPr="00000000">
        <w:rPr>
          <w:rFonts w:ascii="Palatino Linotype" w:cs="Palatino Linotype" w:eastAsia="Palatino Linotype" w:hAnsi="Palatino Linotype"/>
          <w:i w:val="1"/>
          <w:iCs w:val="1"/>
          <w:sz w:val="20"/>
          <w:szCs w:val="20"/>
          <w:rtl w:val="0"/>
        </w:rPr>
        <w:t xml:space="preserve">flaque</w:t>
      </w:r>
      <w:r w:rsidDel="00000000" w:rsidR="00000000" w:rsidRPr="00000000">
        <w:rPr>
          <w:rFonts w:ascii="Palatino Linotype" w:cs="Palatino Linotype" w:eastAsia="Palatino Linotype" w:hAnsi="Palatino Linotype"/>
          <w:sz w:val="20"/>
          <w:szCs w:val="20"/>
          <w:rtl w:val="0"/>
        </w:rPr>
        <w:t xml:space="preserve"> lé».</w:t>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Apris cetes dissertachons entre aspirants grants esperts de braconadzo et de tsasse de froça (que vout dire ilégala) noutres dous dzovenets sont partis bâs a galop per lo memo diclo sentier que l'ayet meinâs-les su et se sont arretâs, tcheuts dous avouì lo flâ queurt, renque en arrevent i molin, treis-cents metres d'hâtcheur pi bas.</w:t>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 Batista que l’ére arrevâ devant et l’ayet </w:t>
      </w:r>
      <w:r w:rsidDel="00000000" w:rsidR="00000000" w:rsidRPr="00000000">
        <w:rPr>
          <w:rFonts w:ascii="Palatino Linotype" w:cs="Palatino Linotype" w:eastAsia="Palatino Linotype" w:hAnsi="Palatino Linotype"/>
          <w:i w:val="1"/>
          <w:iCs w:val="1"/>
          <w:sz w:val="20"/>
          <w:szCs w:val="20"/>
          <w:rtl w:val="0"/>
        </w:rPr>
        <w:t xml:space="preserve">canà </w:t>
      </w:r>
      <w:r w:rsidDel="00000000" w:rsidR="00000000" w:rsidRPr="00000000">
        <w:rPr>
          <w:rFonts w:ascii="Palatino Linotype" w:cs="Palatino Linotype" w:eastAsia="Palatino Linotype" w:hAnsi="Palatino Linotype"/>
          <w:sz w:val="20"/>
          <w:szCs w:val="20"/>
          <w:rtl w:val="0"/>
        </w:rPr>
        <w:t xml:space="preserve">depi (</w:t>
      </w:r>
      <w:r w:rsidDel="00000000" w:rsidR="00000000" w:rsidRPr="00000000">
        <w:rPr>
          <w:rFonts w:ascii="Palatino Linotype" w:cs="Palatino Linotype" w:eastAsia="Palatino Linotype" w:hAnsi="Palatino Linotype"/>
          <w:i w:val="1"/>
          <w:iCs w:val="1"/>
          <w:sz w:val="20"/>
          <w:szCs w:val="20"/>
          <w:rtl w:val="0"/>
        </w:rPr>
        <w:t xml:space="preserve">caner</w:t>
      </w:r>
      <w:r w:rsidDel="00000000" w:rsidR="00000000" w:rsidRPr="00000000">
        <w:rPr>
          <w:rFonts w:ascii="Palatino Linotype" w:cs="Palatino Linotype" w:eastAsia="Palatino Linotype" w:hAnsi="Palatino Linotype"/>
          <w:sz w:val="20"/>
          <w:szCs w:val="20"/>
          <w:rtl w:val="0"/>
        </w:rPr>
        <w:t xml:space="preserve">, en dzargo l’est aler vito), l’at deut a Dzordzo: </w:t>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«Dze sé pâs coment te fes a galoper bonlei paré sensa tseussons!»</w:t>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«Sé pâs que te dire, n'ei jamis beutâs-nen. Des coups, beuto tchica de paille dedens les soques, peratro ren, renque les piàs».</w:t>
      </w:r>
    </w:p>
    <w:p w:rsidR="00000000" w:rsidDel="00000000" w:rsidP="00000000" w:rsidRDefault="00000000" w:rsidRPr="00000000" w14:paraId="0000001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Pués, l’ant passâ lo pont, se sont saluyàs et tsaqu’un l’at preis la direichon de meison. </w:t>
      </w:r>
    </w:p>
    <w:p w:rsidR="00000000" w:rsidDel="00000000" w:rsidP="00000000" w:rsidRDefault="00000000" w:rsidRPr="00000000" w14:paraId="00000019">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A">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 tseussons, i contrero, Batista l’ayet todzor beutâ-nen et Poline l’ére franc en tren a nen remender un par quand l’est entrâ i peillo, dimenque papa Tounin sortave prendre un par de betsaillons et s'aprestave a revier lo fouà.</w:t>
      </w:r>
    </w:p>
    <w:p w:rsidR="00000000" w:rsidDel="00000000" w:rsidP="00000000" w:rsidRDefault="00000000" w:rsidRPr="00000000" w14:paraId="0000001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Lo temps l’ére dza bon per la seison, mis an flamâ per la veillà l’arie preu dzouyà a tcheuts. </w:t>
      </w:r>
    </w:p>
    <w:p w:rsidR="00000000" w:rsidDel="00000000" w:rsidP="00000000" w:rsidRDefault="00000000" w:rsidRPr="00000000" w14:paraId="0000001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Poline, belle sensa la man dreite, s’arendze pret a fére de tot. Atot de grous sacrefichos tsertse de étre a plan dis atres et de posseir fére cen que fânt tcheuts. Arreve finque a se lliére la feiceille i bras per miére ou per fére les mieuves et, memo se les focheus ou les ratels pout pâs les empleyier amodo, les brachàs de fen su les fés (les ballons llietâs renque atot de cordes) les beute todzor lieu etot.</w:t>
      </w:r>
    </w:p>
    <w:p w:rsidR="00000000" w:rsidDel="00000000" w:rsidP="00000000" w:rsidRDefault="00000000" w:rsidRPr="00000000" w14:paraId="0000001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Pi forteunaye semble étre itaye la mailleuisa dis daves sereus </w:t>
      </w:r>
      <w:r w:rsidDel="00000000" w:rsidR="00000000" w:rsidRPr="00000000">
        <w:rPr>
          <w:rFonts w:ascii="Palatino Linotype" w:cs="Palatino Linotype" w:eastAsia="Palatino Linotype" w:hAnsi="Palatino Linotype"/>
          <w:i w:val="1"/>
          <w:iCs w:val="1"/>
          <w:sz w:val="20"/>
          <w:szCs w:val="20"/>
          <w:rtl w:val="0"/>
        </w:rPr>
        <w:t xml:space="preserve">Coutide</w:t>
      </w:r>
      <w:r w:rsidDel="00000000" w:rsidR="00000000" w:rsidRPr="00000000">
        <w:rPr>
          <w:rFonts w:ascii="Palatino Linotype" w:cs="Palatino Linotype" w:eastAsia="Palatino Linotype" w:hAnsi="Palatino Linotype"/>
          <w:sz w:val="20"/>
          <w:szCs w:val="20"/>
          <w:rtl w:val="0"/>
        </w:rPr>
        <w:t xml:space="preserve"> (Clotilde), que a vingt-et-quatr'ans lat mariâ un socalier de </w:t>
      </w:r>
      <w:r w:rsidDel="00000000" w:rsidR="00000000" w:rsidRPr="00000000">
        <w:rPr>
          <w:rFonts w:ascii="Palatino Linotype" w:cs="Palatino Linotype" w:eastAsia="Palatino Linotype" w:hAnsi="Palatino Linotype"/>
          <w:i w:val="1"/>
          <w:iCs w:val="1"/>
          <w:sz w:val="20"/>
          <w:szCs w:val="20"/>
          <w:rtl w:val="0"/>
        </w:rPr>
        <w:t xml:space="preserve">Deuga </w:t>
      </w:r>
      <w:r w:rsidDel="00000000" w:rsidR="00000000" w:rsidRPr="00000000">
        <w:rPr>
          <w:rFonts w:ascii="Palatino Linotype" w:cs="Palatino Linotype" w:eastAsia="Palatino Linotype" w:hAnsi="Palatino Linotype"/>
          <w:sz w:val="20"/>
          <w:szCs w:val="20"/>
          <w:rtl w:val="0"/>
        </w:rPr>
        <w:t xml:space="preserve">(Rima) bien pi viou que lieu (vingt-et-treis ans depi!), Joseph Amand Thérisod, que franc a cosa de son travail l’ére surnomâ </w:t>
      </w:r>
      <w:r w:rsidDel="00000000" w:rsidR="00000000" w:rsidRPr="00000000">
        <w:rPr>
          <w:rFonts w:ascii="Palatino Linotype" w:cs="Palatino Linotype" w:eastAsia="Palatino Linotype" w:hAnsi="Palatino Linotype"/>
          <w:i w:val="1"/>
          <w:iCs w:val="1"/>
          <w:sz w:val="20"/>
          <w:szCs w:val="20"/>
          <w:rtl w:val="0"/>
        </w:rPr>
        <w:t xml:space="preserve">Djodjet Hoca</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Lieu l’ére dza mama deis grant temps perqué les dous, que restavont su i Bruil de Rima, l'ayant pâs perdu de temps et dens les derriers quatr’ans l’ayant fabrecâ treis meinàs — Abram, Anne (morta a dous meis) et Pacefeque — et lieu nen ategnave dza un atro per setembro!</w:t>
      </w:r>
    </w:p>
    <w:p w:rsidR="00000000" w:rsidDel="00000000" w:rsidP="00000000" w:rsidRDefault="00000000" w:rsidRPr="00000000" w14:paraId="0000002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Batista, avouì cices tsandzements per les mitchos se sent quase coment se</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