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l’ayet etot un atro renom cit Amand Victor Ferrod, pâs renque de étre un bon serdzent di Rei et un senteco valido: cit de volei eisercer finque trop amodo son pouvoer, telamente bien que surtot avouì les fameilles pi simples, tentave d’aplequer an reilla, de moda — semble — dens lo Moyen-Adzo: “lo droet di seigneur” de drumir la premiere neit avouì les feilles que se mariavont…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An voués, renque an voués et nieun que l’ache temoegnà caitsousa ou present d’eprouves, mis reste an creyabla reison per se vendjier.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retsertses dis enqueteurs l’ant pâs, toteun, portâ a des resultats et dens les meis que sont venus apris, les suspeitâs sont todzor restâs dedens lo cerclo de la fameille, mis escapâs en France.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devant que torner en Vassavarentse, l’est restâ a Sent-Dzordo canque a la seporteura de Ferrod, lo deleun 5 avril — an sacré seporteura avouì finque les tsantres d’Entrou et la Meuseca de Veullanouva - et l'est-pi tornâ prendre veretablamente servicho a Sent-Dzordo lo dzor 3 di meis de mai. </w:t>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Passâ garda efeitif et caporal, ara totsave a liu baillier des ordres et varder les comunicachons avouì lo Comandement bâs en Veulla. </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servicho dis </w:t>
      </w:r>
      <w:r w:rsidDel="00000000" w:rsidR="00000000" w:rsidRPr="00000000">
        <w:rPr>
          <w:rFonts w:ascii="Palatino Linotype" w:cs="Palatino Linotype" w:eastAsia="Palatino Linotype" w:hAnsi="Palatino Linotype"/>
          <w:i w:val="1"/>
          <w:iCs w:val="1"/>
          <w:sz w:val="20"/>
          <w:szCs w:val="20"/>
          <w:rtl w:val="0"/>
        </w:rPr>
        <w:t xml:space="preserve">Poste</w:t>
      </w:r>
      <w:r w:rsidDel="00000000" w:rsidR="00000000" w:rsidRPr="00000000">
        <w:rPr>
          <w:rFonts w:ascii="Palatino Linotype" w:cs="Palatino Linotype" w:eastAsia="Palatino Linotype" w:hAnsi="Palatino Linotype"/>
          <w:sz w:val="20"/>
          <w:szCs w:val="20"/>
          <w:rtl w:val="0"/>
        </w:rPr>
        <w:t xml:space="preserve">, gerâ per </w:t>
      </w:r>
      <w:r w:rsidDel="00000000" w:rsidR="00000000" w:rsidRPr="00000000">
        <w:rPr>
          <w:rFonts w:ascii="Palatino Linotype" w:cs="Palatino Linotype" w:eastAsia="Palatino Linotype" w:hAnsi="Palatino Linotype"/>
          <w:i w:val="1"/>
          <w:iCs w:val="1"/>
          <w:sz w:val="20"/>
          <w:szCs w:val="20"/>
          <w:rtl w:val="0"/>
        </w:rPr>
        <w:t xml:space="preserve">Sérafin di Planton</w:t>
      </w:r>
      <w:r w:rsidDel="00000000" w:rsidR="00000000" w:rsidRPr="00000000">
        <w:rPr>
          <w:rFonts w:ascii="Palatino Linotype" w:cs="Palatino Linotype" w:eastAsia="Palatino Linotype" w:hAnsi="Palatino Linotype"/>
          <w:sz w:val="20"/>
          <w:szCs w:val="20"/>
          <w:rtl w:val="0"/>
        </w:rPr>
        <w:t xml:space="preserve"> (an brantse di Pellissier), fonchonave amodo et lo burò l’ére franc lé protso de son mitcho. Demandes de permis, travails a fére, devoers a acomplir, bitches contayes, contrevenchons, noveles di pays, meseures de la nei tsisua, finque lo predzo dis dzens, tsaqu’una de cetes voués demandave an lettra i comandant et lei fejet veseuter sovent lo posteillon.</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Coment fére, toteun, a se rapeler de tot? L’est per cen que Vitorien l’at pensâ de tenir un cayeur — que, per fenir l’est-pi venu belle epés come un livro — per lei écrire copia de tcheuts les messadzos mandâs: un veretablo “journal dis lettres” que l’ayet dza vu fére franc i serdzent Ferrod. </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Naturelamente, papiers dis lettres, bustes, timbros (vingt centimes per coup) tot vegnave remboursâ, per boneur, de la part de la Meison Royala. </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Una dis premieres notes importantes de cit journal, l’est lo rapott su la batuya de tsasse dis 22 et 23 out de cit memo an 1897. </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Rei vegnave a la tsasse a Fenille de Vassavarentse, mis faillet an benda de bateurs di couté de Sent-Dzordo, su per damont Nequedé canque su i col que baille de l’atro couté, per tsachier les bitches délé les beques yeu l’ére postaye la delegachon royala. </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et l’atro caporal Laurent Dayné, l’érant pâs tant restâs à beuter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ensemblo pi de chouessanta dzens, tchica per veladzo et pâs depi que un per fameille: treis di Créton et treis de Courthoud, quatro de Sarrò (Sarral), cinq si Mougnoz, choués de Proussaz, de Vouice et di Catso (Cachoz), sat de Viou (Vieux) et Frassiney, huet di Coveyrand, huet etot de La Barmaz et Melignon. </w:t>
      </w:r>
    </w:p>
    <w:p w:rsidR="00000000" w:rsidDel="00000000" w:rsidP="00000000" w:rsidRDefault="00000000" w:rsidRPr="00000000" w14:paraId="0000000F">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Entremi cices pouchant pâs manquer, Batista (qu'entrerens l'ayet vu son nom simplifiâ de Bertolla a Bertola) et son amis Dzordzo Cachoz. </w:t>
      </w:r>
    </w:p>
    <w:p w:rsidR="00000000" w:rsidDel="00000000" w:rsidP="00000000" w:rsidRDefault="00000000" w:rsidRPr="00000000" w14:paraId="00000010">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 travail gninca trop peniblo que l’at coutâ a la Meison Royala quase meulle livres: dies livres a teta lo premier dzor et cinq lo dzor apris per meitchà batuya, vu que lo Rei l’at avu-nen preu dis 25 boquetins et dis 69 tsamos abatus. </w:t>
      </w:r>
    </w:p>
    <w:p w:rsidR="00000000" w:rsidDel="00000000" w:rsidP="00000000" w:rsidRDefault="00000000" w:rsidRPr="00000000" w14:paraId="0000001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l’at etot écrit su son journal que a la fin d’un novembro sensa nei, liu et les atres gardes Laurent, Balthazar et Maurice (tcheuts de Dayné) sont itâs intsardjàs di comandant d’aler leur memos tchouére des tsamos. L’ant acapânen nou et un (mis ço l’at pâs écrit-lo) t’alâ fenir p'un goveil su a Melignon a cen de Tounin.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D'atro que Vitorien l’at pâs écrit l’est que a travers di tsâtemps et de l’outon, quand l’at poussu, l’est alâ en Bien trouver Marceline, todzor en passent per lo Col de l’Entrelor.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resultat de cetes veseutes, surtot de la derriére de meitchà novembro, arreve-pi... nou meis apris.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