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  <w:sectPr>
          <w:pgSz w:h="12240" w:w="15840" w:orient="landscape"/>
          <w:pgMar w:bottom="720" w:top="720" w:left="720" w:right="720" w:header="720" w:footer="720"/>
          <w:pgNumType w:start="1"/>
          <w:cols w:equalWidth="0" w:num="2">
            <w:col w:space="720" w:w="6840"/>
            <w:col w:space="0" w:w="68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2295525</wp:posOffset>
            </wp:positionH>
            <wp:positionV relativeFrom="paragraph">
              <wp:posOffset>114300</wp:posOffset>
            </wp:positionV>
            <wp:extent cx="6848475" cy="6133877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1382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6133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  <w:sectPr>
          <w:type w:val="continuous"/>
          <w:pgSz w:h="12240" w:w="15840" w:orient="landscape"/>
          <w:pgMar w:bottom="720" w:top="720" w:left="720" w:right="720" w:header="72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1903 Cogne.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Les gardes de Cogne réunis apris an batuya. De gotse a dreite: su damont, lo caporal Laurent Chabod, Jean Carlin, lo serdzent Charles Vignale, lo papa de cit inque ex-garda liu etot, l'atro caporal Benoît Gérard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Bénoué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), Vital Jeantet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Djèndoulén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Bâs, dret Jean-Baptiste Perrony, a crepegnon Innocent Charruaz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Nossan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) Pierre Joseph Jeantet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Garda Jedore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), Pierre Théophile Guichardaz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Pierrot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) et Éméric Augustin David (</w:t>
      </w: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i w:val="1"/>
          <w:iCs w:val="1"/>
          <w:sz w:val="20"/>
          <w:szCs w:val="20"/>
          <w:rtl w:val="0"/>
        </w:rPr>
        <w:t xml:space="preserve">Meri</w:t>
      </w: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720" w:top="720" w:left="720" w:right="720" w:header="720" w:footer="720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