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Su a la cabana di Pessu, Efren Charruaz et Venance Auguste Bérard deis lo meis de jouin fejant servicho ensemblo. Lo premier resta a Sent-Dzordo, l’atro su en Deuga, Tchouts dous Amaveullens de Sarvaneire, Vitorien l’ayet voulu les beuter ensemblo franc per cit motif et s’ére recomandâ avouì Venance: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«Resta apris Efren, fes-lei coradzo, edza-lo, </w:t>
      </w:r>
      <w:r w:rsidDel="00000000" w:rsidR="00000000" w:rsidRPr="00000000">
        <w:rPr>
          <w:rFonts w:ascii="Palatino Linotype" w:cs="Palatino Linotype" w:eastAsia="Palatino Linotype" w:hAnsi="Palatino Linotype"/>
          <w:i w:val="1"/>
          <w:iCs w:val="1"/>
          <w:sz w:val="20"/>
          <w:szCs w:val="20"/>
          <w:rtl w:val="0"/>
        </w:rPr>
        <w:t xml:space="preserve">mouha-lei</w:t>
      </w:r>
      <w:r w:rsidDel="00000000" w:rsidR="00000000" w:rsidRPr="00000000">
        <w:rPr>
          <w:rFonts w:ascii="Palatino Linotype" w:cs="Palatino Linotype" w:eastAsia="Palatino Linotype" w:hAnsi="Palatino Linotype"/>
          <w:sz w:val="20"/>
          <w:szCs w:val="20"/>
          <w:rtl w:val="0"/>
        </w:rPr>
        <w:t xml:space="preserve"> (moutra-lei) comprenchon et, se te pous, queta-lo pâs solet atot des armes».</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Cit dzor, djeusto apris nona, tornavont en tchi leur a la cabana apris aveir passa la matenâ su per lo combet de Sort et s’aprotsavont a la montagne de La Chaussetaz en traversent la couta cuverta des frameclos (ou </w:t>
      </w:r>
      <w:r w:rsidDel="00000000" w:rsidR="00000000" w:rsidRPr="00000000">
        <w:rPr>
          <w:rFonts w:ascii="Palatino Linotype" w:cs="Palatino Linotype" w:eastAsia="Palatino Linotype" w:hAnsi="Palatino Linotype"/>
          <w:i w:val="1"/>
          <w:iCs w:val="1"/>
          <w:sz w:val="20"/>
          <w:szCs w:val="20"/>
          <w:rtl w:val="0"/>
        </w:rPr>
        <w:t xml:space="preserve">receluns</w:t>
      </w:r>
      <w:r w:rsidDel="00000000" w:rsidR="00000000" w:rsidRPr="00000000">
        <w:rPr>
          <w:rFonts w:ascii="Palatino Linotype" w:cs="Palatino Linotype" w:eastAsia="Palatino Linotype" w:hAnsi="Palatino Linotype"/>
          <w:sz w:val="20"/>
          <w:szCs w:val="20"/>
          <w:rtl w:val="0"/>
        </w:rPr>
        <w:t xml:space="preserve"> come diont en Rima), un caro que i meis de jouin, a la seison dis fleurs, l’est caitsousa a vére. Lo seul damadzo l'est que per lé n’at poca éve.</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Arrevâs pâs louen de la montagne que, come d’habetude, la Meison Royala loye a Louis Segor, l’ant recontrâ la feilleta d’Isidor, Rose Oreiller, que l’ére en tsamp dis tchivres Venenace s’est arretâ tsandjier daves paroles, dimenque Efren l’at continuâ tot todzent a coure, en feyent un detor di sentier que lo catsave a la vuya, devant que trincaillier la combetta.</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Tot p'un moment, un crep de feusil l’at retounâ per la comba et l’at feit rebreuitir (</w:t>
      </w:r>
      <w:r w:rsidDel="00000000" w:rsidR="00000000" w:rsidRPr="00000000">
        <w:rPr>
          <w:rFonts w:ascii="Palatino Linotype" w:cs="Palatino Linotype" w:eastAsia="Palatino Linotype" w:hAnsi="Palatino Linotype"/>
          <w:i w:val="1"/>
          <w:iCs w:val="1"/>
          <w:sz w:val="20"/>
          <w:szCs w:val="20"/>
          <w:rtl w:val="0"/>
        </w:rPr>
        <w:t xml:space="preserve">sursauter</w:t>
      </w:r>
      <w:r w:rsidDel="00000000" w:rsidR="00000000" w:rsidRPr="00000000">
        <w:rPr>
          <w:rFonts w:ascii="Palatino Linotype" w:cs="Palatino Linotype" w:eastAsia="Palatino Linotype" w:hAnsi="Palatino Linotype"/>
          <w:sz w:val="20"/>
          <w:szCs w:val="20"/>
          <w:rtl w:val="0"/>
        </w:rPr>
        <w:t xml:space="preserve">) Venance que l’at renque renque fet un grous vouaillo: «NAAAAA!», en doutent cen que pouchet étre acapitâ.</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galop s'est precipitâ per lo sentier en direichon d’Efren, mis l’aretti poussu arrever a temps? L'ére dza reversa a travers di sentier, imoblio tot ensangonâ per devant: debilavant, l’ére arrevâ a acomplir cit geste que tsoumave deis grant temps dedens liu et avouì sa dobleta a spillo s’ére terià un crep entre l'estomac et lo cou.</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«Efren, Efren, cenque t'âs feit?» l’at queriâ Venance, dimenque aprovave a sentir se teriave incora lo flâ.</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l’at vito mandâ Rose eutre is meisons de la montagne tsertchier quaqu'un. Mis l’ére pitout per pâs la varder dens çala chen efreyabla, perqué l’ayet dza compreis que l’ére pamis ren a fére.</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cosa de mé, me faillet pâs m'arreter» pensave Venance «portant dens la matenâ me semblave normal, l’ére quase pi veusto que d’habetude, qui s’ategnave an baga paré?»</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memes bagues continuave a les repeter a Louis Segor, </w:t>
      </w:r>
      <w:r w:rsidDel="00000000" w:rsidR="00000000" w:rsidRPr="00000000">
        <w:rPr>
          <w:rFonts w:ascii="Palatino Linotype" w:cs="Palatino Linotype" w:eastAsia="Palatino Linotype" w:hAnsi="Palatino Linotype"/>
          <w:i w:val="1"/>
          <w:iCs w:val="1"/>
          <w:sz w:val="20"/>
          <w:szCs w:val="20"/>
          <w:rtl w:val="0"/>
        </w:rPr>
        <w:t xml:space="preserve">Louis Gambetta</w:t>
      </w:r>
      <w:r w:rsidDel="00000000" w:rsidR="00000000" w:rsidRPr="00000000">
        <w:rPr>
          <w:rFonts w:ascii="Palatino Linotype" w:cs="Palatino Linotype" w:eastAsia="Palatino Linotype" w:hAnsi="Palatino Linotype"/>
          <w:sz w:val="20"/>
          <w:szCs w:val="20"/>
          <w:rtl w:val="0"/>
        </w:rPr>
        <w:t xml:space="preserve">, lo locatero de la montagne, a son garçonet et is atres arpians que, alarmas, l’érant tcheuts itâ lestes a venir en cé.</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«T'âs pâs de coulpa» dijet Louis «dens la condechon que l’ére, , see lo lo fejet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pâs houi l’arie feit-lo deman ou apris. Nos pouvens pâs entrer dens la teta dis dzens. Ara, pitout, fât penser a </w:t>
      </w:r>
      <w:r w:rsidDel="00000000" w:rsidR="00000000" w:rsidRPr="00000000">
        <w:rPr>
          <w:rFonts w:ascii="Palatino Linotype" w:cs="Palatino Linotype" w:eastAsia="Palatino Linotype" w:hAnsi="Palatino Linotype"/>
          <w:i w:val="1"/>
          <w:iCs w:val="1"/>
          <w:sz w:val="20"/>
          <w:szCs w:val="20"/>
          <w:rtl w:val="0"/>
        </w:rPr>
        <w:t xml:space="preserve">hala</w:t>
      </w:r>
      <w:r w:rsidDel="00000000" w:rsidR="00000000" w:rsidRPr="00000000">
        <w:rPr>
          <w:rFonts w:ascii="Palatino Linotype" w:cs="Palatino Linotype" w:eastAsia="Palatino Linotype" w:hAnsi="Palatino Linotype"/>
          <w:sz w:val="20"/>
          <w:szCs w:val="20"/>
          <w:rtl w:val="0"/>
        </w:rPr>
        <w:t xml:space="preserve"> poura fena, a vingt-et-cinq ans, atot dous meinàs petchouts…»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Pués, dous arpians sont restâs lé veillier lo mort dimenque Venance, a place de torner i Pessu, l’at apeillà bâs i Bruil baillier la novela, la fére arrever bâs a Sent-Dzordo, aviser la femala, organiser lo transport di corp, empondre per la seporteura et — pi que tot d’atro — decider se la conter tota.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vére, saret-ti per la penchon a la fameille, saret-ti per la religion ou bin simplamente per pâs baillier des gramos renoms a la Meison Royala, semblerie franc que Vitorien, Venance et Louis </w:t>
      </w:r>
      <w:r w:rsidDel="00000000" w:rsidR="00000000" w:rsidRPr="00000000">
        <w:rPr>
          <w:rFonts w:ascii="Palatino Linotype" w:cs="Palatino Linotype" w:eastAsia="Palatino Linotype" w:hAnsi="Palatino Linotype"/>
          <w:i w:val="1"/>
          <w:iCs w:val="1"/>
          <w:sz w:val="20"/>
          <w:szCs w:val="20"/>
          <w:rtl w:val="0"/>
        </w:rPr>
        <w:t xml:space="preserve">Gambetta</w:t>
      </w:r>
      <w:r w:rsidDel="00000000" w:rsidR="00000000" w:rsidRPr="00000000">
        <w:rPr>
          <w:rFonts w:ascii="Palatino Linotype" w:cs="Palatino Linotype" w:eastAsia="Palatino Linotype" w:hAnsi="Palatino Linotype"/>
          <w:sz w:val="20"/>
          <w:szCs w:val="20"/>
          <w:rtl w:val="0"/>
        </w:rPr>
        <w:t xml:space="preserve"> l’achant pâs prononchà la parola “suicido” et l'achant tcheuts concordâ per la version de l'accident, di mouente a lire lo journal </w:t>
      </w:r>
      <w:r w:rsidDel="00000000" w:rsidR="00000000" w:rsidRPr="00000000">
        <w:rPr>
          <w:rFonts w:ascii="Palatino Linotype" w:cs="Palatino Linotype" w:eastAsia="Palatino Linotype" w:hAnsi="Palatino Linotype"/>
          <w:i w:val="1"/>
          <w:iCs w:val="1"/>
          <w:sz w:val="20"/>
          <w:szCs w:val="20"/>
          <w:rtl w:val="0"/>
        </w:rPr>
        <w:t xml:space="preserve">Le Duché d'Aoste</w:t>
      </w:r>
      <w:r w:rsidDel="00000000" w:rsidR="00000000" w:rsidRPr="00000000">
        <w:rPr>
          <w:rFonts w:ascii="Palatino Linotype" w:cs="Palatino Linotype" w:eastAsia="Palatino Linotype" w:hAnsi="Palatino Linotype"/>
          <w:sz w:val="20"/>
          <w:szCs w:val="20"/>
          <w:rtl w:val="0"/>
        </w:rPr>
        <w:t xml:space="preserve"> que la semana apris l’at écrit: </w:t>
      </w:r>
    </w:p>
    <w:p w:rsidR="00000000" w:rsidDel="00000000" w:rsidP="00000000" w:rsidRDefault="00000000" w:rsidRPr="00000000" w14:paraId="00000011">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…Un garde-chasse de S. M. Ephrem Charruaz, âgé de 28 ans … après une course précipitée, il eut occásion de s'arrêter pour lier les cordons de ses souliers. Il se déchargea, pour cet effet, de son fusil et le dépousa contre un rocher au pied duquel se trouvait un rhododendron. </w:t>
      </w:r>
    </w:p>
    <w:p w:rsidR="00000000" w:rsidDel="00000000" w:rsidP="00000000" w:rsidRDefault="00000000" w:rsidRPr="00000000" w14:paraId="00000012">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Quand il voulut le reprendre, il le saisit par le bout, appuyant le pouce sur l'orifice et l'enleva avec précipitation, sans remarquer que les deux chiens étaient embarrassés dans les branches de l'arbrisseau. </w:t>
      </w:r>
    </w:p>
    <w:p w:rsidR="00000000" w:rsidDel="00000000" w:rsidP="00000000" w:rsidRDefault="00000000" w:rsidRPr="00000000" w14:paraId="00000013">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Aussitôt un coup part et lui enlève la phalange du pouce, un second coup part encore et le frappe en pleine poitrine. Le pauvre Charruaz tombe mort, baigné de son sang.</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Tota la populachon l’est itaye, bien cheur, imprechonaye per ceta mort, mis bien poca l’ant creyu que tot fusse acapitâ renque a cosa d’an petchouda brantse de </w:t>
      </w:r>
      <w:r w:rsidDel="00000000" w:rsidR="00000000" w:rsidRPr="00000000">
        <w:rPr>
          <w:rFonts w:ascii="Palatino Linotype" w:cs="Palatino Linotype" w:eastAsia="Palatino Linotype" w:hAnsi="Palatino Linotype"/>
          <w:i w:val="1"/>
          <w:iCs w:val="1"/>
          <w:sz w:val="20"/>
          <w:szCs w:val="20"/>
          <w:rtl w:val="0"/>
        </w:rPr>
        <w:t xml:space="preserve">receleun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todzor un damadzo per qui s'en vat et per qui cherd liu memo de s'en aler, mis per les vits tot continue et devant que la fin d’out, </w:t>
      </w:r>
      <w:r w:rsidDel="00000000" w:rsidR="00000000" w:rsidRPr="00000000">
        <w:rPr>
          <w:rFonts w:ascii="Palatino Linotype" w:cs="Palatino Linotype" w:eastAsia="Palatino Linotype" w:hAnsi="Palatino Linotype"/>
          <w:i w:val="1"/>
          <w:iCs w:val="1"/>
          <w:sz w:val="20"/>
          <w:szCs w:val="20"/>
          <w:rtl w:val="0"/>
        </w:rPr>
        <w:t xml:space="preserve">Dofeun </w:t>
      </w:r>
      <w:r w:rsidDel="00000000" w:rsidR="00000000" w:rsidRPr="00000000">
        <w:rPr>
          <w:rFonts w:ascii="Palatino Linotype" w:cs="Palatino Linotype" w:eastAsia="Palatino Linotype" w:hAnsi="Palatino Linotype"/>
          <w:sz w:val="20"/>
          <w:szCs w:val="20"/>
          <w:rtl w:val="0"/>
        </w:rPr>
        <w:t xml:space="preserve">Grange, garda deis lo ‘98, liu etot Vassavaren, l’at dza preis la place d’Efren.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l’est venu canque i Mont Blanc prendre lo tsin que l’at pretâ-lei Vitorien per lo meiner a Meisoncles en esperent que l’ache pâs feit pouere is boquetins et Vitorien l'at continuâ a trebeler avouì cices que l’érant pâs d’acord per segnier lo loyadzo di drouet de tsasse i Rei.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À lo fére daner cit coup sont itayes treis fenes di Créton, Angelique, Josephine et Pelagie, totes treis avouì lo nom de meison Chaissan: leur l’ant voulu loyier les drouets a Sandre Dayné d'Entrou en lei quetent quatro tsamos per an.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Vitorien, an bataille que feneit pamis.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