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crotin bâs desot, la meison di fouà et un local su damont (deut </w:t>
      </w:r>
      <w:r w:rsidDel="00000000" w:rsidR="00000000" w:rsidRPr="00000000">
        <w:rPr>
          <w:rFonts w:ascii="Palatino Linotype" w:cs="Palatino Linotype" w:eastAsia="Palatino Linotype" w:hAnsi="Palatino Linotype"/>
          <w:i w:val="1"/>
          <w:iCs w:val="1"/>
          <w:sz w:val="20"/>
          <w:szCs w:val="20"/>
          <w:rtl w:val="0"/>
        </w:rPr>
        <w:t xml:space="preserve">la sala</w:t>
      </w:r>
      <w:r w:rsidDel="00000000" w:rsidR="00000000" w:rsidRPr="00000000">
        <w:rPr>
          <w:rFonts w:ascii="Palatino Linotype" w:cs="Palatino Linotype" w:eastAsia="Palatino Linotype" w:hAnsi="Palatino Linotype"/>
          <w:sz w:val="20"/>
          <w:szCs w:val="20"/>
          <w:rtl w:val="0"/>
        </w:rPr>
        <w:t xml:space="preserve">); de l’atro, la crota avouì damont lo beu et lo croé-beu per les vatses, divisâ p'an cort avouì l'entrada; tot damont, un grou pailleur (per les Cognens l'est </w:t>
      </w:r>
      <w:r w:rsidDel="00000000" w:rsidR="00000000" w:rsidRPr="00000000">
        <w:rPr>
          <w:rFonts w:ascii="Palatino Linotype" w:cs="Palatino Linotype" w:eastAsia="Palatino Linotype" w:hAnsi="Palatino Linotype"/>
          <w:i w:val="1"/>
          <w:iCs w:val="1"/>
          <w:sz w:val="20"/>
          <w:szCs w:val="20"/>
          <w:rtl w:val="0"/>
        </w:rPr>
        <w:t xml:space="preserve">lou soulèi</w:t>
      </w:r>
      <w:r w:rsidDel="00000000" w:rsidR="00000000" w:rsidRPr="00000000">
        <w:rPr>
          <w:rFonts w:ascii="Palatino Linotype" w:cs="Palatino Linotype" w:eastAsia="Palatino Linotype" w:hAnsi="Palatino Linotype"/>
          <w:sz w:val="20"/>
          <w:szCs w:val="20"/>
          <w:rtl w:val="0"/>
        </w:rPr>
        <w:t xml:space="preserve">). Ceta partia l'at renque lo desot en berio, dimenque di beu su, l'est tota en bouque.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levent y est un atro mitchet que l'est de </w:t>
      </w:r>
      <w:r w:rsidDel="00000000" w:rsidR="00000000" w:rsidRPr="00000000">
        <w:rPr>
          <w:rFonts w:ascii="Palatino Linotype" w:cs="Palatino Linotype" w:eastAsia="Palatino Linotype" w:hAnsi="Palatino Linotype"/>
          <w:i w:val="1"/>
          <w:iCs w:val="1"/>
          <w:sz w:val="20"/>
          <w:szCs w:val="20"/>
          <w:rtl w:val="0"/>
        </w:rPr>
        <w:t xml:space="preserve">Cléman</w:t>
      </w:r>
      <w:r w:rsidDel="00000000" w:rsidR="00000000" w:rsidRPr="00000000">
        <w:rPr>
          <w:rFonts w:ascii="Palatino Linotype" w:cs="Palatino Linotype" w:eastAsia="Palatino Linotype" w:hAnsi="Palatino Linotype"/>
          <w:sz w:val="20"/>
          <w:szCs w:val="20"/>
          <w:rtl w:val="0"/>
        </w:rPr>
        <w:t xml:space="preserve">, lo frére de Candide, et dis atres treis coutés, lo courtil et des dzents prâs que sont todzor de Candide, tcheuts loyàs compagnie. Per les moublos et la resta di megnadzement, Batista l'at feit fére an variachon d'adresse de l'assurance. L'at renque trompâ a fére beuter lo nom di proprietero, perqué l'at deut que l'ére </w:t>
      </w:r>
      <w:r w:rsidDel="00000000" w:rsidR="00000000" w:rsidRPr="00000000">
        <w:rPr>
          <w:rFonts w:ascii="Palatino Linotype" w:cs="Palatino Linotype" w:eastAsia="Palatino Linotype" w:hAnsi="Palatino Linotype"/>
          <w:i w:val="1"/>
          <w:iCs w:val="1"/>
          <w:sz w:val="20"/>
          <w:szCs w:val="20"/>
          <w:rtl w:val="0"/>
        </w:rPr>
        <w:t xml:space="preserve">Gilliavod Candido fu Stefano</w:t>
      </w:r>
      <w:r w:rsidDel="00000000" w:rsidR="00000000" w:rsidRPr="00000000">
        <w:rPr>
          <w:rFonts w:ascii="Palatino Linotype" w:cs="Palatino Linotype" w:eastAsia="Palatino Linotype" w:hAnsi="Palatino Linotype"/>
          <w:sz w:val="20"/>
          <w:szCs w:val="20"/>
          <w:rtl w:val="0"/>
        </w:rPr>
        <w:t xml:space="preserve">, i contrero, lei diont </w:t>
      </w:r>
      <w:r w:rsidDel="00000000" w:rsidR="00000000" w:rsidRPr="00000000">
        <w:rPr>
          <w:rFonts w:ascii="Palatino Linotype" w:cs="Palatino Linotype" w:eastAsia="Palatino Linotype" w:hAnsi="Palatino Linotype"/>
          <w:i w:val="1"/>
          <w:iCs w:val="1"/>
          <w:sz w:val="20"/>
          <w:szCs w:val="20"/>
          <w:rtl w:val="0"/>
        </w:rPr>
        <w:t xml:space="preserve">Candide de Tchéne</w:t>
      </w:r>
      <w:r w:rsidDel="00000000" w:rsidR="00000000" w:rsidRPr="00000000">
        <w:rPr>
          <w:rFonts w:ascii="Palatino Linotype" w:cs="Palatino Linotype" w:eastAsia="Palatino Linotype" w:hAnsi="Palatino Linotype"/>
          <w:sz w:val="20"/>
          <w:szCs w:val="20"/>
          <w:rtl w:val="0"/>
        </w:rPr>
        <w:t xml:space="preserve">, mis son papa l'ayet nom Basile, </w:t>
      </w:r>
      <w:r w:rsidDel="00000000" w:rsidR="00000000" w:rsidRPr="00000000">
        <w:rPr>
          <w:rFonts w:ascii="Palatino Linotype" w:cs="Palatino Linotype" w:eastAsia="Palatino Linotype" w:hAnsi="Palatino Linotype"/>
          <w:i w:val="1"/>
          <w:iCs w:val="1"/>
          <w:sz w:val="20"/>
          <w:szCs w:val="20"/>
          <w:rtl w:val="0"/>
        </w:rPr>
        <w:t xml:space="preserve">Tchéne</w:t>
      </w:r>
      <w:r w:rsidDel="00000000" w:rsidR="00000000" w:rsidRPr="00000000">
        <w:rPr>
          <w:rFonts w:ascii="Palatino Linotype" w:cs="Palatino Linotype" w:eastAsia="Palatino Linotype" w:hAnsi="Palatino Linotype"/>
          <w:sz w:val="20"/>
          <w:szCs w:val="20"/>
          <w:rtl w:val="0"/>
        </w:rPr>
        <w:t xml:space="preserve"> l’est lo sormegnon de la fameille. fotos à p. 141]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cougnitre les atres fameilles de Vanontey, Batista et Sandrine l'ant falu aprendre devant que tot franc tcheuts les atres sormegnons, a comenchier per la fameille que reste a couté de leur i Tsentelet: sont des Jeantet mis lei diont les </w:t>
      </w:r>
      <w:r w:rsidDel="00000000" w:rsidR="00000000" w:rsidRPr="00000000">
        <w:rPr>
          <w:rFonts w:ascii="Palatino Linotype" w:cs="Palatino Linotype" w:eastAsia="Palatino Linotype" w:hAnsi="Palatino Linotype"/>
          <w:i w:val="1"/>
          <w:iCs w:val="1"/>
          <w:sz w:val="20"/>
          <w:szCs w:val="20"/>
          <w:rtl w:val="0"/>
        </w:rPr>
        <w:t xml:space="preserve">Carasson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veladzo n'at d'atre Jeantet: les uns sont les </w:t>
      </w:r>
      <w:r w:rsidDel="00000000" w:rsidR="00000000" w:rsidRPr="00000000">
        <w:rPr>
          <w:rFonts w:ascii="Palatino Linotype" w:cs="Palatino Linotype" w:eastAsia="Palatino Linotype" w:hAnsi="Palatino Linotype"/>
          <w:i w:val="1"/>
          <w:iCs w:val="1"/>
          <w:sz w:val="20"/>
          <w:szCs w:val="20"/>
          <w:rtl w:val="0"/>
        </w:rPr>
        <w:t xml:space="preserve">Odon</w:t>
      </w:r>
      <w:r w:rsidDel="00000000" w:rsidR="00000000" w:rsidRPr="00000000">
        <w:rPr>
          <w:rFonts w:ascii="Palatino Linotype" w:cs="Palatino Linotype" w:eastAsia="Palatino Linotype" w:hAnsi="Palatino Linotype"/>
          <w:sz w:val="20"/>
          <w:szCs w:val="20"/>
          <w:rtl w:val="0"/>
        </w:rPr>
        <w:t xml:space="preserve">, les atres </w:t>
      </w:r>
      <w:r w:rsidDel="00000000" w:rsidR="00000000" w:rsidRPr="00000000">
        <w:rPr>
          <w:rFonts w:ascii="Palatino Linotype" w:cs="Palatino Linotype" w:eastAsia="Palatino Linotype" w:hAnsi="Palatino Linotype"/>
          <w:i w:val="1"/>
          <w:iCs w:val="1"/>
          <w:sz w:val="20"/>
          <w:szCs w:val="20"/>
          <w:rtl w:val="0"/>
        </w:rPr>
        <w:t xml:space="preserve">cices dou Ros</w:t>
      </w:r>
      <w:r w:rsidDel="00000000" w:rsidR="00000000" w:rsidRPr="00000000">
        <w:rPr>
          <w:rFonts w:ascii="Palatino Linotype" w:cs="Palatino Linotype" w:eastAsia="Palatino Linotype" w:hAnsi="Palatino Linotype"/>
          <w:sz w:val="20"/>
          <w:szCs w:val="20"/>
          <w:rtl w:val="0"/>
        </w:rPr>
        <w:t xml:space="preserve">, deicen la fameille de Vital, lo garda a qui lei diont etot de </w:t>
      </w:r>
      <w:r w:rsidDel="00000000" w:rsidR="00000000" w:rsidRPr="00000000">
        <w:rPr>
          <w:rFonts w:ascii="Palatino Linotype" w:cs="Palatino Linotype" w:eastAsia="Palatino Linotype" w:hAnsi="Palatino Linotype"/>
          <w:i w:val="1"/>
          <w:iCs w:val="1"/>
          <w:sz w:val="20"/>
          <w:szCs w:val="20"/>
          <w:rtl w:val="0"/>
        </w:rPr>
        <w:t xml:space="preserve">Djèndoulén</w:t>
      </w:r>
      <w:r w:rsidDel="00000000" w:rsidR="00000000" w:rsidRPr="00000000">
        <w:rPr>
          <w:rFonts w:ascii="Palatino Linotype" w:cs="Palatino Linotype" w:eastAsia="Palatino Linotype" w:hAnsi="Palatino Linotype"/>
          <w:sz w:val="20"/>
          <w:szCs w:val="20"/>
          <w:rtl w:val="0"/>
        </w:rPr>
        <w:t xml:space="preserve">, lo sormegnon de son </w:t>
      </w:r>
      <w:r w:rsidDel="00000000" w:rsidR="00000000" w:rsidRPr="00000000">
        <w:rPr>
          <w:rFonts w:ascii="Palatino Linotype" w:cs="Palatino Linotype" w:eastAsia="Palatino Linotype" w:hAnsi="Palatino Linotype"/>
          <w:i w:val="1"/>
          <w:iCs w:val="1"/>
          <w:sz w:val="20"/>
          <w:szCs w:val="20"/>
          <w:rtl w:val="0"/>
        </w:rPr>
        <w:t xml:space="preserve">cretchan</w:t>
      </w:r>
      <w:r w:rsidDel="00000000" w:rsidR="00000000" w:rsidRPr="00000000">
        <w:rPr>
          <w:rFonts w:ascii="Palatino Linotype" w:cs="Palatino Linotype" w:eastAsia="Palatino Linotype" w:hAnsi="Palatino Linotype"/>
          <w:sz w:val="20"/>
          <w:szCs w:val="20"/>
          <w:rtl w:val="0"/>
        </w:rPr>
        <w:t xml:space="preserve"> (que per les Cognens l'est lo papagran ou padan ou pegran). Et lei sont etot, todzor Jeantet les </w:t>
      </w:r>
      <w:r w:rsidDel="00000000" w:rsidR="00000000" w:rsidRPr="00000000">
        <w:rPr>
          <w:rFonts w:ascii="Palatino Linotype" w:cs="Palatino Linotype" w:eastAsia="Palatino Linotype" w:hAnsi="Palatino Linotype"/>
          <w:i w:val="1"/>
          <w:iCs w:val="1"/>
          <w:sz w:val="20"/>
          <w:szCs w:val="20"/>
          <w:rtl w:val="0"/>
        </w:rPr>
        <w:t xml:space="preserve">Jedore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lei sont les </w:t>
      </w:r>
      <w:r w:rsidDel="00000000" w:rsidR="00000000" w:rsidRPr="00000000">
        <w:rPr>
          <w:rFonts w:ascii="Palatino Linotype" w:cs="Palatino Linotype" w:eastAsia="Palatino Linotype" w:hAnsi="Palatino Linotype"/>
          <w:i w:val="1"/>
          <w:iCs w:val="1"/>
          <w:sz w:val="20"/>
          <w:szCs w:val="20"/>
          <w:rtl w:val="0"/>
        </w:rPr>
        <w:t xml:space="preserve">Mayana</w:t>
      </w:r>
      <w:r w:rsidDel="00000000" w:rsidR="00000000" w:rsidRPr="00000000">
        <w:rPr>
          <w:rFonts w:ascii="Palatino Linotype" w:cs="Palatino Linotype" w:eastAsia="Palatino Linotype" w:hAnsi="Palatino Linotype"/>
          <w:sz w:val="20"/>
          <w:szCs w:val="20"/>
          <w:rtl w:val="0"/>
        </w:rPr>
        <w:t xml:space="preserve"> (Cavagnet), les </w:t>
      </w:r>
      <w:r w:rsidDel="00000000" w:rsidR="00000000" w:rsidRPr="00000000">
        <w:rPr>
          <w:rFonts w:ascii="Palatino Linotype" w:cs="Palatino Linotype" w:eastAsia="Palatino Linotype" w:hAnsi="Palatino Linotype"/>
          <w:i w:val="1"/>
          <w:iCs w:val="1"/>
          <w:sz w:val="20"/>
          <w:szCs w:val="20"/>
          <w:rtl w:val="0"/>
        </w:rPr>
        <w:t xml:space="preserve">Diéze</w:t>
      </w:r>
      <w:r w:rsidDel="00000000" w:rsidR="00000000" w:rsidRPr="00000000">
        <w:rPr>
          <w:rFonts w:ascii="Palatino Linotype" w:cs="Palatino Linotype" w:eastAsia="Palatino Linotype" w:hAnsi="Palatino Linotype"/>
          <w:sz w:val="20"/>
          <w:szCs w:val="20"/>
          <w:rtl w:val="0"/>
        </w:rPr>
        <w:t xml:space="preserve"> (Truc), les </w:t>
      </w:r>
      <w:r w:rsidDel="00000000" w:rsidR="00000000" w:rsidRPr="00000000">
        <w:rPr>
          <w:rFonts w:ascii="Palatino Linotype" w:cs="Palatino Linotype" w:eastAsia="Palatino Linotype" w:hAnsi="Palatino Linotype"/>
          <w:i w:val="1"/>
          <w:iCs w:val="1"/>
          <w:sz w:val="20"/>
          <w:szCs w:val="20"/>
          <w:rtl w:val="0"/>
        </w:rPr>
        <w:t xml:space="preserve">Saroulen</w:t>
      </w:r>
      <w:r w:rsidDel="00000000" w:rsidR="00000000" w:rsidRPr="00000000">
        <w:rPr>
          <w:rFonts w:ascii="Palatino Linotype" w:cs="Palatino Linotype" w:eastAsia="Palatino Linotype" w:hAnsi="Palatino Linotype"/>
          <w:sz w:val="20"/>
          <w:szCs w:val="20"/>
          <w:rtl w:val="0"/>
        </w:rPr>
        <w:t xml:space="preserve"> (Cuaz), les </w:t>
      </w:r>
      <w:r w:rsidDel="00000000" w:rsidR="00000000" w:rsidRPr="00000000">
        <w:rPr>
          <w:rFonts w:ascii="Palatino Linotype" w:cs="Palatino Linotype" w:eastAsia="Palatino Linotype" w:hAnsi="Palatino Linotype"/>
          <w:i w:val="1"/>
          <w:iCs w:val="1"/>
          <w:sz w:val="20"/>
          <w:szCs w:val="20"/>
          <w:rtl w:val="0"/>
        </w:rPr>
        <w:t xml:space="preserve">Goudèn</w:t>
      </w:r>
      <w:r w:rsidDel="00000000" w:rsidR="00000000" w:rsidRPr="00000000">
        <w:rPr>
          <w:rFonts w:ascii="Palatino Linotype" w:cs="Palatino Linotype" w:eastAsia="Palatino Linotype" w:hAnsi="Palatino Linotype"/>
          <w:sz w:val="20"/>
          <w:szCs w:val="20"/>
          <w:rtl w:val="0"/>
        </w:rPr>
        <w:t xml:space="preserve"> (Gérard), les </w:t>
      </w:r>
      <w:r w:rsidDel="00000000" w:rsidR="00000000" w:rsidRPr="00000000">
        <w:rPr>
          <w:rFonts w:ascii="Palatino Linotype" w:cs="Palatino Linotype" w:eastAsia="Palatino Linotype" w:hAnsi="Palatino Linotype"/>
          <w:i w:val="1"/>
          <w:iCs w:val="1"/>
          <w:sz w:val="20"/>
          <w:szCs w:val="20"/>
          <w:rtl w:val="0"/>
        </w:rPr>
        <w:t xml:space="preserve">Tserdon</w:t>
      </w:r>
      <w:r w:rsidDel="00000000" w:rsidR="00000000" w:rsidRPr="00000000">
        <w:rPr>
          <w:rFonts w:ascii="Palatino Linotype" w:cs="Palatino Linotype" w:eastAsia="Palatino Linotype" w:hAnsi="Palatino Linotype"/>
          <w:sz w:val="20"/>
          <w:szCs w:val="20"/>
          <w:rtl w:val="0"/>
        </w:rPr>
        <w:t xml:space="preserve"> (Gérard etot), cices de </w:t>
      </w:r>
      <w:r w:rsidDel="00000000" w:rsidR="00000000" w:rsidRPr="00000000">
        <w:rPr>
          <w:rFonts w:ascii="Palatino Linotype" w:cs="Palatino Linotype" w:eastAsia="Palatino Linotype" w:hAnsi="Palatino Linotype"/>
          <w:i w:val="1"/>
          <w:iCs w:val="1"/>
          <w:sz w:val="20"/>
          <w:szCs w:val="20"/>
          <w:rtl w:val="0"/>
        </w:rPr>
        <w:t xml:space="preserve">Bérèr</w:t>
      </w:r>
      <w:r w:rsidDel="00000000" w:rsidR="00000000" w:rsidRPr="00000000">
        <w:rPr>
          <w:rFonts w:ascii="Palatino Linotype" w:cs="Palatino Linotype" w:eastAsia="Palatino Linotype" w:hAnsi="Palatino Linotype"/>
          <w:sz w:val="20"/>
          <w:szCs w:val="20"/>
          <w:rtl w:val="0"/>
        </w:rPr>
        <w:t xml:space="preserve"> (Bérard): Clèméne, la sereu Léonide et lo garçon Joseph Basile.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pi inco' d'atres, an vingtena de fameilles en tot, en content belle çala di garda </w:t>
      </w:r>
      <w:r w:rsidDel="00000000" w:rsidR="00000000" w:rsidRPr="00000000">
        <w:rPr>
          <w:rFonts w:ascii="Palatino Linotype" w:cs="Palatino Linotype" w:eastAsia="Palatino Linotype" w:hAnsi="Palatino Linotype"/>
          <w:i w:val="1"/>
          <w:iCs w:val="1"/>
          <w:sz w:val="20"/>
          <w:szCs w:val="20"/>
          <w:rtl w:val="0"/>
        </w:rPr>
        <w:t xml:space="preserve">Merì </w:t>
      </w:r>
      <w:r w:rsidDel="00000000" w:rsidR="00000000" w:rsidRPr="00000000">
        <w:rPr>
          <w:rFonts w:ascii="Palatino Linotype" w:cs="Palatino Linotype" w:eastAsia="Palatino Linotype" w:hAnsi="Palatino Linotype"/>
          <w:sz w:val="20"/>
          <w:szCs w:val="20"/>
          <w:rtl w:val="0"/>
        </w:rPr>
        <w:t xml:space="preserve">David.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Batista — que l'at fategâ pâs poca a aprendre tcheuts cices patronimos — lo personadzo pi drolo de tcheuts en Vanontey l'est </w:t>
      </w:r>
      <w:r w:rsidDel="00000000" w:rsidR="00000000" w:rsidRPr="00000000">
        <w:rPr>
          <w:rFonts w:ascii="Palatino Linotype" w:cs="Palatino Linotype" w:eastAsia="Palatino Linotype" w:hAnsi="Palatino Linotype"/>
          <w:i w:val="1"/>
          <w:iCs w:val="1"/>
          <w:sz w:val="20"/>
          <w:szCs w:val="20"/>
          <w:rtl w:val="0"/>
        </w:rPr>
        <w:t xml:space="preserve">Lou Bearbatch</w:t>
      </w:r>
      <w:r w:rsidDel="00000000" w:rsidR="00000000" w:rsidRPr="00000000">
        <w:rPr>
          <w:rFonts w:ascii="Palatino Linotype" w:cs="Palatino Linotype" w:eastAsia="Palatino Linotype" w:hAnsi="Palatino Linotype"/>
          <w:sz w:val="20"/>
          <w:szCs w:val="20"/>
          <w:rtl w:val="0"/>
        </w:rPr>
        <w:t xml:space="preserve">; lei diont tcheuts paré et la fei sant gninca que l'at nom Joseph Vital, nom de meison Jeantet, liu etot. Sarie-pi lo papa de Pierre, lo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cit que sone lo violon. Pierre, l'est di 1863, et l'est itâ lo premier garçon, mis apris sont arrevâ-nen d'atres dous et treis feilles, ara totes mariayes.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coup, </w:t>
      </w:r>
      <w:r w:rsidDel="00000000" w:rsidR="00000000" w:rsidRPr="00000000">
        <w:rPr>
          <w:rFonts w:ascii="Palatino Linotype" w:cs="Palatino Linotype" w:eastAsia="Palatino Linotype" w:hAnsi="Palatino Linotype"/>
          <w:i w:val="1"/>
          <w:iCs w:val="1"/>
          <w:sz w:val="20"/>
          <w:szCs w:val="20"/>
          <w:rtl w:val="0"/>
        </w:rPr>
        <w:t xml:space="preserve">Lou Bearbatch</w:t>
      </w:r>
      <w:r w:rsidDel="00000000" w:rsidR="00000000" w:rsidRPr="00000000">
        <w:rPr>
          <w:rFonts w:ascii="Palatino Linotype" w:cs="Palatino Linotype" w:eastAsia="Palatino Linotype" w:hAnsi="Palatino Linotype"/>
          <w:sz w:val="20"/>
          <w:szCs w:val="20"/>
          <w:rtl w:val="0"/>
        </w:rPr>
        <w:t xml:space="preserve">, restave i Tsentelet liu etot, ara reste avouì una dis feilles i premier mitcho a gotse en arrevent en Vanontey. Groussa barba blantse, todzor lo tsapel en teta, a setanta-et-dous ans lame conter dis aventeures a la tsasse dens sina dzoventeura, de quand l'ayant falu lo passer garda liu etot perqué la plantusse lé de tchouére des bitches, ou bin de quand fejet lo medecin dis vatses. N'at inco’ quaqu'un que lei demande conseil.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Totes cetes fameilles, a part les gardes, vequeissont di revenu dis biens; qui l'est proprietero, qui a loyadzo, qui l'at des vatses, qui renque des feyes ou des tchivres.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et Sandrine en atendent l'ant preis des dzeleunes et daves feyes, mis per d'outon l’ant dza reservâ daves tchivres, avouì l’intenchon de prendre an vatse a l’inverna. De leiterie n’at pâs et tsaqu'un travaille lo lacé per son contcho.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bouque, recoueillier lo sec su planta ou cit dis laventses l’est libro, per la resta fât pâs se fére acaper. Des coups on vat lo prendre su per l’Erfolet et pués bâs canque en Vanontey atot les leudzes. P’illuminer dedens les mitchos quase tcheuts l’ant incora les croéjeus a ouillo, Batista — ara que sont arrevayes belle en Cogne — l’at atsetâ an lutcherna a l’etchelina.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te veis-pi tot pi clier!» l’at deut en sourient a Sandrine.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 en Vanontey, Sandrine s'est preu trouvaye setout bien. Quand Batista l'est su i Lauson (per boneur pâs de tsasse di Rei cit an!) passe grant temps soleta, mis lo travail manque pâs et se des coups s'engnouye l’at renque a se beuter a remender: per cen l’at de pachon et de pachence.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que deis que l’ant tramouâ su en Vanontey, lieu l’at pamis avu les croés dzors.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premier coup s'est pâs tracachaye, lo second gninca, mis quand l’at comenchà a aveir etot les oumìs l’at vito compreis: ategnave! Et lat baillà la novela a Batista. Les dous, pi contents pouchant pâs étre: an nuova via que pregnave fourma, un redzetont, un petchout Perrony que arrevave...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Tot novel, tot bel</w:t>
      </w:r>
      <w:r w:rsidDel="00000000" w:rsidR="00000000" w:rsidRPr="00000000">
        <w:rPr>
          <w:rFonts w:ascii="Palatino Linotype" w:cs="Palatino Linotype" w:eastAsia="Palatino Linotype" w:hAnsi="Palatino Linotype"/>
          <w:sz w:val="20"/>
          <w:szCs w:val="20"/>
          <w:rtl w:val="0"/>
        </w:rPr>
        <w:t xml:space="preserve"> dit un proverbo et des noveles arrevont etot de Tsantignan de Quart de la part de l’atro Perrony, Gepin, lo devantier, que lo 10 setembro a cinquanta-et-dous ans, s'est remariâ! L'at acapâ an dzovena di veladzo d’Argnod et l'at decidâ de torner beuter su fameille.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«Pensa Sandrine» l’at contâ Batista «que ceta Orbellina Champier l’at vingt-et-sat ans, finque un an mouens que mé! Me diont que l’est tchica simpleta. Sé pâs. Dze sé renque que les dzovenos de per lé l’ant sonâ-lei p’an semana la tsevalerie, coment se fet is vevos, mis sont pâs arrevâs a se fére payier a bere. Per force, liu l’at ren. Et pi l'est un emplatro».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l’ére pâs tant tendro avouì lo papa naturel et vouillet mantenir la distance: «torno-pi bâs en tchi l'avocat Fusinaz vére se me fât torner fére quaques achons legales».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