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Lo nom l’ére dza decidâ: se l’ére an petouda l’ariant cherdu Josephine, come la mama de Sandrine; se l’ére un mâclo (et cen l’arie feit la joués de Batista) cheur l’ariant pâs baillà-lei nom ni Joseph, ni Auguste, ni — mouens que mouens — Évariste, come les treis devantiers de lieu. Adonc, l’ant pensâ a Mario, un nom pi moderno, poca empleyà, que la fei n’at pâs d’atres en Cogne et que l’est en memo temps lo masculin de Marie. </w:t>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Sandrine sayet pâs bien quinces l’érant les termos, se a fin janvier, a meitchà fevrier ou quand; l’at atendu d’aveir mal et quand lo dzor 17 fevrier, p’un deleun, nen pouchet franc pamis, Batista l’est vito alâ bâs en </w:t>
      </w:r>
      <w:r w:rsidDel="00000000" w:rsidR="00000000" w:rsidRPr="00000000">
        <w:rPr>
          <w:rFonts w:ascii="Palatino Linotype" w:cs="Palatino Linotype" w:eastAsia="Palatino Linotype" w:hAnsi="Palatino Linotype"/>
          <w:i w:val="1"/>
          <w:iCs w:val="1"/>
          <w:sz w:val="20"/>
          <w:szCs w:val="20"/>
          <w:rtl w:val="0"/>
        </w:rPr>
        <w:t xml:space="preserve">Creita</w:t>
      </w:r>
      <w:r w:rsidDel="00000000" w:rsidR="00000000" w:rsidRPr="00000000">
        <w:rPr>
          <w:rFonts w:ascii="Palatino Linotype" w:cs="Palatino Linotype" w:eastAsia="Palatino Linotype" w:hAnsi="Palatino Linotype"/>
          <w:sz w:val="20"/>
          <w:szCs w:val="20"/>
          <w:rtl w:val="0"/>
        </w:rPr>
        <w:t xml:space="preserve"> (Crétaz) tsertchier Riette, la mére-sadze que edzave bona part dis Cognens a venir i mondo. </w:t>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Sandrine l’at incora trebelâ tota la veillà et tota la neit, et soufert cen que baste, devant que acoutchier mis, a force, is premieres cliertâs de la matenâ, l’est arrevâ: Mario. Batista restave pâs dens la pel, l’ére papa! L'ayet un garçon! </w:t>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Et a quatr’heures de l’aveprâ s’est deplanta beutâ a repondre a la lettra que Vitorien l’ayet mandâ-lei dza dies dzors devant. L'ayet todzor tardâ a écrire, ategnave de posseir lei baillier la novela: </w:t>
      </w:r>
    </w:p>
    <w:p w:rsidR="00000000" w:rsidDel="00000000" w:rsidP="00000000" w:rsidRDefault="00000000" w:rsidRPr="00000000" w14:paraId="00000005">
      <w:pPr>
        <w:spacing w:line="240" w:lineRule="auto"/>
        <w:ind w:left="720" w:firstLine="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Finalmente oggi sono tutto gioioso di comunicare che questa mattina dopo varie ore di sofferenza venne al mondo un figlio che si porta benissimo.</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Dimenque Sandrine repousave, flapa et soufrenta, liu l’at aprestâ-lei un sambayon et an tisana d’agrou et l’at toteun écrit que tot alave a merveille. L’at anonchà a Vitorien lo bateimo, lo premier di meis de mars, belle se l’ére p’an demendze (la coteuma les bateimos se fejant todzor lo dzonvrei) et en plen dedens les fetes de carnaval, quand en Cogne on dance dedens les beus i son dis </w:t>
      </w:r>
      <w:r w:rsidDel="00000000" w:rsidR="00000000" w:rsidRPr="00000000">
        <w:rPr>
          <w:rFonts w:ascii="Palatino Linotype" w:cs="Palatino Linotype" w:eastAsia="Palatino Linotype" w:hAnsi="Palatino Linotype"/>
          <w:i w:val="1"/>
          <w:iCs w:val="1"/>
          <w:sz w:val="20"/>
          <w:szCs w:val="20"/>
          <w:rtl w:val="0"/>
        </w:rPr>
        <w:t xml:space="preserve">fazoulets</w:t>
      </w:r>
      <w:r w:rsidDel="00000000" w:rsidR="00000000" w:rsidRPr="00000000">
        <w:rPr>
          <w:rFonts w:ascii="Palatino Linotype" w:cs="Palatino Linotype" w:eastAsia="Palatino Linotype" w:hAnsi="Palatino Linotype"/>
          <w:sz w:val="20"/>
          <w:szCs w:val="20"/>
          <w:rtl w:val="0"/>
        </w:rPr>
        <w:t xml:space="preserve"> (fristapots) per quatro dzors, devant que sospendre tcheuts les amusements per Careima. L'at donc invitâ-lo su per lo dzor devant, lo 29 (en itent lo 1908 an biseste) et l’at pensâ a an dzenta feta. </w:t>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Tot l’est alâ come l’at voulu liu. </w:t>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Vitorien, magré la tsamba malada, tchica a piàs, tchica su un tsaret, l’est arrevâ su et l’at feit lo parren inco’ a nom de Marceline. Batista, tot fier, l’at portâ liu lo popon dens </w:t>
      </w:r>
      <w:r w:rsidDel="00000000" w:rsidR="00000000" w:rsidRPr="00000000">
        <w:rPr>
          <w:rFonts w:ascii="Palatino Linotype" w:cs="Palatino Linotype" w:eastAsia="Palatino Linotype" w:hAnsi="Palatino Linotype"/>
          <w:i w:val="1"/>
          <w:iCs w:val="1"/>
          <w:sz w:val="20"/>
          <w:szCs w:val="20"/>
          <w:rtl w:val="0"/>
        </w:rPr>
        <w:t xml:space="preserve">lou bréyé</w:t>
      </w:r>
      <w:r w:rsidDel="00000000" w:rsidR="00000000" w:rsidRPr="00000000">
        <w:rPr>
          <w:rFonts w:ascii="Palatino Linotype" w:cs="Palatino Linotype" w:eastAsia="Palatino Linotype" w:hAnsi="Palatino Linotype"/>
          <w:sz w:val="20"/>
          <w:szCs w:val="20"/>
          <w:rtl w:val="0"/>
        </w:rPr>
        <w:t xml:space="preserve"> (lo bréye) bâs canque en Veulla de Cogne. </w:t>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P'entrer a l’éillise l’at quetâ-lo i parren et Vitorien l’at beutâ la </w:t>
      </w:r>
      <w:r w:rsidDel="00000000" w:rsidR="00000000" w:rsidRPr="00000000">
        <w:rPr>
          <w:rFonts w:ascii="Palatino Linotype" w:cs="Palatino Linotype" w:eastAsia="Palatino Linotype" w:hAnsi="Palatino Linotype"/>
          <w:i w:val="1"/>
          <w:iCs w:val="1"/>
          <w:sz w:val="20"/>
          <w:szCs w:val="20"/>
          <w:rtl w:val="0"/>
        </w:rPr>
        <w:t xml:space="preserve">toile</w:t>
      </w:r>
      <w:r w:rsidDel="00000000" w:rsidR="00000000" w:rsidRPr="00000000">
        <w:rPr>
          <w:rFonts w:ascii="Palatino Linotype" w:cs="Palatino Linotype" w:eastAsia="Palatino Linotype" w:hAnsi="Palatino Linotype"/>
          <w:sz w:val="20"/>
          <w:szCs w:val="20"/>
          <w:rtl w:val="0"/>
        </w:rPr>
        <w:t xml:space="preserve"> (la toueille) su la teta, un grous mantel esprés per les bateimos que tope etot lo bréye et lo meinà. </w:t>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Apris, lo dzoveno viquero de Cogne, Louis Anselmet, un Polentchon d’intemps de Batista, l’at celebrà lo bateimo. </w:t>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Sandrine l'at aprestâ per l'ocajon an bona seupeta a la cognentse et les veseuns de Vanontey l'ant portâ i garda Perrony et a sina femala an gavagne atot dedens un </w:t>
      </w:r>
      <w:r w:rsidDel="00000000" w:rsidR="00000000" w:rsidRPr="00000000">
        <w:rPr>
          <w:rFonts w:ascii="Palatino Linotype" w:cs="Palatino Linotype" w:eastAsia="Palatino Linotype" w:hAnsi="Palatino Linotype"/>
          <w:i w:val="1"/>
          <w:iCs w:val="1"/>
          <w:sz w:val="20"/>
          <w:szCs w:val="20"/>
          <w:rtl w:val="0"/>
        </w:rPr>
        <w:t xml:space="preserve">mécoulén</w:t>
      </w:r>
      <w:r w:rsidDel="00000000" w:rsidR="00000000" w:rsidRPr="00000000">
        <w:rPr>
          <w:rFonts w:ascii="Palatino Linotype" w:cs="Palatino Linotype" w:eastAsia="Palatino Linotype" w:hAnsi="Palatino Linotype"/>
          <w:sz w:val="20"/>
          <w:szCs w:val="20"/>
          <w:rtl w:val="0"/>
        </w:rPr>
        <w:t xml:space="preserve">, des mandolles, des oucs, de soucoulò (chocolà), d'atres friandises et un motcheu per Sandrine a beuter en teta lo premier dzor que sarie tornaye a messa. </w:t>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 marenda l'est itâ lo moment pi delecat perqué se sont trouvâs achatâs protso franc qui? Vitorien et Josephine, apris treze ans que s’érant pâs tornâs recontrer. La via, toteun, l’ayet tsandjà tcheuts dous et lo sovenir de cen que s'ére passâ entre leur l’ayet quetâ la place a l’indiference. </w:t>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Josephine l’ére venua su compagnie Bert, djeusto tornâ de France atot un moué des bagues a conter, apris les seisons passayes a Coulommiers, a chouessanta kilometres de Paris, dens an groussa grandze a fére de </w:t>
      </w:r>
      <w:r w:rsidDel="00000000" w:rsidR="00000000" w:rsidRPr="00000000">
        <w:rPr>
          <w:rFonts w:ascii="Palatino Linotype" w:cs="Palatino Linotype" w:eastAsia="Palatino Linotype" w:hAnsi="Palatino Linotype"/>
          <w:i w:val="1"/>
          <w:iCs w:val="1"/>
          <w:sz w:val="20"/>
          <w:szCs w:val="20"/>
          <w:rtl w:val="0"/>
        </w:rPr>
        <w:t xml:space="preserve">brie</w:t>
      </w:r>
      <w:r w:rsidDel="00000000" w:rsidR="00000000" w:rsidRPr="00000000">
        <w:rPr>
          <w:rFonts w:ascii="Palatino Linotype" w:cs="Palatino Linotype" w:eastAsia="Palatino Linotype" w:hAnsi="Palatino Linotype"/>
          <w:sz w:val="20"/>
          <w:szCs w:val="20"/>
          <w:rtl w:val="0"/>
        </w:rPr>
        <w:t xml:space="preserve"> (de bedzo a pata mola) et a sognier des grous tsamps de beteraves. </w:t>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L'at predjà d'Henri Bérard, de Manuel Bérard et de son frére Florian, d'atres Sarvanolens que sont restâs eutre lé a travaillier; l'at esplecâ que lo travail per la plana l'est tot deferent qu'en montagne; l’at contâ di long voyadzo en tren per aler et per torner, dapremier atot les secotses vouides et deicen avouì an discreta quantetâ de francs. </w:t>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 baga pi importanta, Bert, l'at toteun pâs deute-la lo dzor di bateimo, l'at-pi contaye-la a Sandrine quaques semanas apris, i meis d'avril, quand l’est tornâ su, trouver lieu et lo meinà, devant que aler a la veseuta per lo servicho militero. </w:t>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«Lo dzor que sé parti per torner en cé» l'at deut Bert «l'éro d'acord avouì un compagnon, un Dufour de Quart, de fére lo voyadzo avouì liu, d'abord canque a Paris et apris en cé. Mé, toteun, n'ayous empondu de m'arreter a Torcy — a an vingtena de kilometres di menten de la veulla de Paris — perqué Henri l'ayet baillà-me l'adresse d'an grandze yeu l'ére un certen Charruaz, liu sayet pâs quint nom l'ayet, sayet renque lo nom de meison». </w:t>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 T'arès pâs, des coups, trouvâ papa?» l’at deut Sandrine. </w:t>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«Atends. Sé alâ lé, n'ei saluyà et en fejent nom de ren n'ei demandâ: “[ </w:t>
      </w:r>
      <w:r w:rsidDel="00000000" w:rsidR="00000000" w:rsidRPr="00000000">
        <w:rPr>
          <w:rFonts w:ascii="Palatino Linotype" w:cs="Palatino Linotype" w:eastAsia="Palatino Linotype" w:hAnsi="Palatino Linotype"/>
          <w:i w:val="1"/>
          <w:iCs w:val="1"/>
          <w:sz w:val="20"/>
          <w:szCs w:val="20"/>
          <w:rtl w:val="0"/>
        </w:rPr>
        <w:t xml:space="preserve">Je voudrais parler avec Monsieur Charruaz</w:t>
      </w:r>
      <w:r w:rsidDel="00000000" w:rsidR="00000000" w:rsidRPr="00000000">
        <w:rPr>
          <w:rFonts w:ascii="Palatino Linotype" w:cs="Palatino Linotype" w:eastAsia="Palatino Linotype" w:hAnsi="Palatino Linotype"/>
          <w:sz w:val="20"/>
          <w:szCs w:val="20"/>
          <w:rtl w:val="0"/>
        </w:rPr>
        <w:t xml:space="preserve"> ]”. Un homo que saret itâ su les vingt-et- cinq ans, m'at repondu: “[ </w:t>
      </w:r>
      <w:r w:rsidDel="00000000" w:rsidR="00000000" w:rsidRPr="00000000">
        <w:rPr>
          <w:rFonts w:ascii="Palatino Linotype" w:cs="Palatino Linotype" w:eastAsia="Palatino Linotype" w:hAnsi="Palatino Linotype"/>
          <w:i w:val="1"/>
          <w:iCs w:val="1"/>
          <w:sz w:val="20"/>
          <w:szCs w:val="20"/>
          <w:rtl w:val="0"/>
        </w:rPr>
        <w:t xml:space="preserve">Il y a ici un monsieur Charruey, je vais le chercher</w:t>
      </w:r>
      <w:r w:rsidDel="00000000" w:rsidR="00000000" w:rsidRPr="00000000">
        <w:rPr>
          <w:rFonts w:ascii="Palatino Linotype" w:cs="Palatino Linotype" w:eastAsia="Palatino Linotype" w:hAnsi="Palatino Linotype"/>
          <w:sz w:val="20"/>
          <w:szCs w:val="20"/>
          <w:rtl w:val="0"/>
        </w:rPr>
        <w:t xml:space="preserve"> ]”. Mé sé restâ defoura a atendre et en atendent avétsavo la batisse. Tot p'un moment n'ei vu un homo a an fenetra que veillave bâs et quand s’est aperçu l'est itâ leste a se terier en derrier, l'ayet an casqueta en teta, des mostatses, tsemise blantse </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