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nom Vaucourtois en compagnie d'Henri Bérard et lo frére Joset l’at djeusto fenet lo sordat et s'aprotse a s’en aler liu etot, l'at dza lo </w:t>
      </w:r>
      <w:r w:rsidDel="00000000" w:rsidR="00000000" w:rsidRPr="00000000">
        <w:rPr>
          <w:rFonts w:ascii="Palatino Linotype" w:cs="Palatino Linotype" w:eastAsia="Palatino Linotype" w:hAnsi="Palatino Linotype"/>
          <w:i w:val="1"/>
          <w:iCs w:val="1"/>
          <w:sz w:val="20"/>
          <w:szCs w:val="20"/>
          <w:rtl w:val="0"/>
        </w:rPr>
        <w:t xml:space="preserve">nulla osta</w:t>
      </w:r>
      <w:r w:rsidDel="00000000" w:rsidR="00000000" w:rsidRPr="00000000">
        <w:rPr>
          <w:rFonts w:ascii="Palatino Linotype" w:cs="Palatino Linotype" w:eastAsia="Palatino Linotype" w:hAnsi="Palatino Linotype"/>
          <w:sz w:val="20"/>
          <w:szCs w:val="20"/>
          <w:rtl w:val="0"/>
        </w:rPr>
        <w:t xml:space="preserve"> (lo “</w:t>
      </w:r>
      <w:r w:rsidDel="00000000" w:rsidR="00000000" w:rsidRPr="00000000">
        <w:rPr>
          <w:rFonts w:ascii="Palatino Linotype" w:cs="Palatino Linotype" w:eastAsia="Palatino Linotype" w:hAnsi="Palatino Linotype"/>
          <w:i w:val="1"/>
          <w:iCs w:val="1"/>
          <w:sz w:val="20"/>
          <w:szCs w:val="20"/>
          <w:rtl w:val="0"/>
        </w:rPr>
        <w:t xml:space="preserve">certificat de non opposition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papa, Jeuste, que l’est belle venu quase chord, vat todzor lo tsâtemps en Savoués, fére la seison et mama Fine l’at avouì lieu Blandine (seize ans) et l’at preis etot lo meinà de </w:t>
      </w:r>
      <w:r w:rsidDel="00000000" w:rsidR="00000000" w:rsidRPr="00000000">
        <w:rPr>
          <w:rFonts w:ascii="Palatino Linotype" w:cs="Palatino Linotype" w:eastAsia="Palatino Linotype" w:hAnsi="Palatino Linotype"/>
          <w:i w:val="1"/>
          <w:iCs w:val="1"/>
          <w:sz w:val="20"/>
          <w:szCs w:val="20"/>
          <w:rtl w:val="0"/>
        </w:rPr>
        <w:t xml:space="preserve">Tantin</w:t>
      </w:r>
      <w:r w:rsidDel="00000000" w:rsidR="00000000" w:rsidRPr="00000000">
        <w:rPr>
          <w:rFonts w:ascii="Palatino Linotype" w:cs="Palatino Linotype" w:eastAsia="Palatino Linotype" w:hAnsi="Palatino Linotype"/>
          <w:sz w:val="20"/>
          <w:szCs w:val="20"/>
          <w:rtl w:val="0"/>
        </w:rPr>
        <w:t xml:space="preserve"> Blanc, parti a Paris avouì la fena l’an 1906 en lei quetent cit meinà de treis ans a alever.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petchout Artur s’est telamente afeichonâ que quand lo papa l’est venu lo prendre — apris que l’est venu vevo, l’est tornâ en cé et s’est remariâ — coup que l’est arrevâ bâs i pont dis Emeunàs, l’est escapâ torna en derrier et l’est alâ se catchier p'un pailleur. Tsertsa que te tsertsa, l’ant pi maque tornâ-lo acaper un par d'heures apris, mis renque perqué l’ant vu chotre un pià d’un garbin: s'ére enfelâ lé dedens et l’ére restâ quei a tcheuts les braillos per l’apaler que l'ayet sentu.</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atendent, lo 29 setembro l’ére itaye declaraye çala que sarie-pi passaye a l’histoere come la guerra de Libia et qui l’ayet a partir sordat l’ére bien louen d’étre tranquilo.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Rei, toteun, belle se l’ayet treinâ les Italiens combatre contre les Turques, per varder ses bons raports avouì les Autrichens, vouillet mantenir l'engadzement que l’ayet preis per mander les tchevreils dis boquetins a Vienna, «</w:t>
      </w:r>
      <w:r w:rsidDel="00000000" w:rsidR="00000000" w:rsidRPr="00000000">
        <w:rPr>
          <w:rFonts w:ascii="Palatino Linotype" w:cs="Palatino Linotype" w:eastAsia="Palatino Linotype" w:hAnsi="Palatino Linotype"/>
          <w:i w:val="1"/>
          <w:iCs w:val="1"/>
          <w:sz w:val="20"/>
          <w:szCs w:val="20"/>
          <w:rtl w:val="0"/>
        </w:rPr>
        <w:t xml:space="preserve">pour embellir le grandiose parc impérial de Schœnbrunn</w:t>
      </w:r>
      <w:r w:rsidDel="00000000" w:rsidR="00000000" w:rsidRPr="00000000">
        <w:rPr>
          <w:rFonts w:ascii="Palatino Linotype" w:cs="Palatino Linotype" w:eastAsia="Palatino Linotype" w:hAnsi="Palatino Linotype"/>
          <w:sz w:val="20"/>
          <w:szCs w:val="20"/>
          <w:rtl w:val="0"/>
        </w:rPr>
        <w:t xml:space="preserve">» écrit </w:t>
      </w:r>
      <w:r w:rsidDel="00000000" w:rsidR="00000000" w:rsidRPr="00000000">
        <w:rPr>
          <w:rFonts w:ascii="Palatino Linotype" w:cs="Palatino Linotype" w:eastAsia="Palatino Linotype" w:hAnsi="Palatino Linotype"/>
          <w:i w:val="1"/>
          <w:iCs w:val="1"/>
          <w:sz w:val="20"/>
          <w:szCs w:val="20"/>
          <w:rtl w:val="0"/>
        </w:rPr>
        <w:t xml:space="preserve">Le Duché d'Aoste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Paré, lo demars 10 otobro, les tchevreils l’ant quetâ lo mayen di Bouque et su des tsarets, dedens des dzaves aprestayes esprés, de Cogne sont arrevâs bâs a l’estachon de Veulla per prendre lo tren lo dzor apris. A les acompagnier, lo serdzent Charles Vignale et lo viou </w:t>
      </w:r>
      <w:r w:rsidDel="00000000" w:rsidR="00000000" w:rsidRPr="00000000">
        <w:rPr>
          <w:rFonts w:ascii="Palatino Linotype" w:cs="Palatino Linotype" w:eastAsia="Palatino Linotype" w:hAnsi="Palatino Linotype"/>
          <w:i w:val="1"/>
          <w:iCs w:val="1"/>
          <w:sz w:val="20"/>
          <w:szCs w:val="20"/>
          <w:rtl w:val="0"/>
        </w:rPr>
        <w:t xml:space="preserve">Bénoué</w:t>
      </w:r>
      <w:r w:rsidDel="00000000" w:rsidR="00000000" w:rsidRPr="00000000">
        <w:rPr>
          <w:rFonts w:ascii="Palatino Linotype" w:cs="Palatino Linotype" w:eastAsia="Palatino Linotype" w:hAnsi="Palatino Linotype"/>
          <w:sz w:val="20"/>
          <w:szCs w:val="20"/>
          <w:rtl w:val="0"/>
        </w:rPr>
        <w:t xml:space="preserve">, lo caporal Benoît Vital Gérard. Sont leur que l'ayant avu l’intsardzo de les consener direts a l'Empereur.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Écrit todzor </w:t>
      </w:r>
      <w:r w:rsidDel="00000000" w:rsidR="00000000" w:rsidRPr="00000000">
        <w:rPr>
          <w:rFonts w:ascii="Palatino Linotype" w:cs="Palatino Linotype" w:eastAsia="Palatino Linotype" w:hAnsi="Palatino Linotype"/>
          <w:i w:val="1"/>
          <w:iCs w:val="1"/>
          <w:sz w:val="20"/>
          <w:szCs w:val="20"/>
          <w:rtl w:val="0"/>
        </w:rPr>
        <w:t xml:space="preserve">Le Duché d'Aoste</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0A">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Cinq bouquetins en chemin de fer, cela ne se voit pas tous les jours. … Aussi, avaient-ils l'air ahuri et quelque peu vexé, mercredi matin, lorsqu'on les obligea de prendre place dans un compartiment. </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Cit voyadzo en tren l’est itâ per </w:t>
      </w:r>
      <w:r w:rsidDel="00000000" w:rsidR="00000000" w:rsidRPr="00000000">
        <w:rPr>
          <w:rFonts w:ascii="Palatino Linotype" w:cs="Palatino Linotype" w:eastAsia="Palatino Linotype" w:hAnsi="Palatino Linotype"/>
          <w:i w:val="1"/>
          <w:iCs w:val="1"/>
          <w:sz w:val="20"/>
          <w:szCs w:val="20"/>
          <w:rtl w:val="0"/>
        </w:rPr>
        <w:t xml:space="preserve">Bénoué</w:t>
      </w:r>
      <w:r w:rsidDel="00000000" w:rsidR="00000000" w:rsidRPr="00000000">
        <w:rPr>
          <w:rFonts w:ascii="Palatino Linotype" w:cs="Palatino Linotype" w:eastAsia="Palatino Linotype" w:hAnsi="Palatino Linotype"/>
          <w:sz w:val="20"/>
          <w:szCs w:val="20"/>
          <w:rtl w:val="0"/>
        </w:rPr>
        <w:t xml:space="preserve">, a chouessanta-et-treis ans, la degne conclujon per ses pi de trent’ans de servicho per la Meison Royala. Asseu, quand l’est tornâ, les atres gardes l’ant pâs quetâ de lei demander coment l’ére itâ lo voyadzo, se Vienna l’ére dzenta, se l'ayant bien mindjà, coment l’érant itâs reçus et, renque per derriere baga, se les boquetins l'ayant bien seutaillà a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dreite et a gotse quand sont beichà di tren et l’ant baillà-lei capa.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Renque Batista l’at pâs demandâ ren a Bénoué, l’ayet trop de respet per </w:t>
      </w:r>
      <w:r w:rsidDel="00000000" w:rsidR="00000000" w:rsidRPr="00000000">
        <w:rPr>
          <w:rFonts w:ascii="Palatino Linotype" w:cs="Palatino Linotype" w:eastAsia="Palatino Linotype" w:hAnsi="Palatino Linotype"/>
          <w:i w:val="1"/>
          <w:iCs w:val="1"/>
          <w:sz w:val="20"/>
          <w:szCs w:val="20"/>
          <w:rtl w:val="0"/>
        </w:rPr>
        <w:t xml:space="preserve">lou papà dou reiteur</w:t>
      </w:r>
      <w:r w:rsidDel="00000000" w:rsidR="00000000" w:rsidRPr="00000000">
        <w:rPr>
          <w:rFonts w:ascii="Palatino Linotype" w:cs="Palatino Linotype" w:eastAsia="Palatino Linotype" w:hAnsi="Palatino Linotype"/>
          <w:sz w:val="20"/>
          <w:szCs w:val="20"/>
          <w:rtl w:val="0"/>
        </w:rPr>
        <w:t xml:space="preserve">, un homo que l’ére dza garda quand liu l’est neissu.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 toteun, predjà-nen franc i reiteur, que l’ére etot un bon medecin, lo dzor que l’ére alâ lei demander un remedjo per la beurta toss de Josephine que passave pâs.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Lou papà i l'è toujou</w:t>
      </w:r>
      <w:r w:rsidDel="00000000" w:rsidR="00000000" w:rsidRPr="00000000">
        <w:rPr>
          <w:rFonts w:ascii="Palatino Linotype" w:cs="Palatino Linotype" w:eastAsia="Palatino Linotype" w:hAnsi="Palatino Linotype"/>
          <w:sz w:val="20"/>
          <w:szCs w:val="20"/>
          <w:rtl w:val="0"/>
        </w:rPr>
        <w:t xml:space="preserve"> itâ fier de servir la Meison Royala» l’at deut lo reiteur «</w:t>
      </w:r>
      <w:r w:rsidDel="00000000" w:rsidR="00000000" w:rsidRPr="00000000">
        <w:rPr>
          <w:rFonts w:ascii="Palatino Linotype" w:cs="Palatino Linotype" w:eastAsia="Palatino Linotype" w:hAnsi="Palatino Linotype"/>
          <w:i w:val="1"/>
          <w:iCs w:val="1"/>
          <w:sz w:val="20"/>
          <w:szCs w:val="20"/>
          <w:rtl w:val="0"/>
        </w:rPr>
        <w:t xml:space="preserve">iorra</w:t>
      </w:r>
      <w:r w:rsidDel="00000000" w:rsidR="00000000" w:rsidRPr="00000000">
        <w:rPr>
          <w:rFonts w:ascii="Palatino Linotype" w:cs="Palatino Linotype" w:eastAsia="Palatino Linotype" w:hAnsi="Palatino Linotype"/>
          <w:sz w:val="20"/>
          <w:szCs w:val="20"/>
          <w:rtl w:val="0"/>
        </w:rPr>
        <w:t xml:space="preserve"> (ara), apris cit </w:t>
      </w:r>
      <w:r w:rsidDel="00000000" w:rsidR="00000000" w:rsidRPr="00000000">
        <w:rPr>
          <w:rFonts w:ascii="Palatino Linotype" w:cs="Palatino Linotype" w:eastAsia="Palatino Linotype" w:hAnsi="Palatino Linotype"/>
          <w:i w:val="1"/>
          <w:iCs w:val="1"/>
          <w:sz w:val="20"/>
          <w:szCs w:val="20"/>
          <w:rtl w:val="0"/>
        </w:rPr>
        <w:t xml:space="preserve">vouyadzou</w:t>
      </w:r>
      <w:r w:rsidDel="00000000" w:rsidR="00000000" w:rsidRPr="00000000">
        <w:rPr>
          <w:rFonts w:ascii="Palatino Linotype" w:cs="Palatino Linotype" w:eastAsia="Palatino Linotype" w:hAnsi="Palatino Linotype"/>
          <w:sz w:val="20"/>
          <w:szCs w:val="20"/>
          <w:rtl w:val="0"/>
        </w:rPr>
        <w:t xml:space="preserve">, sa fidelitâ </w:t>
      </w:r>
      <w:r w:rsidDel="00000000" w:rsidR="00000000" w:rsidRPr="00000000">
        <w:rPr>
          <w:rFonts w:ascii="Palatino Linotype" w:cs="Palatino Linotype" w:eastAsia="Palatino Linotype" w:hAnsi="Palatino Linotype"/>
          <w:i w:val="1"/>
          <w:iCs w:val="1"/>
          <w:sz w:val="20"/>
          <w:szCs w:val="20"/>
          <w:rtl w:val="0"/>
        </w:rPr>
        <w:t xml:space="preserve">ou Ré</w:t>
      </w:r>
      <w:r w:rsidDel="00000000" w:rsidR="00000000" w:rsidRPr="00000000">
        <w:rPr>
          <w:rFonts w:ascii="Palatino Linotype" w:cs="Palatino Linotype" w:eastAsia="Palatino Linotype" w:hAnsi="Palatino Linotype"/>
          <w:sz w:val="20"/>
          <w:szCs w:val="20"/>
          <w:rtl w:val="0"/>
        </w:rPr>
        <w:t xml:space="preserve"> i l'est incora aumentaye».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Devant que torné en Vanontey, cit dzor de fin novembro, Batista l’est etot passâ a la Posta yeu l’at trouvâ an lettra de Vitorien que lei anonçave la neissance d’Ernestine lo dzor 24.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Ara l’ayet-pi cinq feilles et dous garçons. Et lo premier, Eraldo, l’ayet-pi maque dies ans!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«Bougro d’un Vitorien» l’at pensâ Batista, sensa toteun lo dire a Sandrine «la tsamba dreite l’at pamis quetâ-lo fére lo garda, mis la treijema tsamba, maleur, se lei fonchone todzor!»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