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DEVANT ET DEDENS LA CONTA</w:t>
      </w:r>
    </w:p>
    <w:p w:rsidR="00000000" w:rsidDel="00000000" w:rsidP="00000000" w:rsidRDefault="00000000" w:rsidRPr="00000000" w14:paraId="0000000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Batista</w:t>
      </w:r>
      <w:r w:rsidDel="00000000" w:rsidR="00000000" w:rsidRPr="00000000">
        <w:rPr>
          <w:rFonts w:ascii="Palatino Linotype" w:cs="Palatino Linotype" w:eastAsia="Palatino Linotype" w:hAnsi="Palatino Linotype"/>
          <w:sz w:val="20"/>
          <w:szCs w:val="20"/>
          <w:rtl w:val="0"/>
        </w:rPr>
        <w:t xml:space="preserve">, Jean-Baptiste Vincent Bertholla, neit l'an 1879 d’an feibla relachon entre </w:t>
      </w:r>
      <w:r w:rsidDel="00000000" w:rsidR="00000000" w:rsidRPr="00000000">
        <w:rPr>
          <w:rFonts w:ascii="Palatino Linotype" w:cs="Palatino Linotype" w:eastAsia="Palatino Linotype" w:hAnsi="Palatino Linotype"/>
          <w:b w:val="1"/>
          <w:bCs w:val="1"/>
          <w:sz w:val="20"/>
          <w:szCs w:val="20"/>
          <w:rtl w:val="0"/>
        </w:rPr>
        <w:t xml:space="preserve">Gepin</w:t>
      </w:r>
      <w:r w:rsidDel="00000000" w:rsidR="00000000" w:rsidRPr="00000000">
        <w:rPr>
          <w:rFonts w:ascii="Palatino Linotype" w:cs="Palatino Linotype" w:eastAsia="Palatino Linotype" w:hAnsi="Palatino Linotype"/>
          <w:sz w:val="20"/>
          <w:szCs w:val="20"/>
          <w:rtl w:val="0"/>
        </w:rPr>
        <w:t xml:space="preserve">, martchand ambulant novareis, et </w:t>
      </w:r>
      <w:r w:rsidDel="00000000" w:rsidR="00000000" w:rsidRPr="00000000">
        <w:rPr>
          <w:rFonts w:ascii="Palatino Linotype" w:cs="Palatino Linotype" w:eastAsia="Palatino Linotype" w:hAnsi="Palatino Linotype"/>
          <w:b w:val="1"/>
          <w:bCs w:val="1"/>
          <w:sz w:val="20"/>
          <w:szCs w:val="20"/>
          <w:rtl w:val="0"/>
        </w:rPr>
        <w:t xml:space="preserve">Frosine</w:t>
      </w:r>
      <w:r w:rsidDel="00000000" w:rsidR="00000000" w:rsidRPr="00000000">
        <w:rPr>
          <w:rFonts w:ascii="Palatino Linotype" w:cs="Palatino Linotype" w:eastAsia="Palatino Linotype" w:hAnsi="Palatino Linotype"/>
          <w:sz w:val="20"/>
          <w:szCs w:val="20"/>
          <w:rtl w:val="0"/>
        </w:rPr>
        <w:t xml:space="preserve">, an dzovena Quartentse: l’est pâs voulu per nieun dis dous. Dapremier l’est portâ a l’hospice de Veulla, deicen baillà alever a la fameille de Tounin su a Melignon de Sent-Dzordzo. Sina via baille lo tor a la fin di sieclo. L'an 1899 vint recougnu per les dous parents naturels, tsandze nom de meison et prend cit de Perrony. L'an 1900 vint garda-tsasse de la Reserva Royala en Vassavarentse, dens lo 1903 vat su en Sarvaneire dis Amaveulles et deis l’an 1906 en Vanontey de Cogne. Cit memo an, se marie avouì la Sarvanolentse </w:t>
      </w:r>
      <w:r w:rsidDel="00000000" w:rsidR="00000000" w:rsidRPr="00000000">
        <w:rPr>
          <w:rFonts w:ascii="Palatino Linotype" w:cs="Palatino Linotype" w:eastAsia="Palatino Linotype" w:hAnsi="Palatino Linotype"/>
          <w:b w:val="1"/>
          <w:bCs w:val="1"/>
          <w:sz w:val="20"/>
          <w:szCs w:val="20"/>
          <w:rtl w:val="0"/>
        </w:rPr>
        <w:t xml:space="preserve">Sandrine </w:t>
      </w:r>
      <w:r w:rsidDel="00000000" w:rsidR="00000000" w:rsidRPr="00000000">
        <w:rPr>
          <w:rFonts w:ascii="Palatino Linotype" w:cs="Palatino Linotype" w:eastAsia="Palatino Linotype" w:hAnsi="Palatino Linotype"/>
          <w:sz w:val="20"/>
          <w:szCs w:val="20"/>
          <w:rtl w:val="0"/>
        </w:rPr>
        <w:t xml:space="preserve">Charruaz. La derriere di treis meinàs que l’ant, arreve djeusto devant que la laventse lo porteye vià l’an 1912.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Frosine</w:t>
      </w:r>
      <w:r w:rsidDel="00000000" w:rsidR="00000000" w:rsidRPr="00000000">
        <w:rPr>
          <w:rFonts w:ascii="Palatino Linotype" w:cs="Palatino Linotype" w:eastAsia="Palatino Linotype" w:hAnsi="Palatino Linotype"/>
          <w:sz w:val="20"/>
          <w:szCs w:val="20"/>
          <w:rtl w:val="0"/>
        </w:rPr>
        <w:t xml:space="preserve">, Euphrosine Berthod (1859-1905), reste a Tsantignan de Quart et l’est la derriere feille di </w:t>
      </w:r>
      <w:r w:rsidDel="00000000" w:rsidR="00000000" w:rsidRPr="00000000">
        <w:rPr>
          <w:rFonts w:ascii="Palatino Linotype" w:cs="Palatino Linotype" w:eastAsia="Palatino Linotype" w:hAnsi="Palatino Linotype"/>
          <w:b w:val="1"/>
          <w:bCs w:val="1"/>
          <w:sz w:val="20"/>
          <w:szCs w:val="20"/>
          <w:rtl w:val="0"/>
        </w:rPr>
        <w:t xml:space="preserve">Sèbe</w:t>
      </w:r>
      <w:r w:rsidDel="00000000" w:rsidR="00000000" w:rsidRPr="00000000">
        <w:rPr>
          <w:rFonts w:ascii="Palatino Linotype" w:cs="Palatino Linotype" w:eastAsia="Palatino Linotype" w:hAnsi="Palatino Linotype"/>
          <w:sz w:val="20"/>
          <w:szCs w:val="20"/>
          <w:rtl w:val="0"/>
        </w:rPr>
        <w:t xml:space="preserve">, Jean-Eusèbe Berthod (1793-1871) et de </w:t>
      </w:r>
      <w:r w:rsidDel="00000000" w:rsidR="00000000" w:rsidRPr="00000000">
        <w:rPr>
          <w:rFonts w:ascii="Palatino Linotype" w:cs="Palatino Linotype" w:eastAsia="Palatino Linotype" w:hAnsi="Palatino Linotype"/>
          <w:b w:val="1"/>
          <w:bCs w:val="1"/>
          <w:sz w:val="20"/>
          <w:szCs w:val="20"/>
          <w:rtl w:val="0"/>
        </w:rPr>
        <w:t xml:space="preserve">Marte</w:t>
      </w:r>
      <w:r w:rsidDel="00000000" w:rsidR="00000000" w:rsidRPr="00000000">
        <w:rPr>
          <w:rFonts w:ascii="Palatino Linotype" w:cs="Palatino Linotype" w:eastAsia="Palatino Linotype" w:hAnsi="Palatino Linotype"/>
          <w:sz w:val="20"/>
          <w:szCs w:val="20"/>
          <w:rtl w:val="0"/>
        </w:rPr>
        <w:t xml:space="preserve">, Marie Marthe Pléod (1817-1897) et l’at daves sereus Marie Marguerite (de 1854) et Marie Blaise (de 1851) et un frére, </w:t>
      </w:r>
      <w:r w:rsidDel="00000000" w:rsidR="00000000" w:rsidRPr="00000000">
        <w:rPr>
          <w:rFonts w:ascii="Palatino Linotype" w:cs="Palatino Linotype" w:eastAsia="Palatino Linotype" w:hAnsi="Palatino Linotype"/>
          <w:b w:val="1"/>
          <w:bCs w:val="1"/>
          <w:sz w:val="20"/>
          <w:szCs w:val="20"/>
          <w:rtl w:val="0"/>
        </w:rPr>
        <w:t xml:space="preserve">Vincent</w:t>
      </w:r>
      <w:r w:rsidDel="00000000" w:rsidR="00000000" w:rsidRPr="00000000">
        <w:rPr>
          <w:rFonts w:ascii="Palatino Linotype" w:cs="Palatino Linotype" w:eastAsia="Palatino Linotype" w:hAnsi="Palatino Linotype"/>
          <w:sz w:val="20"/>
          <w:szCs w:val="20"/>
          <w:rtl w:val="0"/>
        </w:rPr>
        <w:t xml:space="preserve"> (de 1848), que l’est maçon. L'est liu que l’at bien edjaye-la quand l’at acoutchà et memo apris.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Tounin </w:t>
      </w:r>
      <w:r w:rsidDel="00000000" w:rsidR="00000000" w:rsidRPr="00000000">
        <w:rPr>
          <w:rFonts w:ascii="Palatino Linotype" w:cs="Palatino Linotype" w:eastAsia="Palatino Linotype" w:hAnsi="Palatino Linotype"/>
          <w:sz w:val="20"/>
          <w:szCs w:val="20"/>
          <w:rtl w:val="0"/>
        </w:rPr>
        <w:t xml:space="preserve">(Joseph-Antoine Courthoud, 1839-1902) l’est de Melignon de Sent-Dzordzo et deis lo 1858 l’est mariâ avouì </w:t>
      </w:r>
      <w:r w:rsidDel="00000000" w:rsidR="00000000" w:rsidRPr="00000000">
        <w:rPr>
          <w:rFonts w:ascii="Palatino Linotype" w:cs="Palatino Linotype" w:eastAsia="Palatino Linotype" w:hAnsi="Palatino Linotype"/>
          <w:b w:val="1"/>
          <w:bCs w:val="1"/>
          <w:sz w:val="20"/>
          <w:szCs w:val="20"/>
          <w:rtl w:val="0"/>
        </w:rPr>
        <w:t xml:space="preserve">Sofie</w:t>
      </w:r>
      <w:r w:rsidDel="00000000" w:rsidR="00000000" w:rsidRPr="00000000">
        <w:rPr>
          <w:rFonts w:ascii="Palatino Linotype" w:cs="Palatino Linotype" w:eastAsia="Palatino Linotype" w:hAnsi="Palatino Linotype"/>
          <w:sz w:val="20"/>
          <w:szCs w:val="20"/>
          <w:rtl w:val="0"/>
        </w:rPr>
        <w:t xml:space="preserve">, Marie Rose Sophie Favre (1837- 1883). Quand l’at acetâ d’alever Batista, l’ayet dza </w:t>
      </w:r>
      <w:r w:rsidDel="00000000" w:rsidR="00000000" w:rsidRPr="00000000">
        <w:rPr>
          <w:rFonts w:ascii="Palatino Linotype" w:cs="Palatino Linotype" w:eastAsia="Palatino Linotype" w:hAnsi="Palatino Linotype"/>
          <w:b w:val="1"/>
          <w:bCs w:val="1"/>
          <w:sz w:val="20"/>
          <w:szCs w:val="20"/>
          <w:rtl w:val="0"/>
        </w:rPr>
        <w:t xml:space="preserve">Coutide</w:t>
      </w:r>
      <w:r w:rsidDel="00000000" w:rsidR="00000000" w:rsidRPr="00000000">
        <w:rPr>
          <w:rFonts w:ascii="Palatino Linotype" w:cs="Palatino Linotype" w:eastAsia="Palatino Linotype" w:hAnsi="Palatino Linotype"/>
          <w:sz w:val="20"/>
          <w:szCs w:val="20"/>
          <w:rtl w:val="0"/>
        </w:rPr>
        <w:t xml:space="preserve">, Marie Clotilde (1864-1907), </w:t>
      </w:r>
      <w:r w:rsidDel="00000000" w:rsidR="00000000" w:rsidRPr="00000000">
        <w:rPr>
          <w:rFonts w:ascii="Palatino Linotype" w:cs="Palatino Linotype" w:eastAsia="Palatino Linotype" w:hAnsi="Palatino Linotype"/>
          <w:b w:val="1"/>
          <w:bCs w:val="1"/>
          <w:sz w:val="20"/>
          <w:szCs w:val="20"/>
          <w:rtl w:val="0"/>
        </w:rPr>
        <w:t xml:space="preserve">Poline</w:t>
      </w:r>
      <w:r w:rsidDel="00000000" w:rsidR="00000000" w:rsidRPr="00000000">
        <w:rPr>
          <w:rFonts w:ascii="Palatino Linotype" w:cs="Palatino Linotype" w:eastAsia="Palatino Linotype" w:hAnsi="Palatino Linotype"/>
          <w:sz w:val="20"/>
          <w:szCs w:val="20"/>
          <w:rtl w:val="0"/>
        </w:rPr>
        <w:t xml:space="preserve">, Marie Dauphine Apolline (1866) et Toyen ou </w:t>
      </w:r>
      <w:r w:rsidDel="00000000" w:rsidR="00000000" w:rsidRPr="00000000">
        <w:rPr>
          <w:rFonts w:ascii="Palatino Linotype" w:cs="Palatino Linotype" w:eastAsia="Palatino Linotype" w:hAnsi="Palatino Linotype"/>
          <w:b w:val="1"/>
          <w:bCs w:val="1"/>
          <w:sz w:val="20"/>
          <w:szCs w:val="20"/>
          <w:rtl w:val="0"/>
        </w:rPr>
        <w:t xml:space="preserve">Vitorien</w:t>
      </w:r>
      <w:r w:rsidDel="00000000" w:rsidR="00000000" w:rsidRPr="00000000">
        <w:rPr>
          <w:rFonts w:ascii="Palatino Linotype" w:cs="Palatino Linotype" w:eastAsia="Palatino Linotype" w:hAnsi="Palatino Linotype"/>
          <w:sz w:val="20"/>
          <w:szCs w:val="20"/>
          <w:rtl w:val="0"/>
        </w:rPr>
        <w:t xml:space="preserve">, Louis Alexandre Victorien (1868).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Coutide </w:t>
      </w:r>
      <w:r w:rsidDel="00000000" w:rsidR="00000000" w:rsidRPr="00000000">
        <w:rPr>
          <w:rFonts w:ascii="Palatino Linotype" w:cs="Palatino Linotype" w:eastAsia="Palatino Linotype" w:hAnsi="Palatino Linotype"/>
          <w:sz w:val="20"/>
          <w:szCs w:val="20"/>
          <w:rtl w:val="0"/>
        </w:rPr>
        <w:t xml:space="preserve">marie l'an 1888 un homo bien pi viou que lieu, </w:t>
      </w:r>
      <w:r w:rsidDel="00000000" w:rsidR="00000000" w:rsidRPr="00000000">
        <w:rPr>
          <w:rFonts w:ascii="Palatino Linotype" w:cs="Palatino Linotype" w:eastAsia="Palatino Linotype" w:hAnsi="Palatino Linotype"/>
          <w:b w:val="1"/>
          <w:bCs w:val="1"/>
          <w:sz w:val="20"/>
          <w:szCs w:val="20"/>
          <w:rtl w:val="0"/>
        </w:rPr>
        <w:t xml:space="preserve">Djodjet</w:t>
      </w:r>
      <w:r w:rsidDel="00000000" w:rsidR="00000000" w:rsidRPr="00000000">
        <w:rPr>
          <w:rFonts w:ascii="Palatino Linotype" w:cs="Palatino Linotype" w:eastAsia="Palatino Linotype" w:hAnsi="Palatino Linotype"/>
          <w:sz w:val="20"/>
          <w:szCs w:val="20"/>
          <w:rtl w:val="0"/>
        </w:rPr>
        <w:t xml:space="preserve">, Joseph Amand Thérisod (1841-1894) et vat rester su en Rima-Noutra-Dama. L'an 1889 l’at Abraham Laurent Antoine, l'an 1890 Marie Anne (morta dous meis apris), l’an 1891 Maxime Pacifique, l'an 1893 Laurent Nicolas et l'an 1895, djeusto apris la mort de l’homo, Marie Ernestine. Ceta inque, l’an 1918 l’ére la soleta restaye en via.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Poline </w:t>
      </w:r>
      <w:r w:rsidDel="00000000" w:rsidR="00000000" w:rsidRPr="00000000">
        <w:rPr>
          <w:rFonts w:ascii="Palatino Linotype" w:cs="Palatino Linotype" w:eastAsia="Palatino Linotype" w:hAnsi="Palatino Linotype"/>
          <w:sz w:val="20"/>
          <w:szCs w:val="20"/>
          <w:rtl w:val="0"/>
        </w:rPr>
        <w:t xml:space="preserve">l’at an petchouda l’an 1900, Zaire Marcelline Courthoud, sensa se marier.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Vitorien</w:t>
      </w:r>
      <w:r w:rsidDel="00000000" w:rsidR="00000000" w:rsidRPr="00000000">
        <w:rPr>
          <w:rFonts w:ascii="Palatino Linotype" w:cs="Palatino Linotype" w:eastAsia="Palatino Linotype" w:hAnsi="Palatino Linotype"/>
          <w:sz w:val="20"/>
          <w:szCs w:val="20"/>
          <w:rtl w:val="0"/>
        </w:rPr>
        <w:t xml:space="preserve">, l'an 1893 entre come garda-tsasse a la Reserva. Per comenchier en Sarvaneire dis Amaveulles, apris en Vassavarentse et per fenir a Sent-Dzordzo. Lo mariadzo de l'an 1898 avouì Marie Marcelline Dayné (1876) de Bien de Vassavarentse, baille an rentse de meinàs: Eraldo (1901), Prosperine (1903), Lea (1905), Genesio (1906), Edvige (1908), Isolina (1910), Ernestine (1911) (...d'atres sont morts petchouts). Et l'an ‘14 nen arreve-pi inco’ un atro.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Sandrine</w:t>
      </w:r>
      <w:r w:rsidDel="00000000" w:rsidR="00000000" w:rsidRPr="00000000">
        <w:rPr>
          <w:rFonts w:ascii="Palatino Linotype" w:cs="Palatino Linotype" w:eastAsia="Palatino Linotype" w:hAnsi="Palatino Linotype"/>
          <w:sz w:val="20"/>
          <w:szCs w:val="20"/>
          <w:rtl w:val="0"/>
        </w:rPr>
        <w:t xml:space="preserve">, Marie Alexandrine Charruaz, neit l'an 1884 et reste en Sarvaneire dis Amaveulles, parotse de Sent-Léger. L'est la premiere feille de </w:t>
      </w:r>
      <w:r w:rsidDel="00000000" w:rsidR="00000000" w:rsidRPr="00000000">
        <w:rPr>
          <w:rFonts w:ascii="Palatino Linotype" w:cs="Palatino Linotype" w:eastAsia="Palatino Linotype" w:hAnsi="Palatino Linotype"/>
          <w:b w:val="1"/>
          <w:bCs w:val="1"/>
          <w:sz w:val="20"/>
          <w:szCs w:val="20"/>
          <w:rtl w:val="0"/>
        </w:rPr>
        <w:t xml:space="preserve">Fine</w:t>
      </w:r>
      <w:r w:rsidDel="00000000" w:rsidR="00000000" w:rsidRPr="00000000">
        <w:rPr>
          <w:rFonts w:ascii="Palatino Linotype" w:cs="Palatino Linotype" w:eastAsia="Palatino Linotype" w:hAnsi="Palatino Linotype"/>
          <w:sz w:val="20"/>
          <w:szCs w:val="20"/>
          <w:rtl w:val="0"/>
        </w:rPr>
        <w:t xml:space="preserve"> et de </w:t>
      </w:r>
      <w:r w:rsidDel="00000000" w:rsidR="00000000" w:rsidRPr="00000000">
        <w:rPr>
          <w:rFonts w:ascii="Palatino Linotype" w:cs="Palatino Linotype" w:eastAsia="Palatino Linotype" w:hAnsi="Palatino Linotype"/>
          <w:b w:val="1"/>
          <w:bCs w:val="1"/>
          <w:sz w:val="20"/>
          <w:szCs w:val="20"/>
          <w:rtl w:val="0"/>
        </w:rPr>
        <w:t xml:space="preserve">Variste</w:t>
      </w:r>
      <w:r w:rsidDel="00000000" w:rsidR="00000000" w:rsidRPr="00000000">
        <w:rPr>
          <w:rFonts w:ascii="Palatino Linotype" w:cs="Palatino Linotype" w:eastAsia="Palatino Linotype" w:hAnsi="Palatino Linotype"/>
          <w:sz w:val="20"/>
          <w:szCs w:val="20"/>
          <w:rtl w:val="0"/>
        </w:rPr>
        <w:t xml:space="preserve"> (un Charruaz de la brantse dis </w:t>
      </w:r>
      <w:r w:rsidDel="00000000" w:rsidR="00000000" w:rsidRPr="00000000">
        <w:rPr>
          <w:rFonts w:ascii="Palatino Linotype" w:cs="Palatino Linotype" w:eastAsia="Palatino Linotype" w:hAnsi="Palatino Linotype"/>
          <w:b w:val="1"/>
          <w:bCs w:val="1"/>
          <w:sz w:val="20"/>
          <w:szCs w:val="20"/>
          <w:rtl w:val="0"/>
        </w:rPr>
        <w:t xml:space="preserve">Mandjeun</w:t>
      </w:r>
      <w:r w:rsidDel="00000000" w:rsidR="00000000" w:rsidRPr="00000000">
        <w:rPr>
          <w:rFonts w:ascii="Palatino Linotype" w:cs="Palatino Linotype" w:eastAsia="Palatino Linotype" w:hAnsi="Palatino Linotype"/>
          <w:sz w:val="20"/>
          <w:szCs w:val="20"/>
          <w:rtl w:val="0"/>
        </w:rPr>
        <w:t xml:space="preserve">). L'at un frére, </w:t>
      </w:r>
      <w:r w:rsidDel="00000000" w:rsidR="00000000" w:rsidRPr="00000000">
        <w:rPr>
          <w:rFonts w:ascii="Palatino Linotype" w:cs="Palatino Linotype" w:eastAsia="Palatino Linotype" w:hAnsi="Palatino Linotype"/>
          <w:b w:val="1"/>
          <w:bCs w:val="1"/>
          <w:sz w:val="20"/>
          <w:szCs w:val="20"/>
          <w:rtl w:val="0"/>
        </w:rPr>
        <w:t xml:space="preserve">Bert</w:t>
      </w:r>
      <w:r w:rsidDel="00000000" w:rsidR="00000000" w:rsidRPr="00000000">
        <w:rPr>
          <w:rFonts w:ascii="Palatino Linotype" w:cs="Palatino Linotype" w:eastAsia="Palatino Linotype" w:hAnsi="Palatino Linotype"/>
          <w:sz w:val="20"/>
          <w:szCs w:val="20"/>
          <w:rtl w:val="0"/>
        </w:rPr>
        <w:t xml:space="preserve"> (Auguste Humbert) neissu l'an 1888, Dimenque an petchouda sereu, Guillaumine (1886-1889) mouer a treis ans.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Mama </w:t>
      </w:r>
      <w:r w:rsidDel="00000000" w:rsidR="00000000" w:rsidRPr="00000000">
        <w:rPr>
          <w:rFonts w:ascii="Palatino Linotype" w:cs="Palatino Linotype" w:eastAsia="Palatino Linotype" w:hAnsi="Palatino Linotype"/>
          <w:b w:val="1"/>
          <w:bCs w:val="1"/>
          <w:sz w:val="20"/>
          <w:szCs w:val="20"/>
          <w:rtl w:val="0"/>
        </w:rPr>
        <w:t xml:space="preserve">Fine</w:t>
      </w:r>
      <w:r w:rsidDel="00000000" w:rsidR="00000000" w:rsidRPr="00000000">
        <w:rPr>
          <w:rFonts w:ascii="Palatino Linotype" w:cs="Palatino Linotype" w:eastAsia="Palatino Linotype" w:hAnsi="Palatino Linotype"/>
          <w:sz w:val="20"/>
          <w:szCs w:val="20"/>
          <w:rtl w:val="0"/>
        </w:rPr>
        <w:t xml:space="preserve">, Marie Josephine Borney (1864), que les grames lenves surnomont Borneyetta, feille de Pierre Gabriel Borney et de Marie Mélanie Charruaz, l'at an sereu pi vieille (Marie Alexandrine, 1857).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Variste de Mandjeun</w:t>
      </w:r>
      <w:r w:rsidDel="00000000" w:rsidR="00000000" w:rsidRPr="00000000">
        <w:rPr>
          <w:rFonts w:ascii="Palatino Linotype" w:cs="Palatino Linotype" w:eastAsia="Palatino Linotype" w:hAnsi="Palatino Linotype"/>
          <w:sz w:val="20"/>
          <w:szCs w:val="20"/>
          <w:rtl w:val="0"/>
        </w:rPr>
        <w:t xml:space="preserve">, Joseph Évariste Charruaz (1861) l'est lo solet garçon de </w:t>
      </w:r>
      <w:r w:rsidDel="00000000" w:rsidR="00000000" w:rsidRPr="00000000">
        <w:rPr>
          <w:rFonts w:ascii="Palatino Linotype" w:cs="Palatino Linotype" w:eastAsia="Palatino Linotype" w:hAnsi="Palatino Linotype"/>
          <w:b w:val="1"/>
          <w:bCs w:val="1"/>
          <w:sz w:val="20"/>
          <w:szCs w:val="20"/>
          <w:rtl w:val="0"/>
        </w:rPr>
        <w:t xml:space="preserve">Gueste</w:t>
      </w:r>
      <w:r w:rsidDel="00000000" w:rsidR="00000000" w:rsidRPr="00000000">
        <w:rPr>
          <w:rFonts w:ascii="Palatino Linotype" w:cs="Palatino Linotype" w:eastAsia="Palatino Linotype" w:hAnsi="Palatino Linotype"/>
          <w:sz w:val="20"/>
          <w:szCs w:val="20"/>
          <w:rtl w:val="0"/>
        </w:rPr>
        <w:t xml:space="preserve">, Auguste Honoré (1835) et de Basilisse Savioz (1837-1864).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Gueuste de Mandjeun</w:t>
      </w:r>
      <w:r w:rsidDel="00000000" w:rsidR="00000000" w:rsidRPr="00000000">
        <w:rPr>
          <w:rFonts w:ascii="Palatino Linotype" w:cs="Palatino Linotype" w:eastAsia="Palatino Linotype" w:hAnsi="Palatino Linotype"/>
          <w:sz w:val="20"/>
          <w:szCs w:val="20"/>
          <w:rtl w:val="0"/>
        </w:rPr>
        <w:t xml:space="preserve">, ou pitout </w:t>
      </w:r>
      <w:r w:rsidDel="00000000" w:rsidR="00000000" w:rsidRPr="00000000">
        <w:rPr>
          <w:rFonts w:ascii="Palatino Linotype" w:cs="Palatino Linotype" w:eastAsia="Palatino Linotype" w:hAnsi="Palatino Linotype"/>
          <w:b w:val="1"/>
          <w:bCs w:val="1"/>
          <w:sz w:val="20"/>
          <w:szCs w:val="20"/>
          <w:rtl w:val="0"/>
        </w:rPr>
        <w:t xml:space="preserve">Lo viou Mandjeun</w:t>
      </w:r>
      <w:r w:rsidDel="00000000" w:rsidR="00000000" w:rsidRPr="00000000">
        <w:rPr>
          <w:rFonts w:ascii="Palatino Linotype" w:cs="Palatino Linotype" w:eastAsia="Palatino Linotype" w:hAnsi="Palatino Linotype"/>
          <w:sz w:val="20"/>
          <w:szCs w:val="20"/>
          <w:rtl w:val="0"/>
        </w:rPr>
        <w:t xml:space="preserve"> comme lei dijant, apris étre restâ vevo, s'est remariâ l'an 1866 avouì Caroline Bochet (1846-1919), mis les bagues l’ant pâs fonchonâ per long temps. Ex garda-tsasse liu etot, quand Variste part a l'etrandjier, vat vivre avouì la bella feille.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Fine de Revetta</w:t>
      </w:r>
      <w:r w:rsidDel="00000000" w:rsidR="00000000" w:rsidRPr="00000000">
        <w:rPr>
          <w:rFonts w:ascii="Palatino Linotype" w:cs="Palatino Linotype" w:eastAsia="Palatino Linotype" w:hAnsi="Palatino Linotype"/>
          <w:sz w:val="20"/>
          <w:szCs w:val="20"/>
          <w:rtl w:val="0"/>
        </w:rPr>
        <w:t xml:space="preserve">, Marie Séraphine Bérard, l'est di 1855, feille de Tchande ou </w:t>
      </w:r>
      <w:r w:rsidDel="00000000" w:rsidR="00000000" w:rsidRPr="00000000">
        <w:rPr>
          <w:rFonts w:ascii="Palatino Linotype" w:cs="Palatino Linotype" w:eastAsia="Palatino Linotype" w:hAnsi="Palatino Linotype"/>
          <w:b w:val="1"/>
          <w:bCs w:val="1"/>
          <w:sz w:val="20"/>
          <w:szCs w:val="20"/>
          <w:rtl w:val="0"/>
        </w:rPr>
        <w:t xml:space="preserve">Sandre</w:t>
      </w:r>
      <w:r w:rsidDel="00000000" w:rsidR="00000000" w:rsidRPr="00000000">
        <w:rPr>
          <w:rFonts w:ascii="Palatino Linotype" w:cs="Palatino Linotype" w:eastAsia="Palatino Linotype" w:hAnsi="Palatino Linotype"/>
          <w:sz w:val="20"/>
          <w:szCs w:val="20"/>
          <w:rtl w:val="0"/>
        </w:rPr>
        <w:t xml:space="preserve">, Alexandre Bérard (1820-1888) et de </w:t>
      </w:r>
      <w:r w:rsidDel="00000000" w:rsidR="00000000" w:rsidRPr="00000000">
        <w:rPr>
          <w:rFonts w:ascii="Palatino Linotype" w:cs="Palatino Linotype" w:eastAsia="Palatino Linotype" w:hAnsi="Palatino Linotype"/>
          <w:b w:val="1"/>
          <w:bCs w:val="1"/>
          <w:sz w:val="20"/>
          <w:szCs w:val="20"/>
          <w:rtl w:val="0"/>
        </w:rPr>
        <w:t xml:space="preserve">Pacefeca</w:t>
      </w:r>
      <w:r w:rsidDel="00000000" w:rsidR="00000000" w:rsidRPr="00000000">
        <w:rPr>
          <w:rFonts w:ascii="Palatino Linotype" w:cs="Palatino Linotype" w:eastAsia="Palatino Linotype" w:hAnsi="Palatino Linotype"/>
          <w:sz w:val="20"/>
          <w:szCs w:val="20"/>
          <w:rtl w:val="0"/>
        </w:rPr>
        <w:t xml:space="preserve">, Marie Pacifique Bérard (1824), tcheuts dous </w:t>
      </w:r>
      <w:r w:rsidDel="00000000" w:rsidR="00000000" w:rsidRPr="00000000">
        <w:rPr>
          <w:rFonts w:ascii="Palatino Linotype" w:cs="Palatino Linotype" w:eastAsia="Palatino Linotype" w:hAnsi="Palatino Linotype"/>
          <w:i w:val="1"/>
          <w:iCs w:val="1"/>
          <w:sz w:val="20"/>
          <w:szCs w:val="20"/>
          <w:rtl w:val="0"/>
        </w:rPr>
        <w:t xml:space="preserve">agricoles de profession</w:t>
      </w:r>
      <w:r w:rsidDel="00000000" w:rsidR="00000000" w:rsidRPr="00000000">
        <w:rPr>
          <w:rFonts w:ascii="Palatino Linotype" w:cs="Palatino Linotype" w:eastAsia="Palatino Linotype" w:hAnsi="Palatino Linotype"/>
          <w:sz w:val="20"/>
          <w:szCs w:val="20"/>
          <w:rtl w:val="0"/>
        </w:rPr>
        <w:t xml:space="preserve">, selon les papiers. L'at daves sereus, Djol (Marie Régoline, 1858) et Nastine (Anastasie Ernestine, 1864) et un frére, André Guillaume (1860).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Dedens sina jeunesse l'at an relachon avouì Variste de Mandjeun (franc cit que vegneret l'homo de l’atra Fine) et vegnont i mondo dous meinàs pâs recougnus di papa naturel: </w:t>
      </w:r>
      <w:r w:rsidDel="00000000" w:rsidR="00000000" w:rsidRPr="00000000">
        <w:rPr>
          <w:rFonts w:ascii="Palatino Linotype" w:cs="Palatino Linotype" w:eastAsia="Palatino Linotype" w:hAnsi="Palatino Linotype"/>
          <w:b w:val="1"/>
          <w:bCs w:val="1"/>
          <w:sz w:val="20"/>
          <w:szCs w:val="20"/>
          <w:rtl w:val="0"/>
        </w:rPr>
        <w:t xml:space="preserve">Casemir</w:t>
      </w:r>
      <w:r w:rsidDel="00000000" w:rsidR="00000000" w:rsidRPr="00000000">
        <w:rPr>
          <w:rFonts w:ascii="Palatino Linotype" w:cs="Palatino Linotype" w:eastAsia="Palatino Linotype" w:hAnsi="Palatino Linotype"/>
          <w:sz w:val="20"/>
          <w:szCs w:val="20"/>
          <w:rtl w:val="0"/>
        </w:rPr>
        <w:t xml:space="preserve">, Casimir Bérard, l'an 1880 et </w:t>
      </w:r>
      <w:r w:rsidDel="00000000" w:rsidR="00000000" w:rsidRPr="00000000">
        <w:rPr>
          <w:rFonts w:ascii="Palatino Linotype" w:cs="Palatino Linotype" w:eastAsia="Palatino Linotype" w:hAnsi="Palatino Linotype"/>
          <w:b w:val="1"/>
          <w:bCs w:val="1"/>
          <w:sz w:val="20"/>
          <w:szCs w:val="20"/>
          <w:rtl w:val="0"/>
        </w:rPr>
        <w:t xml:space="preserve">Roseun</w:t>
      </w:r>
      <w:r w:rsidDel="00000000" w:rsidR="00000000" w:rsidRPr="00000000">
        <w:rPr>
          <w:rFonts w:ascii="Palatino Linotype" w:cs="Palatino Linotype" w:eastAsia="Palatino Linotype" w:hAnsi="Palatino Linotype"/>
          <w:sz w:val="20"/>
          <w:szCs w:val="20"/>
          <w:rtl w:val="0"/>
        </w:rPr>
        <w:t xml:space="preserve">, Marie Rose Onastine Bérard, l'an 1883.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Fine, devant que se vére mariaye de </w:t>
      </w:r>
      <w:r w:rsidDel="00000000" w:rsidR="00000000" w:rsidRPr="00000000">
        <w:rPr>
          <w:rFonts w:ascii="Palatino Linotype" w:cs="Palatino Linotype" w:eastAsia="Palatino Linotype" w:hAnsi="Palatino Linotype"/>
          <w:b w:val="1"/>
          <w:bCs w:val="1"/>
          <w:sz w:val="20"/>
          <w:szCs w:val="20"/>
          <w:rtl w:val="0"/>
        </w:rPr>
        <w:t xml:space="preserve">Jeuste</w:t>
      </w:r>
      <w:r w:rsidDel="00000000" w:rsidR="00000000" w:rsidRPr="00000000">
        <w:rPr>
          <w:rFonts w:ascii="Palatino Linotype" w:cs="Palatino Linotype" w:eastAsia="Palatino Linotype" w:hAnsi="Palatino Linotype"/>
          <w:sz w:val="20"/>
          <w:szCs w:val="20"/>
          <w:rtl w:val="0"/>
        </w:rPr>
        <w:t xml:space="preserve">, Juste Joseph Bochet (que l'est de l'an 1858), l'at avouì liu un atro meinà, Joseph Casimir (1889) et apris lo mariadzo arrevont, Joseph Prosper (1892) et Marie Blandine (1895).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