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Merì,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0"/>
          <w:szCs w:val="20"/>
          <w:rtl w:val="0"/>
        </w:rPr>
        <w:t xml:space="preserve">Éméric Augustin David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(1877-1962), originero de Vassavarentse, l'est-pi restâ todzor en Cogne. Mariâ l’an 1909 avouì Marie Isabelle Truc (an feille de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Diéze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), l’at avu un garçon et daves feilles et l’est arrevâ a l'eyadzo de huitanta-et-cinq ans.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Qui l’est venu lo pi viou de tcheuts, i dzent eyadzo de huitanta-et-sat ans, l’est Pierrot,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0"/>
          <w:szCs w:val="20"/>
          <w:rtl w:val="0"/>
        </w:rPr>
        <w:t xml:space="preserve">Pierre Théophile Guichardaz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(1873-1960). Dis cinq garçons et daves feilles que l’at avu, renque Rose Marie (que l’at mariâ un Cuaz) l’at emigrâ en France, les atres, Louis Gaspard, Jean-Pierre, Clément Albin, Lucien Victor, Célestine et Innocent, l’ant tcheuts baillà neissance a d'importantes fameilles cognentses. 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A remarquer que Tine l’at-pi mariâ l’an ‘38, franc un garçon (Basile) de cit garda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0"/>
          <w:szCs w:val="20"/>
          <w:rtl w:val="0"/>
        </w:rPr>
        <w:t xml:space="preserve">Jean Gaspard Joseph Carlin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(1869-1911) derotchà i Nomenon.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8"/>
          <w:szCs w:val="28"/>
          <w:rtl w:val="0"/>
        </w:rPr>
        <w:t xml:space="preserve">POSTFACES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LA GRAFIA DE PERRONY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Quand n'ecriens un texto en francoprovençal n'ens la possibilitâ de cerdre entre diferentes grafies. 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Per trovar la grafia plus adapta a noutro texto i fât se demandar quint i est lo noutro but et si l'objectif i est de transmetre la prononciacion ou ben de transmetre un messajo. 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Si nos decidens de baillier de plus d'importance a la prononciacion nos cerderens un sisteme qu'i nos permet de fare una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transcripcion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fonetica simplifià de noutro patouès, d'una maniere plus ou mouens precisa, selon les letres que n’ens a disposicion. 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Si nos decidens de baillier de plus d’importance ou sens des paroles nos cerderens un sisteme qu'i permet una plus bona comprension de la significacion des mots a travers l’utilisasion de letres etimologiques. Un sisteme de ci genre i va se raprochier de cen que nos possens criar una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ecritura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Les chouès graficos adoptâs de Carlo Rossi dedens son ovra, i permetont de placier la grafia de Perrony a metià chemin entre la tradicion literera valdotena et les grafies que nos criens englobantes. 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L'insercion de letres etimologiques et la reconstruccion de la structura consonantica des mots i raprochont ceta grafia de la Grafia Historica francoprovençala, adoptâye coment pouent de repere per l’auteur. 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Certens chouès, &lt;-s&gt; du pluriel, &lt;-r&gt; de l’infinitif et d’âtres letres etimologiques, probablo i ant pâs etâ facilos per l’auteur, mas i sont des grafemes, finque si i semble drolo, qu’i sont pâs totalement etrangers a la tradition valdotena. 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Lo messajo i passe de maniere clera, et lo texto i sobre lisiblo, en vardent des grafemes qu'i édont a marcar les caracteristiques de la varietâ locala. La prononciacion des mots per un patouesant qu'i cognet pâs la prononce de Carlo Rossi i est possibla et i se detaque pâs trop de la realitâ. 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  <w:cols w:equalWidth="0" w:num="2">
        <w:col w:space="720" w:w="6840"/>
        <w:col w:space="0" w:w="6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