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Lo but, i est pâs lo respect categorico de la prononciacion, mas de depassar les limites de la variacion a l’interieur du francoprovençal, per sortre du </w:t>
      </w:r>
      <w:r w:rsidDel="00000000" w:rsidR="00000000" w:rsidRPr="00000000">
        <w:rPr>
          <w:rFonts w:ascii="Palatino Linotype" w:cs="Palatino Linotype" w:eastAsia="Palatino Linotype" w:hAnsi="Palatino Linotype"/>
          <w:i w:val="1"/>
          <w:iCs w:val="1"/>
          <w:sz w:val="20"/>
          <w:szCs w:val="20"/>
          <w:rtl w:val="0"/>
        </w:rPr>
        <w:t xml:space="preserve">local</w:t>
      </w:r>
      <w:r w:rsidDel="00000000" w:rsidR="00000000" w:rsidRPr="00000000">
        <w:rPr>
          <w:rFonts w:ascii="Palatino Linotype" w:cs="Palatino Linotype" w:eastAsia="Palatino Linotype" w:hAnsi="Palatino Linotype"/>
          <w:sz w:val="20"/>
          <w:szCs w:val="20"/>
          <w:rtl w:val="0"/>
        </w:rPr>
        <w:t xml:space="preserve"> et arrivar a l’</w:t>
      </w:r>
      <w:r w:rsidDel="00000000" w:rsidR="00000000" w:rsidRPr="00000000">
        <w:rPr>
          <w:rFonts w:ascii="Palatino Linotype" w:cs="Palatino Linotype" w:eastAsia="Palatino Linotype" w:hAnsi="Palatino Linotype"/>
          <w:i w:val="1"/>
          <w:iCs w:val="1"/>
          <w:sz w:val="20"/>
          <w:szCs w:val="20"/>
          <w:rtl w:val="0"/>
        </w:rPr>
        <w:t xml:space="preserve">universel</w:t>
      </w:r>
      <w:r w:rsidDel="00000000" w:rsidR="00000000" w:rsidRPr="00000000">
        <w:rPr>
          <w:rFonts w:ascii="Palatino Linotype" w:cs="Palatino Linotype" w:eastAsia="Palatino Linotype" w:hAnsi="Palatino Linotype"/>
          <w:sz w:val="20"/>
          <w:szCs w:val="20"/>
          <w:rtl w:val="0"/>
        </w:rPr>
        <w:t xml:space="preserve">.</w:t>
      </w:r>
    </w:p>
    <w:p w:rsidR="00000000" w:rsidDel="00000000" w:rsidP="00000000" w:rsidRDefault="00000000" w:rsidRPr="00000000" w14:paraId="00000002">
      <w:pPr>
        <w:spacing w:line="240" w:lineRule="auto"/>
        <w:ind w:firstLine="720"/>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 L’efort et la refleccion du lecteur i restont donc pués focalisâ sus lo contenu de l’histouere et pâs sus l’aspect exterieur de la lenga et de sa fonetica. Lo resultat, dens ci cas, i est pâs l’étujo de la lenga, mas la refleccion a propos de l'argument propos per l’auteur. </w:t>
      </w:r>
    </w:p>
    <w:p w:rsidR="00000000" w:rsidDel="00000000" w:rsidP="00000000" w:rsidRDefault="00000000" w:rsidRPr="00000000" w14:paraId="00000003">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4">
      <w:pPr>
        <w:spacing w:line="240" w:lineRule="auto"/>
        <w:jc w:val="right"/>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Andrea Rolando — </w:t>
      </w:r>
      <w:r w:rsidDel="00000000" w:rsidR="00000000" w:rsidRPr="00000000">
        <w:rPr>
          <w:rFonts w:ascii="Palatino Linotype" w:cs="Palatino Linotype" w:eastAsia="Palatino Linotype" w:hAnsi="Palatino Linotype"/>
          <w:i w:val="1"/>
          <w:iCs w:val="1"/>
          <w:sz w:val="20"/>
          <w:szCs w:val="20"/>
          <w:rtl w:val="0"/>
        </w:rPr>
        <w:t xml:space="preserve">Antei </w:t>
      </w:r>
      <w:r w:rsidDel="00000000" w:rsidR="00000000" w:rsidRPr="00000000">
        <w:rPr>
          <w:rFonts w:ascii="Palatino Linotype" w:cs="Palatino Linotype" w:eastAsia="Palatino Linotype" w:hAnsi="Palatino Linotype"/>
          <w:sz w:val="20"/>
          <w:szCs w:val="20"/>
          <w:rtl w:val="0"/>
        </w:rPr>
        <w:t xml:space="preserve">(Antey-Saint-André) / </w:t>
      </w:r>
      <w:r w:rsidDel="00000000" w:rsidR="00000000" w:rsidRPr="00000000">
        <w:rPr>
          <w:rFonts w:ascii="Palatino Linotype" w:cs="Palatino Linotype" w:eastAsia="Palatino Linotype" w:hAnsi="Palatino Linotype"/>
          <w:i w:val="1"/>
          <w:iCs w:val="1"/>
          <w:sz w:val="20"/>
          <w:szCs w:val="20"/>
          <w:rtl w:val="0"/>
        </w:rPr>
        <w:t xml:space="preserve">Saro </w:t>
      </w:r>
      <w:r w:rsidDel="00000000" w:rsidR="00000000" w:rsidRPr="00000000">
        <w:rPr>
          <w:rFonts w:ascii="Palatino Linotype" w:cs="Palatino Linotype" w:eastAsia="Palatino Linotype" w:hAnsi="Palatino Linotype"/>
          <w:sz w:val="20"/>
          <w:szCs w:val="20"/>
          <w:rtl w:val="0"/>
        </w:rPr>
        <w:t xml:space="preserve">(Sarre)</w:t>
      </w:r>
    </w:p>
    <w:p w:rsidR="00000000" w:rsidDel="00000000" w:rsidP="00000000" w:rsidRDefault="00000000" w:rsidRPr="00000000" w14:paraId="00000005">
      <w:pPr>
        <w:spacing w:line="240" w:lineRule="auto"/>
        <w:jc w:val="right"/>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(dialetologo et professeur de lettres)</w:t>
      </w:r>
    </w:p>
    <w:p w:rsidR="00000000" w:rsidDel="00000000" w:rsidP="00000000" w:rsidRDefault="00000000" w:rsidRPr="00000000" w14:paraId="00000006">
      <w:pPr>
        <w:spacing w:line="240" w:lineRule="auto"/>
        <w:jc w:val="right"/>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7">
      <w:pPr>
        <w:spacing w:line="240" w:lineRule="auto"/>
        <w:jc w:val="right"/>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8">
      <w:pPr>
        <w:spacing w:line="240" w:lineRule="auto"/>
        <w:jc w:val="right"/>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4"/>
          <w:szCs w:val="24"/>
          <w:rtl w:val="0"/>
        </w:rPr>
        <w:t xml:space="preserve">UN TEMOGNADZO HISTORECO EMOCHONANT </w:t>
      </w:r>
      <w:r w:rsidDel="00000000" w:rsidR="00000000" w:rsidRPr="00000000">
        <w:rPr>
          <w:rtl w:val="0"/>
        </w:rPr>
      </w:r>
    </w:p>
    <w:p w:rsidR="00000000" w:rsidDel="00000000" w:rsidP="00000000" w:rsidRDefault="00000000" w:rsidRPr="00000000" w14:paraId="0000000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B">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0C">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Quand Carlo m’at predjâ de son projet de conter de sa fameille, m’ategnavo cheur pâs un travail semblablo.</w:t>
      </w:r>
    </w:p>
    <w:p w:rsidR="00000000" w:rsidDel="00000000" w:rsidP="00000000" w:rsidRDefault="00000000" w:rsidRPr="00000000" w14:paraId="0000000D">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Imaginavo pitout un roman de fantasie, mis deis les premieres regues n’i setout compreis que çala l’ére la veretabla via dis dzens, avouì an retrospechon biografeca que s’epate su pi d’an generachon. </w:t>
      </w:r>
    </w:p>
    <w:p w:rsidR="00000000" w:rsidDel="00000000" w:rsidP="00000000" w:rsidRDefault="00000000" w:rsidRPr="00000000" w14:paraId="0000000E">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Dens cit livro, on trouve lo temoegnadzo precis de come l’ére la via d’un coup dens noutres veladzos. </w:t>
      </w:r>
    </w:p>
    <w:p w:rsidR="00000000" w:rsidDel="00000000" w:rsidP="00000000" w:rsidRDefault="00000000" w:rsidRPr="00000000" w14:paraId="0000000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Lo long de la leteura vint foura çala perioda, marcaye per des evenements que sont acapitâs per dabon. </w:t>
      </w:r>
    </w:p>
    <w:p w:rsidR="00000000" w:rsidDel="00000000" w:rsidP="00000000" w:rsidRDefault="00000000" w:rsidRPr="00000000" w14:paraId="00000010">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A tsapoca qu'entravo dedens la leteura, me sé identifiaye a cit moment historeco, n’i prouvâ les emochons vecues per les protagonistes. Cen m’at feit sentir les eforts de quand faillet poyier su dret per les sentiers et les tsemins plens de nei et de confles, magara avouì des tsardzes et des peis esagerâs su les epales, mal harbeillâs et atot de croéyes tseuchuyes pâs fétes per cen. </w:t>
      </w:r>
    </w:p>
    <w:p w:rsidR="00000000" w:rsidDel="00000000" w:rsidP="00000000" w:rsidRDefault="00000000" w:rsidRPr="00000000" w14:paraId="00000011">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N'i clousu les joeuils p’imaginer çales miserables meisons, sensa gnenca l’indispensablo. Et n’i vu etot des poures fenes, courbes a coueillier des herbes p'aprester an souye. Me semblave de sentir lo mou dis mames, la soufrance di long moment de l’acoutsement, des coups sensa eidzo, soletes, trompayes ou abandonayes per des voriens. </w:t>
      </w:r>
    </w:p>
    <w:p w:rsidR="00000000" w:rsidDel="00000000" w:rsidP="00000000" w:rsidRDefault="00000000" w:rsidRPr="00000000" w14:paraId="0000001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Per pâs predjier de la hâta mortalitâ dis meinous: coment l’at-ti poussu la via demander a un papa de fabrequer la quiesse per son meinou? Et a an mama, a un moué de mames, de vivre cices moments? </w:t>
      </w:r>
    </w:p>
    <w:p w:rsidR="00000000" w:rsidDel="00000000" w:rsidP="00000000" w:rsidRDefault="00000000" w:rsidRPr="00000000" w14:paraId="0000001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Vivre vouiller dire se sacrefier per la fameille, s'acontenter de poca et dzoure çales pocas vouyes de boneur. </w:t>
      </w:r>
    </w:p>
    <w:p w:rsidR="00000000" w:rsidDel="00000000" w:rsidP="00000000" w:rsidRDefault="00000000" w:rsidRPr="00000000" w14:paraId="00000014">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Penso a la joués timida d’un amour declarâ renque atot des tendros regards ou atot des paroles djeusto bien prononchayes. Penso is sentements, reservâs et dous en memo temps, per la neissance d’un meinou. </w:t>
      </w:r>
    </w:p>
    <w:p w:rsidR="00000000" w:rsidDel="00000000" w:rsidP="00000000" w:rsidRDefault="00000000" w:rsidRPr="00000000" w14:paraId="00000015">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 dignitâ todzor, dignitâ et perseverance, dens la joués come dedens la douleur. </w:t>
      </w:r>
    </w:p>
    <w:p w:rsidR="00000000" w:rsidDel="00000000" w:rsidP="00000000" w:rsidRDefault="00000000" w:rsidRPr="00000000" w14:paraId="00000016">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Batista, abandonâ per ses parents naturels, alevâ p'an fameille yaou l'ére protedzà per son grant frére Victorien et l'amour l'ére partadjâ. Sina fiertâ de venir garda-tsasse di Rei, lo mariadzo avouì Sandrine, rendont l’imadze d’un homo travailleur, que se quete pâs abattre, una de çales dzens habituayes a jamis demander ren, un sacrificho apris l'atro. Un homo simplo, inteledzent, decidâ a monter de grado, a se perfechoner per baillier todzor depi a sa fameille, avouì la force de ses bras et la bona volontâ. </w:t>
      </w:r>
    </w:p>
    <w:p w:rsidR="00000000" w:rsidDel="00000000" w:rsidP="00000000" w:rsidRDefault="00000000" w:rsidRPr="00000000" w14:paraId="00000017">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Mort desot an laventse, franc liu que portant cougnissave et cregnave la montagne. Saret-ti itâ renque cosa di destin ou an disgrace pourtaye p’an maledechon? De totes façons l'est la conta d'un homo que, come tants d’atres, s'est batu per l'amour de sa fameille, detruita apris çala laventse. </w:t>
      </w:r>
    </w:p>
    <w:p w:rsidR="00000000" w:rsidDel="00000000" w:rsidP="00000000" w:rsidRDefault="00000000" w:rsidRPr="00000000" w14:paraId="00000018">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L'aret-ti jamis imaginâ, Batista, de se vére protagonista d’un livro écrit per un de ses descendents? </w:t>
      </w:r>
    </w:p>
    <w:p w:rsidR="00000000" w:rsidDel="00000000" w:rsidP="00000000" w:rsidRDefault="00000000" w:rsidRPr="00000000" w14:paraId="00000019">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Tant de tsapel a l'auteur que, a force de retsertse, de pachence et d’engadzement, l'at su fére revivre pâs renque un bocon de la conta de sa fameille, mis etot l’histoere de tota un'epoca. </w:t>
      </w:r>
    </w:p>
    <w:p w:rsidR="00000000" w:rsidDel="00000000" w:rsidP="00000000" w:rsidRDefault="00000000" w:rsidRPr="00000000" w14:paraId="0000001A">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B">
      <w:pPr>
        <w:tabs>
          <w:tab w:val="center" w:leader="none" w:pos="4320"/>
        </w:tabs>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La premiere leitrice</w:t>
      </w:r>
    </w:p>
    <w:p w:rsidR="00000000" w:rsidDel="00000000" w:rsidP="00000000" w:rsidRDefault="00000000" w:rsidRPr="00000000" w14:paraId="0000001C">
      <w:pPr>
        <w:tabs>
          <w:tab w:val="center" w:leader="none" w:pos="4320"/>
        </w:tabs>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Silvia Vittorina Vallet - </w:t>
      </w:r>
      <w:r w:rsidDel="00000000" w:rsidR="00000000" w:rsidRPr="00000000">
        <w:rPr>
          <w:rFonts w:ascii="Palatino Linotype" w:cs="Palatino Linotype" w:eastAsia="Palatino Linotype" w:hAnsi="Palatino Linotype"/>
          <w:i w:val="1"/>
          <w:iCs w:val="1"/>
          <w:sz w:val="20"/>
          <w:szCs w:val="20"/>
          <w:rtl w:val="0"/>
        </w:rPr>
        <w:t xml:space="preserve">Dzegnou </w:t>
      </w:r>
      <w:r w:rsidDel="00000000" w:rsidR="00000000" w:rsidRPr="00000000">
        <w:rPr>
          <w:rFonts w:ascii="Palatino Linotype" w:cs="Palatino Linotype" w:eastAsia="Palatino Linotype" w:hAnsi="Palatino Linotype"/>
          <w:sz w:val="20"/>
          <w:szCs w:val="20"/>
          <w:rtl w:val="0"/>
        </w:rPr>
        <w:t xml:space="preserve">(Gignod) / </w:t>
      </w:r>
      <w:r w:rsidDel="00000000" w:rsidR="00000000" w:rsidRPr="00000000">
        <w:rPr>
          <w:rFonts w:ascii="Palatino Linotype" w:cs="Palatino Linotype" w:eastAsia="Palatino Linotype" w:hAnsi="Palatino Linotype"/>
          <w:i w:val="1"/>
          <w:iCs w:val="1"/>
          <w:sz w:val="20"/>
          <w:szCs w:val="20"/>
          <w:rtl w:val="0"/>
        </w:rPr>
        <w:t xml:space="preserve">Saro</w:t>
      </w:r>
      <w:r w:rsidDel="00000000" w:rsidR="00000000" w:rsidRPr="00000000">
        <w:rPr>
          <w:rFonts w:ascii="Palatino Linotype" w:cs="Palatino Linotype" w:eastAsia="Palatino Linotype" w:hAnsi="Palatino Linotype"/>
          <w:sz w:val="20"/>
          <w:szCs w:val="20"/>
          <w:rtl w:val="0"/>
        </w:rPr>
        <w:t xml:space="preserve"> (Sarre) </w:t>
      </w:r>
    </w:p>
    <w:p w:rsidR="00000000" w:rsidDel="00000000" w:rsidP="00000000" w:rsidRDefault="00000000" w:rsidRPr="00000000" w14:paraId="0000001D">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E">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1F">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4"/>
          <w:szCs w:val="24"/>
          <w:rtl w:val="0"/>
        </w:rPr>
        <w:t xml:space="preserve">DES PAROLES QUE REALISONT UN FILM</w:t>
      </w:r>
      <w:r w:rsidDel="00000000" w:rsidR="00000000" w:rsidRPr="00000000">
        <w:rPr>
          <w:rtl w:val="0"/>
        </w:rPr>
      </w:r>
    </w:p>
    <w:p w:rsidR="00000000" w:rsidDel="00000000" w:rsidP="00000000" w:rsidRDefault="00000000" w:rsidRPr="00000000" w14:paraId="00000020">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1">
      <w:pPr>
        <w:spacing w:line="240" w:lineRule="auto"/>
        <w:rPr>
          <w:rFonts w:ascii="Palatino Linotype" w:cs="Palatino Linotype" w:eastAsia="Palatino Linotype" w:hAnsi="Palatino Linotype"/>
          <w:sz w:val="20"/>
          <w:szCs w:val="20"/>
        </w:rPr>
      </w:pPr>
      <w:r w:rsidDel="00000000" w:rsidR="00000000" w:rsidRPr="00000000">
        <w:rPr>
          <w:rtl w:val="0"/>
        </w:rPr>
      </w:r>
    </w:p>
    <w:p w:rsidR="00000000" w:rsidDel="00000000" w:rsidP="00000000" w:rsidRDefault="00000000" w:rsidRPr="00000000" w14:paraId="00000022">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 xml:space="preserve">Ceta «conta londze», mereute franc de aveir la classificachon de roman. Lo teste galope coment se fusse fichon et on pout lire tcheuts les tsapitres sensa nieuna fatega. </w:t>
      </w:r>
    </w:p>
    <w:p w:rsidR="00000000" w:rsidDel="00000000" w:rsidP="00000000" w:rsidRDefault="00000000" w:rsidRPr="00000000" w14:paraId="00000023">
      <w:pPr>
        <w:spacing w:line="240" w:lineRule="auto"/>
        <w:rPr>
          <w:rFonts w:ascii="Palatino Linotype" w:cs="Palatino Linotype" w:eastAsia="Palatino Linotype" w:hAnsi="Palatino Linotype"/>
          <w:sz w:val="20"/>
          <w:szCs w:val="20"/>
        </w:rPr>
      </w:pPr>
      <w:r w:rsidDel="00000000" w:rsidR="00000000" w:rsidRPr="00000000">
        <w:rPr>
          <w:rFonts w:ascii="Palatino Linotype" w:cs="Palatino Linotype" w:eastAsia="Palatino Linotype" w:hAnsi="Palatino Linotype"/>
          <w:sz w:val="20"/>
          <w:szCs w:val="20"/>
          <w:rtl w:val="0"/>
        </w:rPr>
        <w:tab/>
        <w:t xml:space="preserve">Me, n'ei avu l'honneur de posseir étre temoen de coment Carlo l'at feit ses reflechons dessus lo choués de grafia. L'est una baga bien interessanta per me perqué lamo tellamente les lengues, que dz’ei feit de ma pachon, la lenguesteca, ma profechon: </w:t>
      </w:r>
      <w:r w:rsidDel="00000000" w:rsidR="00000000" w:rsidRPr="00000000">
        <w:rPr>
          <w:rtl w:val="0"/>
        </w:rPr>
      </w:r>
    </w:p>
    <w:sectPr>
      <w:pgSz w:h="12240" w:w="15840" w:orient="landscape"/>
      <w:pgMar w:bottom="720" w:top="720" w:left="720" w:right="720" w:header="720" w:footer="720"/>
      <w:pgNumType w:start="1"/>
      <w:cols w:equalWidth="0" w:num="2">
        <w:col w:space="720" w:w="6840"/>
        <w:col w:space="0" w:w="6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tino Linotyp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tinoLinotype-regular.ttf"/><Relationship Id="rId2" Type="http://schemas.openxmlformats.org/officeDocument/2006/relationships/font" Target="fonts/PalatinoLinotype-bold.ttf"/><Relationship Id="rId3" Type="http://schemas.openxmlformats.org/officeDocument/2006/relationships/font" Target="fonts/PalatinoLinotype-italic.ttf"/><Relationship Id="rId4" Type="http://schemas.openxmlformats.org/officeDocument/2006/relationships/font" Target="fonts/PalatinoLinotyp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