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05734" w14:textId="3C0E3670" w:rsidR="00353009" w:rsidRDefault="00353009">
      <w:r>
        <w:t>Chapter 2 corrections</w:t>
      </w:r>
    </w:p>
    <w:p w14:paraId="560503DC" w14:textId="405270BE" w:rsidR="00353009" w:rsidRDefault="00353009">
      <w:r>
        <w:t>Pg 7 – added definition for quantum capacitance</w:t>
      </w:r>
    </w:p>
    <w:p w14:paraId="6E0D0C24" w14:textId="0597A3EA" w:rsidR="00353009" w:rsidRDefault="00353009">
      <w:r>
        <w:t>Pg 8 – references comparing on/off ratios to literature</w:t>
      </w:r>
    </w:p>
    <w:p w14:paraId="08BE78B1" w14:textId="2AE2B34B" w:rsidR="00E9335B" w:rsidRDefault="00353009">
      <w:r>
        <w:t xml:space="preserve">Pg10 – changed </w:t>
      </w:r>
      <w:r w:rsidRPr="00353009">
        <w:t>1E-7</w:t>
      </w:r>
      <w:r>
        <w:t xml:space="preserve"> notation throughout chapter to 1x10^-7</w:t>
      </w:r>
    </w:p>
    <w:p w14:paraId="1685115C" w14:textId="5DD6BBC7" w:rsidR="00353009" w:rsidRDefault="00353009">
      <w:pPr>
        <w:rPr>
          <w:color w:val="A02B93" w:themeColor="accent5"/>
        </w:rPr>
      </w:pPr>
      <w:r>
        <w:t>Pg1</w:t>
      </w:r>
      <w:r w:rsidR="001F7956">
        <w:t>2</w:t>
      </w:r>
      <w:r>
        <w:t xml:space="preserve"> </w:t>
      </w:r>
      <w:proofErr w:type="gramStart"/>
      <w:r>
        <w:t>–  “</w:t>
      </w:r>
      <w:proofErr w:type="gramEnd"/>
      <w:r w:rsidRPr="00353009">
        <w:t xml:space="preserve">Graphene is also a highly chemically stable material. </w:t>
      </w:r>
      <w:proofErr w:type="gramStart"/>
      <w:r w:rsidRPr="00353009">
        <w:t>In particular, it</w:t>
      </w:r>
      <w:proofErr w:type="gramEnd"/>
      <w:r w:rsidRPr="00353009">
        <w:t xml:space="preserve"> will not readily oxidise in an electrolyte solution due to having a large ‘electrochemical window’; in other words, it is too chemically stable to take part in electrochemical reactions within a large range of applied voltages”</w:t>
      </w:r>
      <w:r>
        <w:t xml:space="preserve"> </w:t>
      </w:r>
      <w:r>
        <w:sym w:font="Wingdings" w:char="F0E0"/>
      </w:r>
      <w:r>
        <w:t xml:space="preserve"> “</w:t>
      </w:r>
      <w:r w:rsidRPr="00F23E6D">
        <w:rPr>
          <w:color w:val="A02B93" w:themeColor="accent5"/>
        </w:rPr>
        <w:t>Graphene will not oxidise in electrolyte due to its large “electrochemical window”. A material with a large electrochemical window will remain stable under a large range of voltages</w:t>
      </w:r>
      <w:r>
        <w:rPr>
          <w:color w:val="A02B93" w:themeColor="accent5"/>
        </w:rPr>
        <w:t>.”</w:t>
      </w:r>
    </w:p>
    <w:p w14:paraId="5F59F5B6" w14:textId="02AFC859" w:rsidR="001F7956" w:rsidRPr="001F7956" w:rsidRDefault="001F7956">
      <w:r>
        <w:t>Pg13 – overview of different graphene film fabrication methods added</w:t>
      </w:r>
    </w:p>
    <w:p w14:paraId="5C9D706D" w14:textId="4CC7FFD1" w:rsidR="00220638" w:rsidRPr="00220638" w:rsidRDefault="00220638">
      <w:r>
        <w:t>Pg14 – Dirac point defined</w:t>
      </w:r>
    </w:p>
    <w:p w14:paraId="39A0962A" w14:textId="6EB04CA8" w:rsidR="00353009" w:rsidRDefault="00353009">
      <w:pPr>
        <w:rPr>
          <w:rFonts w:ascii="Minion3-Regular-Identity-H" w:hAnsi="Minion3-Regular-Identity-H" w:cs="Minion3-Regular-Identity-H"/>
          <w:i/>
          <w:iCs/>
          <w:kern w:val="0"/>
        </w:rPr>
      </w:pPr>
      <w:r w:rsidRPr="00353009">
        <w:t>Pg 14 – added to figure caption “</w:t>
      </w:r>
      <w:r w:rsidRPr="00353009">
        <w:rPr>
          <w:rFonts w:ascii="Minion3-Regular-Identity-H" w:hAnsi="Minion3-Regular-Identity-H" w:cs="Minion3-Regular-Identity-H"/>
          <w:i/>
          <w:iCs/>
          <w:kern w:val="0"/>
        </w:rPr>
        <w:t>one of which exhibited a double-minimum feature seen in longer transistor channels</w:t>
      </w:r>
      <w:r w:rsidRPr="00353009">
        <w:rPr>
          <w:rFonts w:ascii="Minion3-Regular-Identity-H" w:hAnsi="Minion3-Regular-Identity-H" w:cs="Minion3-Regular-Identity-H"/>
          <w:i/>
          <w:iCs/>
          <w:kern w:val="0"/>
        </w:rPr>
        <w:t>”</w:t>
      </w:r>
    </w:p>
    <w:p w14:paraId="65246BD2" w14:textId="27461D51" w:rsidR="00353009" w:rsidRDefault="00353009">
      <w:pPr>
        <w:rPr>
          <w:rFonts w:ascii="Minion3-Regular-Identity-H" w:hAnsi="Minion3-Regular-Identity-H" w:cs="Minion3-Regular-Identity-H"/>
          <w:kern w:val="0"/>
        </w:rPr>
      </w:pPr>
      <w:r>
        <w:rPr>
          <w:rFonts w:ascii="Minion3-Regular-Identity-H" w:hAnsi="Minion3-Regular-Identity-H" w:cs="Minion3-Regular-Identity-H"/>
          <w:kern w:val="0"/>
        </w:rPr>
        <w:t>Pg 14 – added explanation of dual-gate</w:t>
      </w:r>
    </w:p>
    <w:p w14:paraId="454BF5E9" w14:textId="7C4B911E" w:rsidR="007D5C2E" w:rsidRDefault="007D5C2E">
      <w:pPr>
        <w:rPr>
          <w:rFonts w:ascii="Minion3-Regular-Identity-H" w:hAnsi="Minion3-Regular-Identity-H" w:cs="Minion3-Regular-Identity-H"/>
          <w:kern w:val="0"/>
        </w:rPr>
      </w:pPr>
      <w:r>
        <w:rPr>
          <w:rFonts w:ascii="Minion3-Regular-Identity-H" w:hAnsi="Minion3-Regular-Identity-H" w:cs="Minion3-Regular-Identity-H"/>
          <w:kern w:val="0"/>
        </w:rPr>
        <w:t>P18 – added energy band schematic and revised discussion of energy band bending/gating</w:t>
      </w:r>
    </w:p>
    <w:p w14:paraId="164DC2E2" w14:textId="4C5E3CD6" w:rsidR="00353009" w:rsidRDefault="007D5C2E" w:rsidP="00220638">
      <w:r>
        <w:rPr>
          <w:rFonts w:ascii="Minion3-Regular-Identity-H" w:hAnsi="Minion3-Regular-Identity-H" w:cs="Minion3-Regular-Identity-H"/>
          <w:kern w:val="0"/>
        </w:rPr>
        <w:t>Pg 19 – added network composition schematics from Topinka and revised discussion of network chirality composition</w:t>
      </w:r>
    </w:p>
    <w:p w14:paraId="458E2ED9" w14:textId="5181E319" w:rsidR="005C450E" w:rsidRDefault="005C450E">
      <w:r>
        <w:t>Pg</w:t>
      </w:r>
      <w:r w:rsidR="00220638">
        <w:t xml:space="preserve"> 23 – Expanded conclusion to give more of an idea of current field &amp; future directions</w:t>
      </w:r>
    </w:p>
    <w:p w14:paraId="64DA6F0A" w14:textId="77777777" w:rsidR="00353009" w:rsidRPr="00353009" w:rsidRDefault="00353009"/>
    <w:sectPr w:rsidR="00353009" w:rsidRPr="00353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ion3-Regular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998"/>
    <w:rsid w:val="00101A76"/>
    <w:rsid w:val="00162773"/>
    <w:rsid w:val="001719AD"/>
    <w:rsid w:val="00184555"/>
    <w:rsid w:val="001F7956"/>
    <w:rsid w:val="00220638"/>
    <w:rsid w:val="00353009"/>
    <w:rsid w:val="00363D3C"/>
    <w:rsid w:val="005C450E"/>
    <w:rsid w:val="00684998"/>
    <w:rsid w:val="007B6937"/>
    <w:rsid w:val="007D5C2E"/>
    <w:rsid w:val="008C20A5"/>
    <w:rsid w:val="009160D7"/>
    <w:rsid w:val="00BA55D9"/>
    <w:rsid w:val="00E01664"/>
    <w:rsid w:val="00E9335B"/>
    <w:rsid w:val="00EF2731"/>
    <w:rsid w:val="00F55C15"/>
    <w:rsid w:val="00F9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i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B6748"/>
  <w15:chartTrackingRefBased/>
  <w15:docId w15:val="{05A56F58-A6A0-4CE2-AA20-A0012372F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mi-NZ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4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9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9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9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9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9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9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99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NZ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99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NZ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998"/>
    <w:rPr>
      <w:rFonts w:eastAsiaTheme="majorEastAsia" w:cstheme="majorBidi"/>
      <w:color w:val="0F4761" w:themeColor="accent1" w:themeShade="BF"/>
      <w:sz w:val="28"/>
      <w:szCs w:val="28"/>
      <w:lang w:val="en-NZ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998"/>
    <w:rPr>
      <w:rFonts w:eastAsiaTheme="majorEastAsia" w:cstheme="majorBidi"/>
      <w:i/>
      <w:iCs/>
      <w:color w:val="0F4761" w:themeColor="accent1" w:themeShade="BF"/>
      <w:lang w:val="en-NZ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998"/>
    <w:rPr>
      <w:rFonts w:eastAsiaTheme="majorEastAsia" w:cstheme="majorBidi"/>
      <w:color w:val="0F4761" w:themeColor="accent1" w:themeShade="BF"/>
      <w:lang w:val="en-NZ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998"/>
    <w:rPr>
      <w:rFonts w:eastAsiaTheme="majorEastAsia" w:cstheme="majorBidi"/>
      <w:i/>
      <w:iCs/>
      <w:color w:val="595959" w:themeColor="text1" w:themeTint="A6"/>
      <w:lang w:val="en-NZ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998"/>
    <w:rPr>
      <w:rFonts w:eastAsiaTheme="majorEastAsia" w:cstheme="majorBidi"/>
      <w:color w:val="595959" w:themeColor="text1" w:themeTint="A6"/>
      <w:lang w:val="en-NZ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998"/>
    <w:rPr>
      <w:rFonts w:eastAsiaTheme="majorEastAsia" w:cstheme="majorBidi"/>
      <w:i/>
      <w:iCs/>
      <w:color w:val="272727" w:themeColor="text1" w:themeTint="D8"/>
      <w:lang w:val="en-N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998"/>
    <w:rPr>
      <w:rFonts w:eastAsiaTheme="majorEastAsia" w:cstheme="majorBidi"/>
      <w:color w:val="272727" w:themeColor="text1" w:themeTint="D8"/>
      <w:lang w:val="en-NZ"/>
    </w:rPr>
  </w:style>
  <w:style w:type="paragraph" w:styleId="Title">
    <w:name w:val="Title"/>
    <w:basedOn w:val="Normal"/>
    <w:next w:val="Normal"/>
    <w:link w:val="TitleChar"/>
    <w:uiPriority w:val="10"/>
    <w:qFormat/>
    <w:rsid w:val="006849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998"/>
    <w:rPr>
      <w:rFonts w:asciiTheme="majorHAnsi" w:eastAsiaTheme="majorEastAsia" w:hAnsiTheme="majorHAnsi" w:cstheme="majorBidi"/>
      <w:spacing w:val="-10"/>
      <w:kern w:val="28"/>
      <w:sz w:val="56"/>
      <w:szCs w:val="56"/>
      <w:lang w:val="en-NZ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9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998"/>
    <w:rPr>
      <w:rFonts w:eastAsiaTheme="majorEastAsia" w:cstheme="majorBidi"/>
      <w:color w:val="595959" w:themeColor="text1" w:themeTint="A6"/>
      <w:spacing w:val="15"/>
      <w:sz w:val="28"/>
      <w:szCs w:val="28"/>
      <w:lang w:val="en-NZ"/>
    </w:rPr>
  </w:style>
  <w:style w:type="paragraph" w:styleId="Quote">
    <w:name w:val="Quote"/>
    <w:basedOn w:val="Normal"/>
    <w:next w:val="Normal"/>
    <w:link w:val="QuoteChar"/>
    <w:uiPriority w:val="29"/>
    <w:qFormat/>
    <w:rsid w:val="00684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998"/>
    <w:rPr>
      <w:i/>
      <w:iCs/>
      <w:color w:val="404040" w:themeColor="text1" w:themeTint="BF"/>
      <w:lang w:val="en-NZ"/>
    </w:rPr>
  </w:style>
  <w:style w:type="paragraph" w:styleId="ListParagraph">
    <w:name w:val="List Paragraph"/>
    <w:basedOn w:val="Normal"/>
    <w:uiPriority w:val="34"/>
    <w:qFormat/>
    <w:rsid w:val="006849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9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9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998"/>
    <w:rPr>
      <w:i/>
      <w:iCs/>
      <w:color w:val="0F4761" w:themeColor="accent1" w:themeShade="BF"/>
      <w:lang w:val="en-NZ"/>
    </w:rPr>
  </w:style>
  <w:style w:type="character" w:styleId="IntenseReference">
    <w:name w:val="Intense Reference"/>
    <w:basedOn w:val="DefaultParagraphFont"/>
    <w:uiPriority w:val="32"/>
    <w:qFormat/>
    <w:rsid w:val="006849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 ‎‎</dc:creator>
  <cp:keywords/>
  <dc:description/>
  <cp:lastModifiedBy>Ned ‎‎</cp:lastModifiedBy>
  <cp:revision>2</cp:revision>
  <dcterms:created xsi:type="dcterms:W3CDTF">2024-11-04T05:53:00Z</dcterms:created>
  <dcterms:modified xsi:type="dcterms:W3CDTF">2024-11-04T06:35:00Z</dcterms:modified>
</cp:coreProperties>
</file>