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
        <w:rPr>
          <w:b/>
          <w:sz w:val="30"/>
          <w:szCs w:val="30"/>
          <w:u w:val="none"/>
          <w:rtl w:val="0"/>
        </w:rPr>
        <w:t>Raichand Anti-Bribery And Corruption Policy</w:t>
      </w:r>
      <w:r>
        <w:rPr>
          <w:b/>
          <w:sz w:val="30"/>
          <w:szCs w:val="30"/>
          <w:rtl w:val="0"/>
        </w:rPr>
        <w:t xml:space="preserve"> For Customers</w:t>
      </w:r>
      <w:r>
        <w:rPr>
          <w:rtl w:val="0"/>
        </w:rPr>
        <w:t>.</w:t>
      </w:r>
    </w:p>
    <w:p/>
    <w:p>
      <w:pPr>
        <w:jc w:val="both"/>
      </w:pPr>
      <w:r>
        <w:rPr>
          <w:rtl w:val="0"/>
        </w:rPr>
        <w:t xml:space="preserve">Raichand is committed to conducting its business to the highest legal and ethical standards and to acting honestly and transparently, without the use of bribery or corruption to obtain an improper advantage. </w:t>
      </w:r>
    </w:p>
    <w:p>
      <w:pPr>
        <w:jc w:val="both"/>
      </w:pPr>
    </w:p>
    <w:p>
      <w:pPr>
        <w:jc w:val="both"/>
      </w:pPr>
      <w:r>
        <w:rPr>
          <w:rtl w:val="0"/>
        </w:rPr>
        <w:t xml:space="preserve">"The Anti-Bribery and Corruption Policy", supported by training and appropriate procedures and controls, which strictly apply to all customers, employees, directors, agents, consultants, contractors, and any other person or entity acting on behalf of the Group in any country, Areas, and functions in which we operate. </w:t>
      </w:r>
    </w:p>
    <w:p>
      <w:pPr>
        <w:jc w:val="both"/>
      </w:pPr>
    </w:p>
    <w:p>
      <w:pPr>
        <w:jc w:val="both"/>
      </w:pPr>
      <w:r>
        <w:rPr>
          <w:rtl w:val="0"/>
        </w:rPr>
        <w:t>This, our public statement, is made to let prospective business partners, customers, or prospective customers know what to expect with Raichand's approach to bribery and corruption in external engagements or relationships.  These standards are applied to our fiduciary clients through their corporate or fiduciary structures.</w:t>
      </w:r>
    </w:p>
    <w:p>
      <w:pPr>
        <w:jc w:val="both"/>
      </w:pPr>
    </w:p>
    <w:p>
      <w:pPr>
        <w:jc w:val="both"/>
        <w:rPr>
          <w:b/>
          <w:sz w:val="26"/>
          <w:szCs w:val="26"/>
        </w:rPr>
      </w:pPr>
      <w:r>
        <w:rPr>
          <w:b/>
          <w:sz w:val="26"/>
          <w:szCs w:val="26"/>
          <w:rtl w:val="0"/>
        </w:rPr>
        <w:t>Our Zero Tolerance Attitude</w:t>
      </w:r>
    </w:p>
    <w:p>
      <w:pPr>
        <w:jc w:val="both"/>
      </w:pPr>
      <w:bookmarkStart w:id="0" w:name="_GoBack"/>
      <w:r>
        <w:rPr>
          <w:rtl w:val="0"/>
        </w:rPr>
        <w:t>The Raichand Group does not tolerate any contractor, customer, or party with whom we do business or who may do business on our behalf;</w:t>
      </w:r>
    </w:p>
    <w:p>
      <w:pPr>
        <w:jc w:val="both"/>
      </w:pPr>
    </w:p>
    <w:p>
      <w:pPr>
        <w:numPr>
          <w:ilvl w:val="0"/>
          <w:numId w:val="1"/>
        </w:numPr>
        <w:ind w:left="720" w:hanging="360"/>
        <w:jc w:val="both"/>
        <w:rPr>
          <w:u w:val="none"/>
        </w:rPr>
      </w:pPr>
      <w:r>
        <w:rPr>
          <w:rtl w:val="0"/>
        </w:rPr>
        <w:t>Offering, promising, or giving a payment, gift, or hospitality in the expectation or hope of receiving a business advantage or to reward a business advantage already given.</w:t>
      </w:r>
    </w:p>
    <w:p>
      <w:pPr>
        <w:numPr>
          <w:ilvl w:val="0"/>
          <w:numId w:val="1"/>
        </w:numPr>
        <w:ind w:left="720" w:hanging="360"/>
        <w:jc w:val="both"/>
        <w:rPr>
          <w:u w:val="none"/>
        </w:rPr>
      </w:pPr>
      <w:r>
        <w:rPr>
          <w:rtl w:val="0"/>
        </w:rPr>
        <w:t>requesting, accepting, or accepting any payment, gift, or hospitality with the expectation or belief that a business advantage will be granted, or as a reward for a business advantage already granted.</w:t>
      </w:r>
    </w:p>
    <w:p>
      <w:pPr>
        <w:numPr>
          <w:ilvl w:val="0"/>
          <w:numId w:val="1"/>
        </w:numPr>
        <w:ind w:left="720" w:hanging="360"/>
        <w:jc w:val="both"/>
        <w:rPr>
          <w:u w:val="none"/>
        </w:rPr>
      </w:pPr>
      <w:r>
        <w:rPr>
          <w:rtl w:val="0"/>
        </w:rPr>
        <w:t xml:space="preserve"> Taking any action aimed at obtaining a commercial, contractual, or regulatory advantage for Raichand or its customers that is unethical or for the personal financial benefit of any Raichand employee, connected person, customer or connected customer entity, or - person leads. </w:t>
      </w:r>
    </w:p>
    <w:p>
      <w:pPr>
        <w:numPr>
          <w:ilvl w:val="0"/>
          <w:numId w:val="1"/>
        </w:numPr>
        <w:ind w:left="720" w:hanging="360"/>
        <w:jc w:val="both"/>
        <w:rPr>
          <w:u w:val="none"/>
        </w:rPr>
      </w:pPr>
      <w:r>
        <w:rPr>
          <w:rtl w:val="0"/>
        </w:rPr>
        <w:t>Bribery of any person in public office or service anywhere in the world in the course of conducting business for or with Raichand</w:t>
      </w:r>
    </w:p>
    <w:p>
      <w:pPr>
        <w:numPr>
          <w:ilvl w:val="0"/>
          <w:numId w:val="1"/>
        </w:numPr>
        <w:ind w:left="720" w:hanging="360"/>
        <w:jc w:val="both"/>
        <w:rPr>
          <w:u w:val="none"/>
        </w:rPr>
      </w:pPr>
      <w:r>
        <w:rPr>
          <w:rtl w:val="0"/>
        </w:rPr>
        <w:t>Facilitation payments to individuals in the course of doing business for or with Raichand</w:t>
      </w:r>
    </w:p>
    <w:p>
      <w:pPr>
        <w:numPr>
          <w:ilvl w:val="0"/>
          <w:numId w:val="1"/>
        </w:numPr>
        <w:ind w:left="720" w:hanging="360"/>
        <w:jc w:val="both"/>
        <w:rPr>
          <w:u w:val="none"/>
        </w:rPr>
      </w:pPr>
      <w:r>
        <w:rPr>
          <w:rtl w:val="0"/>
        </w:rPr>
        <w:t xml:space="preserve">To make a charitable contribution, knowing that there is a political interest in that charity, or where such contribution would not be considered legal and ethical under local laws and practice. </w:t>
      </w:r>
    </w:p>
    <w:p>
      <w:pPr>
        <w:numPr>
          <w:ilvl w:val="0"/>
          <w:numId w:val="1"/>
        </w:numPr>
        <w:ind w:left="720" w:hanging="360"/>
        <w:jc w:val="both"/>
        <w:rPr>
          <w:u w:val="none"/>
        </w:rPr>
      </w:pPr>
      <w:r>
        <w:rPr>
          <w:rtl w:val="0"/>
        </w:rPr>
        <w:t>Contributions to political parties or representatives of political parties.</w:t>
      </w:r>
    </w:p>
    <w:p>
      <w:pPr>
        <w:ind w:left="0" w:firstLine="0"/>
        <w:jc w:val="both"/>
      </w:pPr>
    </w:p>
    <w:p>
      <w:pPr>
        <w:jc w:val="both"/>
      </w:pPr>
      <w:r>
        <w:rPr>
          <w:rtl w:val="0"/>
        </w:rPr>
        <w:t>Here at Raichand, we take our role in preventing bribery and corruption, with their negative social, regulatory, and legal implications, very seriously. To this end, Raichand will not knowingly conduct business or continue a business relationship in which any customer, service provider, agent, or contractor acts outside our Anti-Bribery and Anti-Corruption Policy.</w:t>
      </w:r>
    </w:p>
    <w:bookmarkEnd w:id="0"/>
    <w:sectPr>
      <w:pgSz w:w="12240" w:h="15840"/>
      <w:pgMar w:top="1440" w:right="1440" w:bottom="1440" w:left="1440" w:header="720" w:footer="720" w:gutter="0"/>
      <w:pgNumType w:start="1"/>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F9E00E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line="276" w:lineRule="auto"/>
    </w:pPr>
    <w:rPr>
      <w:rFonts w:ascii="Arial" w:eastAsia="Arial" w:hAnsi="Arial" w:cs="Arial"/>
      <w:sz w:val="22"/>
      <w:szCs w:val="22"/>
      <w:lang w:val="zh-CN"/>
    </w:rPr>
  </w:style>
  <w:style w:type="paragraph" w:styleId="Heading1">
    <w:name w:val="heading 1"/>
    <w:basedOn w:val="Normal"/>
    <w:next w:val="Normal"/>
    <w:qFormat/>
    <w:pPr>
      <w:keepNext/>
      <w:keepLines/>
      <w:pageBreakBefore w:val="0"/>
      <w:spacing w:before="400" w:after="120"/>
      <w:outlineLvl w:val="0"/>
    </w:pPr>
    <w:rPr>
      <w:sz w:val="40"/>
      <w:szCs w:val="40"/>
    </w:rPr>
  </w:style>
  <w:style w:type="paragraph" w:styleId="Heading2">
    <w:name w:val="heading 2"/>
    <w:basedOn w:val="Normal"/>
    <w:next w:val="Normal"/>
    <w:pPr>
      <w:keepNext/>
      <w:keepLines/>
      <w:pageBreakBefore w:val="0"/>
      <w:spacing w:before="360" w:after="120"/>
      <w:outlineLvl w:val="1"/>
    </w:pPr>
    <w:rPr>
      <w:sz w:val="32"/>
      <w:szCs w:val="32"/>
    </w:rPr>
  </w:style>
  <w:style w:type="paragraph" w:styleId="Heading3">
    <w:name w:val="heading 3"/>
    <w:basedOn w:val="Normal"/>
    <w:next w:val="Normal"/>
    <w:qFormat/>
    <w:pPr>
      <w:keepNext/>
      <w:keepLines/>
      <w:pageBreakBefore w:val="0"/>
      <w:spacing w:before="320" w:after="80"/>
      <w:outlineLvl w:val="2"/>
    </w:pPr>
    <w:rPr>
      <w:color w:val="434343"/>
      <w:sz w:val="28"/>
      <w:szCs w:val="28"/>
    </w:rPr>
  </w:style>
  <w:style w:type="paragraph" w:styleId="Heading4">
    <w:name w:val="heading 4"/>
    <w:basedOn w:val="Normal"/>
    <w:next w:val="Normal"/>
    <w:pPr>
      <w:keepNext/>
      <w:keepLines/>
      <w:pageBreakBefore w:val="0"/>
      <w:spacing w:before="280" w:after="80"/>
      <w:outlineLvl w:val="3"/>
    </w:pPr>
    <w:rPr>
      <w:color w:val="666666"/>
      <w:sz w:val="24"/>
      <w:szCs w:val="24"/>
    </w:rPr>
  </w:style>
  <w:style w:type="paragraph" w:styleId="Heading5">
    <w:name w:val="heading 5"/>
    <w:basedOn w:val="Normal"/>
    <w:next w:val="Normal"/>
    <w:pPr>
      <w:keepNext/>
      <w:keepLines/>
      <w:pageBreakBefore w:val="0"/>
      <w:spacing w:before="240" w:after="80"/>
      <w:outlineLvl w:val="4"/>
    </w:pPr>
    <w:rPr>
      <w:color w:val="666666"/>
      <w:sz w:val="22"/>
      <w:szCs w:val="22"/>
    </w:rPr>
  </w:style>
  <w:style w:type="paragraph" w:styleId="Heading6">
    <w:name w:val="heading 6"/>
    <w:basedOn w:val="Normal"/>
    <w:next w:val="Normal"/>
    <w:pPr>
      <w:keepNext/>
      <w:keepLines/>
      <w:pageBreakBefore w:val="0"/>
      <w:spacing w:before="240" w:after="80"/>
      <w:outlineLvl w:val="5"/>
    </w:pPr>
    <w:rPr>
      <w:i/>
      <w:color w:val="666666"/>
      <w:sz w:val="22"/>
      <w:szCs w:val="2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Subtitle">
    <w:name w:val="Subtitle"/>
    <w:basedOn w:val="Normal"/>
    <w:next w:val="Normal"/>
    <w:pPr>
      <w:keepNext/>
      <w:keepLines/>
      <w:pageBreakBefore w:val="0"/>
      <w:spacing w:before="0" w:after="320"/>
    </w:pPr>
    <w:rPr>
      <w:rFonts w:ascii="Arial" w:eastAsia="Arial" w:hAnsi="Arial" w:cs="Arial"/>
      <w:color w:val="666666"/>
      <w:sz w:val="30"/>
      <w:szCs w:val="30"/>
    </w:rPr>
  </w:style>
  <w:style w:type="paragraph" w:styleId="Title">
    <w:name w:val="Title"/>
    <w:basedOn w:val="Normal"/>
    <w:next w:val="Normal"/>
    <w:pPr>
      <w:keepNext/>
      <w:keepLines/>
      <w:pageBreakBefore w:val="0"/>
      <w:spacing w:before="0" w:after="60"/>
    </w:pPr>
    <w:rPr>
      <w:sz w:val="52"/>
      <w:szCs w:val="52"/>
    </w:rPr>
  </w:style>
  <w:style w:type="table" w:customStyle="1" w:styleId="TableNormal1">
    <w:name w:val="Table Norm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neeraj chaudhary</cp:lastModifiedBy>
  <cp:revision>0</cp:revision>
  <dcterms:created xsi:type="dcterms:W3CDTF">2023-08-09T12:18:59Z</dcterms:created>
  <dcterms:modified xsi:type="dcterms:W3CDTF">2023-08-09T12:28:01Z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A829C96F196A4C1B87A5803BB705E8F7_12</vt:lpwstr>
  </property>
  <property fmtid="{D5CDD505-2E9C-101B-9397-08002B2CF9AE}" pid="3" name="KSOProductBuildVer">
    <vt:lpwstr>1033-12.2.0.13110</vt:lpwstr>
  </property>
</Properties>
</file>