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6E224" w14:textId="77777777" w:rsidR="00A67FF5" w:rsidRPr="00E56215" w:rsidRDefault="00A67FF5" w:rsidP="00660562">
      <w:pPr>
        <w:spacing w:after="0" w:line="240" w:lineRule="auto"/>
        <w:contextualSpacing/>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72AE7D7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B10C20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3CEF96FA"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4E7FBCE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157EB9B8" w14:textId="77777777" w:rsidR="00A67FF5" w:rsidRPr="00E56215" w:rsidRDefault="00A67FF5" w:rsidP="00A67FF5">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14:paraId="39A78C7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6BC50CD8" w14:textId="77777777" w:rsidR="00A67FF5" w:rsidRPr="00877C67"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018AA339"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p w14:paraId="3EA472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КУРСОВОЙ ПРОЕКТ</w:t>
      </w:r>
    </w:p>
    <w:p w14:paraId="45CEA22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Основы управления и проектирования на предприятии</w:t>
            </w:r>
          </w:p>
        </w:tc>
      </w:tr>
    </w:tbl>
    <w:p w14:paraId="5BE2DC0A" w14:textId="77777777" w:rsidR="00A67FF5" w:rsidRPr="00E56215" w:rsidRDefault="00A67FF5" w:rsidP="00A67FF5">
      <w:pPr>
        <w:spacing w:after="0" w:line="240" w:lineRule="auto"/>
        <w:contextualSpacing/>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6F9DD02D"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1963007"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69BD477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студента</w:t>
            </w:r>
          </w:p>
        </w:tc>
        <w:tc>
          <w:tcPr>
            <w:tcW w:w="2321" w:type="dxa"/>
          </w:tcPr>
          <w:p w14:paraId="1D6BB903"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27E1D847"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1E32E35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2148B91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4DC264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2CB5BFEC"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835" w:type="dxa"/>
          </w:tcPr>
          <w:p w14:paraId="6BC37F6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1984" w:type="dxa"/>
          </w:tcPr>
          <w:p w14:paraId="45FA807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61EE8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1276" w:type="dxa"/>
          </w:tcPr>
          <w:p w14:paraId="5ACF90C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c>
          <w:tcPr>
            <w:tcW w:w="1695" w:type="dxa"/>
          </w:tcPr>
          <w:p w14:paraId="67F1FAC8"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835" w:type="dxa"/>
          </w:tcPr>
          <w:p w14:paraId="178A149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984" w:type="dxa"/>
          </w:tcPr>
          <w:p w14:paraId="2745AFD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1276" w:type="dxa"/>
          </w:tcPr>
          <w:p w14:paraId="3776A42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1695" w:type="dxa"/>
          </w:tcPr>
          <w:p w14:paraId="5D84C4C9" w14:textId="77777777" w:rsidR="00A67FF5" w:rsidRDefault="00A67FF5" w:rsidP="00A67FF5">
            <w:pPr>
              <w:spacing w:after="0" w:line="240" w:lineRule="auto"/>
              <w:contextualSpacing/>
              <w:jc w:val="center"/>
              <w:rPr>
                <w:rFonts w:ascii="Times New Roman" w:eastAsia="Times New Roman" w:hAnsi="Times New Roman" w:cs="Times New Roman"/>
                <w:b/>
                <w:color w:val="FF0000"/>
                <w:sz w:val="24"/>
                <w:szCs w:val="24"/>
                <w:lang w:eastAsia="ru-RU"/>
              </w:rPr>
            </w:pPr>
          </w:p>
          <w:p w14:paraId="497E3194" w14:textId="77777777" w:rsidR="00877C67" w:rsidRPr="00A67FF5" w:rsidRDefault="00877C67" w:rsidP="00877C67">
            <w:pPr>
              <w:spacing w:after="0" w:line="240" w:lineRule="auto"/>
              <w:contextualSpacing/>
              <w:rPr>
                <w:rFonts w:ascii="Times New Roman" w:eastAsia="Times New Roman" w:hAnsi="Times New Roman" w:cs="Times New Roman"/>
                <w:b/>
                <w:sz w:val="24"/>
                <w:szCs w:val="24"/>
                <w:lang w:eastAsia="ru-RU"/>
              </w:rPr>
            </w:pPr>
          </w:p>
        </w:tc>
      </w:tr>
    </w:tbl>
    <w:p w14:paraId="187C40B9"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71CBB8AB" w14:textId="77777777" w:rsidR="00A67FF5" w:rsidRPr="00E56215" w:rsidRDefault="00A67FF5" w:rsidP="00A67FF5">
      <w:pPr>
        <w:spacing w:after="0" w:line="240" w:lineRule="auto"/>
        <w:contextualSpacing/>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ACF83C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45FF7376"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Оценка</w:t>
            </w:r>
          </w:p>
        </w:tc>
        <w:tc>
          <w:tcPr>
            <w:tcW w:w="2321" w:type="dxa"/>
          </w:tcPr>
          <w:p w14:paraId="73FD4D9B"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523B6C75"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4CBCA62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7C3E5A3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B19A87C"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12615ADE"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r w:rsidRPr="00E56215">
        <w:rPr>
          <w:rFonts w:ascii="Times New Roman" w:eastAsia="Calibri" w:hAnsi="Times New Roman" w:cs="Times New Roman"/>
          <w:sz w:val="24"/>
          <w:szCs w:val="24"/>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911" w:type="dxa"/>
          </w:tcPr>
          <w:p w14:paraId="409EC8F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2239" w:type="dxa"/>
          </w:tcPr>
          <w:p w14:paraId="2691BA3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FA10F0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2268" w:type="dxa"/>
          </w:tcPr>
          <w:p w14:paraId="20C9FA2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r>
      <w:tr w:rsidR="00A67FF5" w:rsidRPr="00E56215" w14:paraId="3C195E94" w14:textId="77777777" w:rsidTr="00A67FF5">
        <w:tc>
          <w:tcPr>
            <w:tcW w:w="1904" w:type="dxa"/>
          </w:tcPr>
          <w:p w14:paraId="133859C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911" w:type="dxa"/>
          </w:tcPr>
          <w:p w14:paraId="73D958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2239" w:type="dxa"/>
          </w:tcPr>
          <w:p w14:paraId="74306FB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2268" w:type="dxa"/>
          </w:tcPr>
          <w:p w14:paraId="013A7EA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r w:rsidR="00A67FF5" w:rsidRPr="00E56215" w14:paraId="7EDF9C31" w14:textId="77777777" w:rsidTr="00A67FF5">
        <w:tc>
          <w:tcPr>
            <w:tcW w:w="1904" w:type="dxa"/>
          </w:tcPr>
          <w:p w14:paraId="344E170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911" w:type="dxa"/>
          </w:tcPr>
          <w:p w14:paraId="32D7375F"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Жаворонок А.В.</w:t>
            </w:r>
          </w:p>
        </w:tc>
        <w:tc>
          <w:tcPr>
            <w:tcW w:w="2239" w:type="dxa"/>
          </w:tcPr>
          <w:p w14:paraId="057415B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к.э.н.</w:t>
            </w:r>
          </w:p>
        </w:tc>
        <w:tc>
          <w:tcPr>
            <w:tcW w:w="2268" w:type="dxa"/>
          </w:tcPr>
          <w:p w14:paraId="517133D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63780E1E"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0FC27A94"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32E545E6"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r w:rsidRPr="00E56215">
        <w:rPr>
          <w:rFonts w:ascii="Times New Roman" w:eastAsia="Times New Roman" w:hAnsi="Times New Roman" w:cs="Times New Roman"/>
          <w:color w:val="000000"/>
          <w:sz w:val="24"/>
          <w:szCs w:val="24"/>
          <w:lang w:eastAsia="ru-RU"/>
        </w:rPr>
        <w:t>Томск – 202</w:t>
      </w:r>
      <w:r w:rsidR="00CA7537">
        <w:rPr>
          <w:rFonts w:ascii="Times New Roman" w:eastAsia="Times New Roman" w:hAnsi="Times New Roman" w:cs="Times New Roman"/>
          <w:color w:val="000000"/>
          <w:sz w:val="24"/>
          <w:szCs w:val="24"/>
          <w:lang w:eastAsia="ru-RU"/>
        </w:rPr>
        <w:t>5</w:t>
      </w:r>
      <w:r w:rsidRPr="00E56215">
        <w:rPr>
          <w:rFonts w:ascii="Times New Roman" w:eastAsia="Times New Roman" w:hAnsi="Times New Roman" w:cs="Times New Roman"/>
          <w:color w:val="000000"/>
          <w:sz w:val="24"/>
          <w:szCs w:val="24"/>
          <w:lang w:eastAsia="ru-RU"/>
        </w:rPr>
        <w:t xml:space="preserve"> г.</w:t>
      </w:r>
    </w:p>
    <w:p w14:paraId="20B762FF" w14:textId="77777777" w:rsidR="00A67FF5" w:rsidRDefault="00A67FF5" w:rsidP="00A67FF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365D8D54"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lastRenderedPageBreak/>
        <w:t>Министерство науки и высшего образования Российской Федерации</w:t>
      </w:r>
    </w:p>
    <w:p w14:paraId="3E03AE4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E42913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4AC9011B"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1C3C4FC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50CCB55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5855D213" w14:textId="77777777" w:rsidR="00A67FF5" w:rsidRPr="00E56215" w:rsidRDefault="00A67FF5" w:rsidP="00A67FF5">
      <w:pPr>
        <w:spacing w:after="0" w:line="240" w:lineRule="auto"/>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6F690C53"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p>
    <w:p w14:paraId="2C0ABBCC" w14:textId="77777777" w:rsidR="00A67FF5" w:rsidRPr="00E56215" w:rsidRDefault="00A67FF5" w:rsidP="00A67FF5">
      <w:pPr>
        <w:spacing w:after="0" w:line="240" w:lineRule="auto"/>
        <w:rPr>
          <w:rFonts w:ascii="Times New Roman" w:eastAsia="Times New Roman" w:hAnsi="Times New Roman" w:cs="Times New Roman"/>
          <w:b/>
          <w:sz w:val="24"/>
          <w:szCs w:val="24"/>
          <w:lang w:eastAsia="ru-RU"/>
        </w:rPr>
      </w:pPr>
    </w:p>
    <w:p w14:paraId="32D34D50"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ЗАДАНИЕ</w:t>
      </w:r>
    </w:p>
    <w:p w14:paraId="6F49C57C"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Студенту</w:t>
      </w:r>
      <w:r w:rsidRPr="00E56215">
        <w:rPr>
          <w:rFonts w:ascii="Times New Roman" w:eastAsia="MS Mincho" w:hAnsi="Times New Roman" w:cs="Times New Roman"/>
          <w:sz w:val="24"/>
          <w:szCs w:val="24"/>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val="en-US" w:eastAsia="ja-JP"/>
              </w:rPr>
              <w:t>0</w:t>
            </w:r>
            <w:r>
              <w:rPr>
                <w:rFonts w:ascii="Times New Roman" w:eastAsia="MS Mincho" w:hAnsi="Times New Roman" w:cs="Times New Roman"/>
                <w:sz w:val="24"/>
                <w:szCs w:val="24"/>
                <w:lang w:eastAsia="ja-JP"/>
              </w:rPr>
              <w:t>В21</w:t>
            </w:r>
          </w:p>
        </w:tc>
        <w:tc>
          <w:tcPr>
            <w:tcW w:w="3794" w:type="pct"/>
            <w:vAlign w:val="center"/>
          </w:tcPr>
          <w:p w14:paraId="3DE641CC"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Дзебан Арсений Андреевич</w:t>
            </w:r>
          </w:p>
        </w:tc>
      </w:tr>
    </w:tbl>
    <w:p w14:paraId="02DB81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39F9AA5F"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spacing w:after="0" w:line="240" w:lineRule="auto"/>
              <w:contextualSpacing/>
              <w:jc w:val="center"/>
              <w:rPr>
                <w:rFonts w:ascii="Times New Roman" w:eastAsia="MS Mincho" w:hAnsi="Times New Roman" w:cs="Times New Roman"/>
                <w:sz w:val="24"/>
                <w:szCs w:val="24"/>
                <w:lang w:eastAsia="ja-JP"/>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p>
        </w:tc>
      </w:tr>
    </w:tbl>
    <w:p w14:paraId="3DE8FD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2E555C0E"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Исходные данные к работе</w:t>
            </w:r>
          </w:p>
          <w:p w14:paraId="2D3A0CC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p>
        </w:tc>
        <w:tc>
          <w:tcPr>
            <w:tcW w:w="3240" w:type="pct"/>
          </w:tcPr>
          <w:p w14:paraId="2709496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1. Официальный сайт </w:t>
            </w:r>
            <w:r>
              <w:rPr>
                <w:rFonts w:ascii="Times New Roman" w:eastAsia="MS Mincho" w:hAnsi="Times New Roman" w:cs="Times New Roman"/>
                <w:bCs/>
                <w:sz w:val="24"/>
                <w:szCs w:val="24"/>
                <w:lang w:eastAsia="ja-JP"/>
              </w:rPr>
              <w:t>ИФНС</w:t>
            </w:r>
          </w:p>
          <w:p w14:paraId="2A518162"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2. Официальный сайт Центробанка</w:t>
            </w:r>
          </w:p>
          <w:p w14:paraId="13DD50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3. Официальный сайт Минфина</w:t>
            </w:r>
          </w:p>
          <w:p w14:paraId="2C5FD4E0"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4. Учебные пособия</w:t>
            </w:r>
          </w:p>
          <w:p w14:paraId="737662D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i/>
          <w:iCs/>
          <w:sz w:val="24"/>
          <w:szCs w:val="24"/>
          <w:lang w:eastAsia="ja-JP"/>
        </w:rPr>
      </w:pPr>
    </w:p>
    <w:p w14:paraId="13DD748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5FE65B6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0F542E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p>
    <w:p w14:paraId="2B82830B"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ФИО</w:t>
            </w:r>
          </w:p>
        </w:tc>
        <w:tc>
          <w:tcPr>
            <w:tcW w:w="792" w:type="pct"/>
            <w:vAlign w:val="center"/>
          </w:tcPr>
          <w:p w14:paraId="2E6F9E3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Подпись</w:t>
            </w:r>
          </w:p>
        </w:tc>
        <w:tc>
          <w:tcPr>
            <w:tcW w:w="701" w:type="pct"/>
            <w:vAlign w:val="center"/>
          </w:tcPr>
          <w:p w14:paraId="0B14E771" w14:textId="77777777" w:rsidR="00A67FF5" w:rsidRPr="0011310E" w:rsidRDefault="00A67FF5" w:rsidP="00A67FF5">
            <w:pPr>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0В21</w:t>
            </w:r>
          </w:p>
        </w:tc>
        <w:tc>
          <w:tcPr>
            <w:tcW w:w="2733" w:type="pct"/>
            <w:vAlign w:val="center"/>
          </w:tcPr>
          <w:p w14:paraId="08B1F9C1"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Дзебан Арсений Андреевич</w:t>
            </w:r>
          </w:p>
        </w:tc>
        <w:tc>
          <w:tcPr>
            <w:tcW w:w="792" w:type="pct"/>
            <w:vAlign w:val="center"/>
          </w:tcPr>
          <w:p w14:paraId="2EC70F9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701" w:type="pct"/>
            <w:vAlign w:val="center"/>
          </w:tcPr>
          <w:p w14:paraId="25AD1F3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77A29CF6" w14:textId="77777777" w:rsidR="00A67FF5" w:rsidRPr="00E56215" w:rsidRDefault="00A67FF5" w:rsidP="00A67FF5">
      <w:pPr>
        <w:rPr>
          <w:rFonts w:ascii="Times New Roman" w:hAnsi="Times New Roman" w:cs="Times New Roman"/>
          <w:sz w:val="24"/>
          <w:szCs w:val="24"/>
        </w:rPr>
      </w:pPr>
      <w:r w:rsidRPr="00E56215">
        <w:rPr>
          <w:rFonts w:ascii="Times New Roman" w:hAnsi="Times New Roman" w:cs="Times New Roman"/>
          <w:b/>
          <w:bCs/>
          <w:sz w:val="24"/>
          <w:szCs w:val="24"/>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высшего образования</w:t>
            </w:r>
          </w:p>
          <w:p w14:paraId="6697EF0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rPr>
            </w:pPr>
            <w:r w:rsidRPr="00E56215">
              <w:rPr>
                <w:rFonts w:ascii="Times New Roman" w:eastAsia="Calibri" w:hAnsi="Times New Roman" w:cs="Times New Roman"/>
                <w:b/>
                <w:color w:val="000000"/>
                <w:sz w:val="24"/>
                <w:szCs w:val="24"/>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FF0000"/>
                <w:sz w:val="24"/>
                <w:szCs w:val="24"/>
              </w:rPr>
            </w:pPr>
            <w:proofErr w:type="gramStart"/>
            <w:r w:rsidRPr="00E56215">
              <w:rPr>
                <w:rFonts w:ascii="Times New Roman" w:eastAsia="Calibri" w:hAnsi="Times New Roman" w:cs="Times New Roman"/>
                <w:b/>
                <w:color w:val="000000"/>
                <w:sz w:val="24"/>
                <w:szCs w:val="24"/>
              </w:rPr>
              <w:t>ТОМСКИЙ  ПОЛИТЕХНИЧЕСКИЙ</w:t>
            </w:r>
            <w:proofErr w:type="gramEnd"/>
            <w:r w:rsidRPr="00E56215">
              <w:rPr>
                <w:rFonts w:ascii="Times New Roman" w:eastAsia="Calibri" w:hAnsi="Times New Roman" w:cs="Times New Roman"/>
                <w:b/>
                <w:color w:val="000000"/>
                <w:sz w:val="24"/>
                <w:szCs w:val="24"/>
              </w:rPr>
              <w:t xml:space="preserve">  УНИВЕРСИТЕТ»</w:t>
            </w:r>
          </w:p>
        </w:tc>
      </w:tr>
    </w:tbl>
    <w:p w14:paraId="3088C97F" w14:textId="77777777" w:rsidR="00A67FF5" w:rsidRPr="00E56215" w:rsidRDefault="00A67FF5" w:rsidP="00A67FF5">
      <w:pPr>
        <w:pBdr>
          <w:top w:val="nil"/>
          <w:left w:val="nil"/>
          <w:bottom w:val="nil"/>
          <w:right w:val="nil"/>
          <w:between w:val="nil"/>
        </w:pBdr>
        <w:spacing w:after="0" w:line="240" w:lineRule="auto"/>
        <w:rPr>
          <w:rFonts w:ascii="Times New Roman" w:eastAsia="Calibri" w:hAnsi="Times New Roman" w:cs="Times New Roman"/>
          <w:color w:val="000000"/>
          <w:sz w:val="24"/>
          <w:szCs w:val="24"/>
        </w:rPr>
      </w:pPr>
    </w:p>
    <w:p w14:paraId="0AA6D6DF"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КАЛЕНДАРНЫЙ РЕЙТИНГ-ПЛАН</w:t>
      </w:r>
    </w:p>
    <w:p w14:paraId="3D8DD24C"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b/>
          <w:color w:val="000000"/>
          <w:sz w:val="24"/>
          <w:szCs w:val="24"/>
        </w:rPr>
        <w:t xml:space="preserve">выполнения </w:t>
      </w:r>
      <w:r w:rsidRPr="00E56215">
        <w:rPr>
          <w:rFonts w:ascii="Times New Roman" w:eastAsia="Calibri" w:hAnsi="Times New Roman" w:cs="Times New Roman"/>
          <w:b/>
          <w:sz w:val="24"/>
          <w:szCs w:val="24"/>
        </w:rPr>
        <w:t>курсового проекта</w:t>
      </w:r>
    </w:p>
    <w:p w14:paraId="04C98AA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направления</w:t>
            </w:r>
          </w:p>
        </w:tc>
        <w:tc>
          <w:tcPr>
            <w:tcW w:w="7116" w:type="dxa"/>
          </w:tcPr>
          <w:p w14:paraId="16A7950F" w14:textId="77777777" w:rsidR="00A67FF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11310E">
              <w:rPr>
                <w:rFonts w:ascii="Times New Roman" w:eastAsia="Calibri" w:hAnsi="Times New Roman" w:cs="Times New Roman"/>
                <w:sz w:val="24"/>
                <w:szCs w:val="24"/>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spacing w:after="0" w:line="240" w:lineRule="auto"/>
              <w:jc w:val="center"/>
              <w:rPr>
                <w:rFonts w:ascii="Times New Roman" w:eastAsia="Calibri" w:hAnsi="Times New Roman" w:cs="Times New Roman"/>
                <w:b/>
                <w:sz w:val="24"/>
                <w:szCs w:val="24"/>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 период</w:t>
            </w:r>
          </w:p>
        </w:tc>
        <w:tc>
          <w:tcPr>
            <w:tcW w:w="7116" w:type="dxa"/>
          </w:tcPr>
          <w:p w14:paraId="2BA5F2FE" w14:textId="77777777" w:rsidR="00A67FF5" w:rsidRPr="00E56215" w:rsidRDefault="00A67FF5" w:rsidP="00142C56">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весеннего семестра 202</w:t>
            </w:r>
            <w:r w:rsidR="00142C56">
              <w:rPr>
                <w:rFonts w:ascii="Times New Roman" w:eastAsia="Calibri" w:hAnsi="Times New Roman" w:cs="Times New Roman"/>
                <w:sz w:val="24"/>
                <w:szCs w:val="24"/>
              </w:rPr>
              <w:t>4</w:t>
            </w:r>
            <w:r w:rsidRPr="00E56215">
              <w:rPr>
                <w:rFonts w:ascii="Times New Roman" w:eastAsia="Calibri" w:hAnsi="Times New Roman" w:cs="Times New Roman"/>
                <w:sz w:val="24"/>
                <w:szCs w:val="24"/>
              </w:rPr>
              <w:t>/202</w:t>
            </w:r>
            <w:r w:rsidR="00142C56">
              <w:rPr>
                <w:rFonts w:ascii="Times New Roman" w:eastAsia="Calibri" w:hAnsi="Times New Roman" w:cs="Times New Roman"/>
                <w:sz w:val="24"/>
                <w:szCs w:val="24"/>
              </w:rPr>
              <w:t>5</w:t>
            </w:r>
            <w:r w:rsidRPr="00E56215">
              <w:rPr>
                <w:rFonts w:ascii="Times New Roman" w:eastAsia="Calibri" w:hAnsi="Times New Roman" w:cs="Times New Roman"/>
                <w:sz w:val="24"/>
                <w:szCs w:val="24"/>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Рождественская Е.М.</w:t>
            </w:r>
          </w:p>
        </w:tc>
      </w:tr>
    </w:tbl>
    <w:p w14:paraId="732654BF" w14:textId="77777777" w:rsidR="00A67FF5" w:rsidRPr="00E56215" w:rsidRDefault="00A67FF5" w:rsidP="00A67FF5">
      <w:pPr>
        <w:pBdr>
          <w:top w:val="nil"/>
          <w:left w:val="nil"/>
          <w:bottom w:val="nil"/>
          <w:right w:val="nil"/>
          <w:between w:val="nil"/>
        </w:pBdr>
        <w:spacing w:line="240" w:lineRule="auto"/>
        <w:ind w:hanging="2"/>
        <w:rPr>
          <w:rFonts w:ascii="Times New Roman" w:eastAsia="Calibri" w:hAnsi="Times New Roman" w:cs="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Максимальный</w:t>
            </w:r>
          </w:p>
          <w:p w14:paraId="72EEDE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spacing w:after="0" w:line="240" w:lineRule="auto"/>
              <w:ind w:hanging="2"/>
              <w:jc w:val="both"/>
              <w:rPr>
                <w:rFonts w:ascii="Times New Roman" w:eastAsia="Calibri" w:hAnsi="Times New Roman" w:cs="Times New Roman"/>
                <w:sz w:val="24"/>
                <w:szCs w:val="24"/>
              </w:rPr>
            </w:pPr>
            <w:r w:rsidRPr="00E56215">
              <w:rPr>
                <w:rFonts w:ascii="Times New Roman" w:eastAsia="Calibri" w:hAnsi="Times New Roman" w:cs="Times New Roman"/>
                <w:b/>
                <w:sz w:val="24"/>
                <w:szCs w:val="24"/>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01.04.202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01.05.202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b/>
                <w:sz w:val="24"/>
                <w:szCs w:val="24"/>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100</w:t>
            </w:r>
          </w:p>
        </w:tc>
      </w:tr>
    </w:tbl>
    <w:p w14:paraId="3B61F80D"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i/>
          <w:sz w:val="24"/>
          <w:szCs w:val="24"/>
        </w:rPr>
        <w:tab/>
      </w:r>
    </w:p>
    <w:p w14:paraId="3875E2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10581586"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10533827"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p>
    <w:p w14:paraId="639DF14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И.о.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4B36F8F1" w14:textId="77777777" w:rsidR="00A67FF5" w:rsidRPr="00E56215" w:rsidRDefault="00A67FF5" w:rsidP="00A67FF5">
      <w:pPr>
        <w:spacing w:after="0" w:line="240" w:lineRule="auto"/>
        <w:jc w:val="center"/>
        <w:rPr>
          <w:rFonts w:ascii="Times New Roman" w:eastAsia="Times New Roman" w:hAnsi="Times New Roman" w:cs="Times New Roman"/>
          <w:sz w:val="24"/>
          <w:szCs w:val="24"/>
        </w:rPr>
      </w:pPr>
    </w:p>
    <w:p w14:paraId="16F90D25" w14:textId="77777777" w:rsidR="00A30948" w:rsidRPr="005B76D7" w:rsidRDefault="00A30948" w:rsidP="005B76D7">
      <w:pPr>
        <w:spacing w:after="0" w:line="240" w:lineRule="auto"/>
        <w:rPr>
          <w:rFonts w:ascii="Times New Roman" w:eastAsia="Times New Roman" w:hAnsi="Times New Roman" w:cs="Times New Roman"/>
          <w:b/>
          <w:sz w:val="24"/>
          <w:szCs w:val="24"/>
          <w:lang w:eastAsia="ru-RU"/>
        </w:rPr>
      </w:pPr>
    </w:p>
    <w:p w14:paraId="6B7A04E1" w14:textId="77777777" w:rsidR="00A30948" w:rsidRPr="00E56215" w:rsidRDefault="00A30948">
      <w:pPr>
        <w:rPr>
          <w:rFonts w:ascii="Times New Roman" w:eastAsia="Calibri" w:hAnsi="Times New Roman" w:cs="Times New Roman"/>
          <w:sz w:val="24"/>
          <w:szCs w:val="24"/>
        </w:rPr>
      </w:pPr>
    </w:p>
    <w:p w14:paraId="431A0DAB" w14:textId="77777777" w:rsidR="00A30948" w:rsidRPr="00E56215" w:rsidRDefault="00A30948">
      <w:pPr>
        <w:rPr>
          <w:rFonts w:ascii="Times New Roman" w:eastAsia="Calibri" w:hAnsi="Times New Roman" w:cs="Times New Roman"/>
          <w:sz w:val="24"/>
          <w:szCs w:val="24"/>
        </w:rPr>
      </w:pPr>
    </w:p>
    <w:p w14:paraId="598B428B" w14:textId="77777777" w:rsidR="00A30948" w:rsidRPr="00E56215" w:rsidRDefault="00A30948">
      <w:pPr>
        <w:rPr>
          <w:rFonts w:ascii="Times New Roman" w:eastAsia="Calibri" w:hAnsi="Times New Roman" w:cs="Times New Roman"/>
          <w:sz w:val="24"/>
          <w:szCs w:val="24"/>
        </w:rPr>
      </w:pPr>
    </w:p>
    <w:p w14:paraId="4E84BE24" w14:textId="77777777" w:rsidR="00A30948" w:rsidRPr="00E56215" w:rsidRDefault="00A30948">
      <w:pPr>
        <w:rPr>
          <w:rFonts w:ascii="Times New Roman" w:eastAsia="Calibri" w:hAnsi="Times New Roman" w:cs="Times New Roman"/>
          <w:sz w:val="24"/>
          <w:szCs w:val="24"/>
        </w:rPr>
      </w:pPr>
    </w:p>
    <w:p w14:paraId="557F3747" w14:textId="77777777" w:rsidR="00A30948" w:rsidRPr="00E56215" w:rsidRDefault="00A30948">
      <w:pPr>
        <w:rPr>
          <w:rFonts w:ascii="Times New Roman" w:eastAsia="Calibri" w:hAnsi="Times New Roman" w:cs="Times New Roman"/>
          <w:sz w:val="24"/>
          <w:szCs w:val="24"/>
        </w:rPr>
      </w:pPr>
    </w:p>
    <w:p w14:paraId="0C789495" w14:textId="77777777" w:rsidR="00121895" w:rsidRDefault="0012189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8E8E04A" w14:textId="77777777" w:rsidR="00A30948" w:rsidRPr="00272A27" w:rsidRDefault="00286190" w:rsidP="001E3327">
      <w:pPr>
        <w:keepNext/>
        <w:keepLines/>
        <w:spacing w:after="0" w:line="360" w:lineRule="auto"/>
        <w:ind w:firstLine="709"/>
        <w:outlineLvl w:val="0"/>
        <w:rPr>
          <w:rFonts w:ascii="Times New Roman" w:eastAsia="Times New Roman" w:hAnsi="Times New Roman" w:cs="Times New Roman"/>
          <w:b/>
          <w:sz w:val="24"/>
          <w:szCs w:val="24"/>
        </w:rPr>
      </w:pPr>
      <w:bookmarkStart w:id="0" w:name="_Toc166255420"/>
      <w:r w:rsidRPr="00272A27">
        <w:rPr>
          <w:rFonts w:ascii="Times New Roman" w:eastAsia="Times New Roman" w:hAnsi="Times New Roman" w:cs="Times New Roman"/>
          <w:b/>
          <w:sz w:val="24"/>
          <w:szCs w:val="24"/>
        </w:rPr>
        <w:lastRenderedPageBreak/>
        <w:t>Введение</w:t>
      </w:r>
      <w:bookmarkEnd w:id="0"/>
    </w:p>
    <w:p w14:paraId="68F12749" w14:textId="77777777" w:rsidR="002A7C47" w:rsidRPr="00877C67" w:rsidRDefault="00272A27" w:rsidP="002A7C47">
      <w:pPr>
        <w:spacing w:after="0" w:line="360" w:lineRule="auto"/>
        <w:ind w:firstLine="709"/>
        <w:jc w:val="both"/>
        <w:rPr>
          <w:rFonts w:ascii="Times New Roman" w:eastAsia="Times New Roman" w:hAnsi="Times New Roman" w:cs="Times New Roman"/>
          <w:position w:val="-1"/>
          <w:sz w:val="24"/>
          <w:szCs w:val="24"/>
          <w:highlight w:val="yellow"/>
          <w:lang w:eastAsia="ru-RU"/>
        </w:rPr>
      </w:pPr>
      <w:r w:rsidRPr="00272A27">
        <w:rPr>
          <w:rFonts w:ascii="Times New Roman" w:eastAsia="Times New Roman" w:hAnsi="Times New Roman" w:cs="Times New Roman"/>
          <w:position w:val="-1"/>
          <w:sz w:val="24"/>
          <w:szCs w:val="24"/>
          <w:lang w:eastAsia="ru-RU"/>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 учитывающая как потенциальную доходность, так и сопутствующие риски.</w:t>
      </w:r>
      <w:r w:rsidR="002A7C47" w:rsidRPr="00877C67">
        <w:rPr>
          <w:rFonts w:ascii="Times New Roman" w:eastAsia="Times New Roman" w:hAnsi="Times New Roman" w:cs="Times New Roman"/>
          <w:position w:val="-1"/>
          <w:sz w:val="24"/>
          <w:szCs w:val="24"/>
          <w:highlight w:val="yellow"/>
          <w:lang w:eastAsia="ru-RU"/>
        </w:rPr>
        <w:t xml:space="preserve"> </w:t>
      </w:r>
    </w:p>
    <w:p w14:paraId="067D0266" w14:textId="77777777" w:rsidR="007967D3" w:rsidRDefault="007967D3" w:rsidP="006A5A12">
      <w:pPr>
        <w:spacing w:after="0" w:line="360" w:lineRule="auto"/>
        <w:ind w:firstLine="709"/>
        <w:rPr>
          <w:rFonts w:ascii="Times New Roman" w:eastAsia="Times New Roman" w:hAnsi="Times New Roman" w:cs="Times New Roman"/>
          <w:position w:val="-1"/>
          <w:sz w:val="24"/>
          <w:szCs w:val="24"/>
          <w:highlight w:val="yellow"/>
          <w:lang w:eastAsia="ru-RU"/>
        </w:rPr>
      </w:pPr>
    </w:p>
    <w:p w14:paraId="04D1C598" w14:textId="053CAD98" w:rsidR="007967D3" w:rsidRPr="00BB56E4" w:rsidRDefault="007967D3" w:rsidP="006A5A12">
      <w:pPr>
        <w:spacing w:after="0" w:line="360" w:lineRule="auto"/>
        <w:ind w:firstLine="709"/>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b/>
          <w:bCs/>
          <w:position w:val="-1"/>
          <w:sz w:val="24"/>
          <w:szCs w:val="24"/>
          <w:lang w:eastAsia="ru-RU"/>
        </w:rPr>
        <w:t xml:space="preserve">Целью </w:t>
      </w:r>
      <w:r w:rsidRPr="00BB56E4">
        <w:rPr>
          <w:rFonts w:ascii="Times New Roman" w:eastAsia="Times New Roman" w:hAnsi="Times New Roman" w:cs="Times New Roman"/>
          <w:position w:val="-1"/>
          <w:sz w:val="24"/>
          <w:szCs w:val="24"/>
          <w:lang w:eastAsia="ru-RU"/>
        </w:rPr>
        <w:t xml:space="preserve">курсового проекта ставится оценка инвестиционной привлекательности проекта </w:t>
      </w:r>
      <w:r w:rsidR="00BB56E4" w:rsidRPr="00BB56E4">
        <w:rPr>
          <w:rFonts w:ascii="Times New Roman" w:eastAsia="Times New Roman" w:hAnsi="Times New Roman" w:cs="Times New Roman"/>
          <w:position w:val="-1"/>
          <w:sz w:val="24"/>
          <w:szCs w:val="24"/>
          <w:lang w:eastAsia="ru-RU"/>
        </w:rPr>
        <w:t>по улучшению производственного процесса.</w:t>
      </w:r>
      <w:r w:rsidR="00053C28">
        <w:rPr>
          <w:rFonts w:ascii="Times New Roman" w:eastAsia="Times New Roman" w:hAnsi="Times New Roman" w:cs="Times New Roman"/>
          <w:position w:val="-1"/>
          <w:sz w:val="24"/>
          <w:szCs w:val="24"/>
          <w:lang w:eastAsia="ru-RU"/>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15274FB9"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инвестиционных рекомендаций</w:t>
      </w:r>
      <w:r w:rsidR="00316226">
        <w:rPr>
          <w:rFonts w:ascii="Times New Roman" w:eastAsia="Times New Roman" w:hAnsi="Times New Roman" w:cs="Times New Roman"/>
          <w:position w:val="-1"/>
          <w:sz w:val="24"/>
          <w:szCs w:val="24"/>
          <w:lang w:eastAsia="ru-RU"/>
        </w:rPr>
        <w:t xml:space="preserve"> с позици</w:t>
      </w:r>
      <w:r w:rsidR="00116EF7">
        <w:rPr>
          <w:rFonts w:ascii="Times New Roman" w:eastAsia="Times New Roman" w:hAnsi="Times New Roman" w:cs="Times New Roman"/>
          <w:position w:val="-1"/>
          <w:sz w:val="24"/>
          <w:szCs w:val="24"/>
          <w:lang w:eastAsia="ru-RU"/>
        </w:rPr>
        <w:t>и инвестора</w:t>
      </w:r>
      <w:r w:rsidR="00316226">
        <w:rPr>
          <w:rFonts w:ascii="Times New Roman" w:eastAsia="Times New Roman" w:hAnsi="Times New Roman" w:cs="Times New Roman"/>
          <w:position w:val="-1"/>
          <w:sz w:val="24"/>
          <w:szCs w:val="24"/>
          <w:lang w:eastAsia="ru-RU"/>
        </w:rPr>
        <w:t>:</w:t>
      </w:r>
    </w:p>
    <w:p w14:paraId="4D9EDA17" w14:textId="77777777" w:rsidR="00EA0D12" w:rsidRPr="00E56215" w:rsidRDefault="002D497C" w:rsidP="002D497C">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Выполнение курсового проекта </w:t>
      </w:r>
      <w:r w:rsidR="00C10762">
        <w:rPr>
          <w:rFonts w:ascii="Times New Roman" w:eastAsia="Times New Roman" w:hAnsi="Times New Roman" w:cs="Times New Roman"/>
          <w:position w:val="-1"/>
          <w:sz w:val="24"/>
          <w:szCs w:val="24"/>
          <w:lang w:eastAsia="ru-RU"/>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rFonts w:ascii="Times New Roman" w:eastAsia="Times New Roman" w:hAnsi="Times New Roman" w:cs="Times New Roman"/>
          <w:position w:val="-1"/>
          <w:sz w:val="24"/>
          <w:szCs w:val="24"/>
          <w:lang w:eastAsia="ru-RU"/>
        </w:rPr>
      </w:pPr>
    </w:p>
    <w:p w14:paraId="6BD242BA" w14:textId="3FDDD25B" w:rsidR="00F63736" w:rsidRPr="00F63736" w:rsidRDefault="0030532C" w:rsidP="00F63736">
      <w:pPr>
        <w:pStyle w:val="1"/>
        <w:numPr>
          <w:ilvl w:val="0"/>
          <w:numId w:val="9"/>
        </w:numPr>
        <w:ind w:hanging="11"/>
        <w:rPr>
          <w:sz w:val="24"/>
          <w:szCs w:val="24"/>
        </w:rPr>
      </w:pPr>
      <w:bookmarkStart w:id="1" w:name="_Toc166255421"/>
      <w:r w:rsidRPr="00E56215">
        <w:rPr>
          <w:sz w:val="24"/>
          <w:szCs w:val="24"/>
        </w:rPr>
        <w:t>Задание на курсовое проектирование</w:t>
      </w:r>
      <w:bookmarkEnd w:id="1"/>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 xml:space="preserve">Готовый кейс в соответствии с </w:t>
      </w:r>
      <w:proofErr w:type="gramStart"/>
      <w:r w:rsidR="00F63736" w:rsidRPr="00F63736">
        <w:rPr>
          <w:rFonts w:ascii="Times New Roman" w:eastAsia="Times New Roman" w:hAnsi="Times New Roman" w:cs="Times New Roman"/>
          <w:b/>
          <w:bCs/>
          <w:position w:val="-1"/>
          <w:sz w:val="24"/>
          <w:szCs w:val="24"/>
          <w:lang w:eastAsia="ru-RU"/>
        </w:rPr>
        <w:t>вариантом  (</w:t>
      </w:r>
      <w:proofErr w:type="gramEnd"/>
      <w:r w:rsidR="00F63736" w:rsidRPr="00F63736">
        <w:rPr>
          <w:rFonts w:ascii="Times New Roman" w:eastAsia="Times New Roman" w:hAnsi="Times New Roman" w:cs="Times New Roman"/>
          <w:b/>
          <w:bCs/>
          <w:position w:val="-1"/>
          <w:sz w:val="24"/>
          <w:szCs w:val="24"/>
          <w:lang w:eastAsia="ru-RU"/>
        </w:rPr>
        <w:t>№7)</w:t>
      </w:r>
    </w:p>
    <w:p w14:paraId="78B7FF3E" w14:textId="77777777" w:rsidR="00F63736" w:rsidRDefault="00F63736" w:rsidP="00F63736">
      <w:pPr>
        <w:rPr>
          <w:rFonts w:ascii="Times New Roman" w:eastAsia="Times New Roman" w:hAnsi="Times New Roman" w:cs="Times New Roman"/>
          <w:b/>
          <w:bCs/>
          <w:position w:val="-1"/>
          <w:sz w:val="24"/>
          <w:szCs w:val="24"/>
          <w:lang w:eastAsia="ru-RU"/>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rFonts w:ascii="Times New Roman" w:hAnsi="Times New Roman" w:cs="Times New Roman"/>
          <w:color w:val="000000"/>
          <w:sz w:val="24"/>
          <w:szCs w:val="24"/>
        </w:rPr>
      </w:pPr>
      <w:r w:rsidRPr="000C456D">
        <w:rPr>
          <w:rFonts w:ascii="Times New Roman" w:hAnsi="Times New Roman" w:cs="Times New Roman"/>
          <w:color w:val="000000"/>
          <w:sz w:val="24"/>
          <w:szCs w:val="24"/>
        </w:rPr>
        <w:t xml:space="preserve">Стоимость </w:t>
      </w:r>
      <w:r>
        <w:rPr>
          <w:rFonts w:ascii="Times New Roman" w:hAnsi="Times New Roman" w:cs="Times New Roman"/>
          <w:color w:val="000000"/>
          <w:sz w:val="24"/>
          <w:szCs w:val="24"/>
        </w:rPr>
        <w:t>разработки</w:t>
      </w:r>
      <w:r w:rsidRPr="000C456D">
        <w:rPr>
          <w:rFonts w:ascii="Times New Roman" w:hAnsi="Times New Roman" w:cs="Times New Roman"/>
          <w:color w:val="000000"/>
          <w:sz w:val="24"/>
          <w:szCs w:val="24"/>
        </w:rPr>
        <w:t xml:space="preserve"> системы машинного обучения </w:t>
      </w:r>
      <w:r>
        <w:rPr>
          <w:rFonts w:ascii="Times New Roman" w:hAnsi="Times New Roman" w:cs="Times New Roman"/>
          <w:color w:val="000000"/>
          <w:sz w:val="24"/>
          <w:szCs w:val="24"/>
        </w:rPr>
        <w:t xml:space="preserve">для оптимизации полива на фермах </w:t>
      </w:r>
      <w:r w:rsidRPr="000C456D">
        <w:rPr>
          <w:rFonts w:ascii="Times New Roman" w:hAnsi="Times New Roman" w:cs="Times New Roman"/>
          <w:color w:val="000000"/>
          <w:sz w:val="24"/>
          <w:szCs w:val="24"/>
        </w:rPr>
        <w:t>составляет X тысяч рублей и представлены в таблице 1 по вариантам</w:t>
      </w:r>
      <w:r>
        <w:rPr>
          <w:rFonts w:ascii="Times New Roman" w:hAnsi="Times New Roman" w:cs="Times New Roman"/>
          <w:color w:val="000000"/>
          <w:sz w:val="24"/>
          <w:szCs w:val="24"/>
        </w:rPr>
        <w:t>, включая оформление интеллектуальной собственности на ПО</w:t>
      </w:r>
      <w:r w:rsidRPr="000C456D">
        <w:rPr>
          <w:rFonts w:ascii="Times New Roman" w:hAnsi="Times New Roman" w:cs="Times New Roman"/>
          <w:color w:val="000000"/>
          <w:sz w:val="24"/>
          <w:szCs w:val="24"/>
        </w:rPr>
        <w:t>.</w:t>
      </w:r>
    </w:p>
    <w:p w14:paraId="6275508E"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1. </w:t>
      </w:r>
      <w:r>
        <w:rPr>
          <w:rFonts w:ascii="Times New Roman" w:hAnsi="Times New Roman" w:cs="Times New Roman"/>
          <w:color w:val="000000"/>
          <w:sz w:val="24"/>
          <w:szCs w:val="24"/>
        </w:rPr>
        <w:t xml:space="preserve">Затраты на разработку </w:t>
      </w:r>
      <w:r w:rsidRPr="000C456D">
        <w:rPr>
          <w:rFonts w:ascii="Times New Roman" w:hAnsi="Times New Roman" w:cs="Times New Roman"/>
          <w:color w:val="000000"/>
          <w:sz w:val="24"/>
          <w:szCs w:val="24"/>
        </w:rPr>
        <w:t xml:space="preserve">системы машинного обучения </w:t>
      </w:r>
      <w:r>
        <w:rPr>
          <w:rFonts w:ascii="Times New Roman" w:hAnsi="Times New Roman" w:cs="Times New Roman"/>
          <w:color w:val="000000"/>
          <w:sz w:val="24"/>
          <w:szCs w:val="24"/>
        </w:rPr>
        <w:t xml:space="preserve">для оптимизации полива на фермах, </w:t>
      </w:r>
      <w:proofErr w:type="spellStart"/>
      <w:proofErr w:type="gramStart"/>
      <w:r>
        <w:rPr>
          <w:rFonts w:ascii="Times New Roman" w:hAnsi="Times New Roman" w:cs="Times New Roman"/>
          <w:color w:val="000000"/>
          <w:sz w:val="24"/>
          <w:szCs w:val="24"/>
        </w:rPr>
        <w:t>тыс.рублей</w:t>
      </w:r>
      <w:proofErr w:type="spellEnd"/>
      <w:proofErr w:type="gramEnd"/>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654" w:type="dxa"/>
          </w:tcPr>
          <w:p w14:paraId="48DE8247" w14:textId="77777777" w:rsidR="00F63736" w:rsidRPr="005804D8" w:rsidRDefault="00F63736" w:rsidP="001E3DAF">
            <w:pPr>
              <w:jc w:val="both"/>
              <w:rPr>
                <w:rFonts w:ascii="Times New Roman" w:hAnsi="Times New Roman" w:cs="Times New Roman"/>
                <w:b/>
                <w:sz w:val="24"/>
                <w:szCs w:val="24"/>
              </w:rPr>
            </w:pPr>
            <w:r w:rsidRPr="005804D8">
              <w:rPr>
                <w:rFonts w:ascii="Times New Roman" w:hAnsi="Times New Roman" w:cs="Times New Roman"/>
                <w:b/>
                <w:color w:val="000000"/>
                <w:sz w:val="24"/>
                <w:szCs w:val="24"/>
              </w:rPr>
              <w:t xml:space="preserve">Затраты на </w:t>
            </w:r>
            <w:r>
              <w:rPr>
                <w:rFonts w:ascii="Times New Roman" w:hAnsi="Times New Roman" w:cs="Times New Roman"/>
                <w:b/>
                <w:color w:val="000000"/>
                <w:sz w:val="24"/>
                <w:szCs w:val="24"/>
              </w:rPr>
              <w:t>разработку</w:t>
            </w:r>
            <w:r w:rsidRPr="005804D8">
              <w:rPr>
                <w:rFonts w:ascii="Times New Roman" w:hAnsi="Times New Roman" w:cs="Times New Roman"/>
                <w:b/>
                <w:color w:val="000000"/>
                <w:sz w:val="24"/>
                <w:szCs w:val="24"/>
              </w:rPr>
              <w:t xml:space="preserve">, </w:t>
            </w:r>
            <w:proofErr w:type="spellStart"/>
            <w:proofErr w:type="gramStart"/>
            <w:r w:rsidRPr="005804D8">
              <w:rPr>
                <w:rFonts w:ascii="Times New Roman" w:hAnsi="Times New Roman" w:cs="Times New Roman"/>
                <w:b/>
                <w:color w:val="000000"/>
                <w:sz w:val="24"/>
                <w:szCs w:val="24"/>
              </w:rPr>
              <w:t>тыс.рублей</w:t>
            </w:r>
            <w:proofErr w:type="spellEnd"/>
            <w:proofErr w:type="gramEnd"/>
            <w:r>
              <w:rPr>
                <w:rFonts w:ascii="Times New Roman" w:hAnsi="Times New Roman" w:cs="Times New Roman"/>
                <w:b/>
                <w:color w:val="000000"/>
                <w:sz w:val="24"/>
                <w:szCs w:val="24"/>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7</w:t>
            </w:r>
          </w:p>
        </w:tc>
        <w:tc>
          <w:tcPr>
            <w:tcW w:w="4654" w:type="dxa"/>
          </w:tcPr>
          <w:p w14:paraId="646267E6" w14:textId="77777777" w:rsidR="00F63736" w:rsidRPr="005804D8" w:rsidRDefault="00F63736" w:rsidP="001E3DAF">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Pr="005804D8">
              <w:rPr>
                <w:rFonts w:ascii="Times New Roman" w:hAnsi="Times New Roman" w:cs="Times New Roman"/>
                <w:sz w:val="20"/>
                <w:szCs w:val="20"/>
              </w:rPr>
              <w:t>420</w:t>
            </w:r>
            <w:r>
              <w:rPr>
                <w:rFonts w:ascii="Times New Roman" w:hAnsi="Times New Roman" w:cs="Times New Roman"/>
                <w:sz w:val="20"/>
                <w:szCs w:val="20"/>
              </w:rPr>
              <w:t>0</w:t>
            </w:r>
          </w:p>
        </w:tc>
      </w:tr>
    </w:tbl>
    <w:p w14:paraId="56C44FB7" w14:textId="77777777" w:rsidR="00F63736" w:rsidRPr="00F63736" w:rsidRDefault="00F63736" w:rsidP="00F63736">
      <w:pPr>
        <w:rPr>
          <w:rFonts w:ascii="Times New Roman" w:eastAsia="Times New Roman" w:hAnsi="Times New Roman" w:cs="Times New Roman"/>
          <w:b/>
          <w:bCs/>
          <w:position w:val="-1"/>
          <w:sz w:val="24"/>
          <w:szCs w:val="24"/>
          <w:lang w:eastAsia="ru-RU"/>
        </w:rPr>
      </w:pPr>
    </w:p>
    <w:p w14:paraId="4BFB2937" w14:textId="77777777" w:rsidR="003B76AF" w:rsidRPr="00E56215" w:rsidRDefault="003B76AF">
      <w:pPr>
        <w:rPr>
          <w:rFonts w:ascii="Times New Roman" w:eastAsia="Times New Roman" w:hAnsi="Times New Roman" w:cs="Times New Roman"/>
          <w:position w:val="-1"/>
          <w:sz w:val="24"/>
          <w:szCs w:val="24"/>
          <w:lang w:eastAsia="ru-RU"/>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 xml:space="preserve">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sidRPr="00E56215">
        <w:rPr>
          <w:rFonts w:ascii="Times New Roman" w:hAnsi="Times New Roman" w:cs="Times New Roman"/>
          <w:color w:val="000000"/>
        </w:rPr>
        <w:lastRenderedPageBreak/>
        <w:t>(</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Проведенный </w:t>
      </w:r>
      <w:r>
        <w:rPr>
          <w:rFonts w:ascii="Times New Roman" w:hAnsi="Times New Roman" w:cs="Times New Roman"/>
          <w:color w:val="000000"/>
          <w:sz w:val="24"/>
          <w:szCs w:val="24"/>
        </w:rPr>
        <w:t>технологический бенчмаркинг аналогичных решений</w:t>
      </w:r>
      <w:r w:rsidRPr="00E56215">
        <w:rPr>
          <w:rFonts w:ascii="Times New Roman" w:hAnsi="Times New Roman" w:cs="Times New Roman"/>
          <w:color w:val="000000"/>
          <w:sz w:val="24"/>
          <w:szCs w:val="24"/>
        </w:rPr>
        <w:t xml:space="preserve"> дает следующий </w:t>
      </w:r>
      <w:r w:rsidRPr="00CB79EE">
        <w:rPr>
          <w:rFonts w:ascii="Times New Roman" w:hAnsi="Times New Roman" w:cs="Times New Roman"/>
          <w:color w:val="000000"/>
          <w:sz w:val="24"/>
          <w:szCs w:val="24"/>
          <w:highlight w:val="cyan"/>
        </w:rPr>
        <w:t xml:space="preserve">прогноз </w:t>
      </w:r>
      <w:r>
        <w:rPr>
          <w:rFonts w:ascii="Times New Roman" w:hAnsi="Times New Roman" w:cs="Times New Roman"/>
          <w:color w:val="000000"/>
          <w:sz w:val="24"/>
          <w:szCs w:val="24"/>
          <w:highlight w:val="cyan"/>
        </w:rPr>
        <w:t xml:space="preserve">реализации </w:t>
      </w:r>
      <w:r w:rsidRPr="00CB79EE">
        <w:rPr>
          <w:rFonts w:ascii="Times New Roman" w:hAnsi="Times New Roman" w:cs="Times New Roman"/>
          <w:color w:val="000000"/>
          <w:sz w:val="24"/>
          <w:szCs w:val="24"/>
          <w:highlight w:val="cyan"/>
        </w:rPr>
        <w:t>на первые три года освоения рынка (см. табл. 2).</w:t>
      </w:r>
    </w:p>
    <w:p w14:paraId="3C222D72" w14:textId="77777777" w:rsidR="00F63736" w:rsidRDefault="00F63736" w:rsidP="00F63736">
      <w:pPr>
        <w:jc w:val="both"/>
        <w:rPr>
          <w:rFonts w:ascii="Times New Roman" w:hAnsi="Times New Roman" w:cs="Times New Roman"/>
          <w:color w:val="000000"/>
          <w:sz w:val="24"/>
          <w:szCs w:val="24"/>
        </w:rPr>
      </w:pPr>
    </w:p>
    <w:p w14:paraId="0AEABF16"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2</w:t>
      </w:r>
      <w:r w:rsidRPr="00E56215">
        <w:rPr>
          <w:rFonts w:ascii="Times New Roman" w:hAnsi="Times New Roman" w:cs="Times New Roman"/>
          <w:color w:val="000000"/>
          <w:sz w:val="24"/>
          <w:szCs w:val="24"/>
        </w:rPr>
        <w:t xml:space="preserve">. План </w:t>
      </w:r>
      <w:r>
        <w:rPr>
          <w:rFonts w:ascii="Times New Roman" w:hAnsi="Times New Roman" w:cs="Times New Roman"/>
          <w:color w:val="000000"/>
          <w:sz w:val="24"/>
          <w:szCs w:val="24"/>
        </w:rPr>
        <w:t xml:space="preserve">продаж, </w:t>
      </w:r>
      <w:proofErr w:type="spellStart"/>
      <w:r>
        <w:rPr>
          <w:rFonts w:ascii="Times New Roman" w:hAnsi="Times New Roman" w:cs="Times New Roman"/>
          <w:color w:val="000000"/>
          <w:sz w:val="24"/>
          <w:szCs w:val="24"/>
        </w:rPr>
        <w:t>шт</w:t>
      </w:r>
      <w:proofErr w:type="spellEnd"/>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0" w:type="auto"/>
          </w:tcPr>
          <w:p w14:paraId="3254E4AE"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1 год реализации</w:t>
            </w:r>
          </w:p>
          <w:p w14:paraId="7DD5BAE7"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w:t>
            </w:r>
            <w:r>
              <w:rPr>
                <w:rFonts w:ascii="Times New Roman" w:hAnsi="Times New Roman" w:cs="Times New Roman"/>
                <w:b/>
                <w:sz w:val="24"/>
                <w:szCs w:val="24"/>
              </w:rPr>
              <w:t>продаж</w:t>
            </w:r>
            <w:r w:rsidRPr="00E56215">
              <w:rPr>
                <w:rFonts w:ascii="Times New Roman" w:hAnsi="Times New Roman" w:cs="Times New Roman"/>
                <w:b/>
                <w:sz w:val="24"/>
                <w:szCs w:val="24"/>
              </w:rPr>
              <w:t xml:space="preserve">, </w:t>
            </w:r>
            <w:proofErr w:type="spellStart"/>
            <w:r>
              <w:rPr>
                <w:rFonts w:ascii="Times New Roman" w:hAnsi="Times New Roman" w:cs="Times New Roman"/>
                <w:b/>
                <w:sz w:val="24"/>
                <w:szCs w:val="24"/>
              </w:rPr>
              <w:t>шт</w:t>
            </w:r>
            <w:proofErr w:type="spellEnd"/>
          </w:p>
        </w:tc>
        <w:tc>
          <w:tcPr>
            <w:tcW w:w="0" w:type="auto"/>
          </w:tcPr>
          <w:p w14:paraId="0B702C01"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2 год реализации</w:t>
            </w:r>
          </w:p>
          <w:p w14:paraId="6954CE0B"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proofErr w:type="spellStart"/>
            <w:r>
              <w:rPr>
                <w:rFonts w:ascii="Times New Roman" w:hAnsi="Times New Roman" w:cs="Times New Roman"/>
                <w:b/>
                <w:sz w:val="24"/>
                <w:szCs w:val="24"/>
              </w:rPr>
              <w:t>шт</w:t>
            </w:r>
            <w:proofErr w:type="spellEnd"/>
          </w:p>
        </w:tc>
        <w:tc>
          <w:tcPr>
            <w:tcW w:w="0" w:type="auto"/>
          </w:tcPr>
          <w:p w14:paraId="75717839"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3 год реализации</w:t>
            </w:r>
          </w:p>
          <w:p w14:paraId="1D1E290E"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proofErr w:type="spellStart"/>
            <w:r>
              <w:rPr>
                <w:rFonts w:ascii="Times New Roman" w:hAnsi="Times New Roman" w:cs="Times New Roman"/>
                <w:b/>
                <w:sz w:val="24"/>
                <w:szCs w:val="24"/>
              </w:rPr>
              <w:t>шт</w:t>
            </w:r>
            <w:proofErr w:type="spellEnd"/>
          </w:p>
        </w:tc>
      </w:tr>
      <w:tr w:rsidR="00F63736" w:rsidRPr="005804D8" w14:paraId="12A9D833" w14:textId="77777777" w:rsidTr="00F63736">
        <w:tc>
          <w:tcPr>
            <w:tcW w:w="0" w:type="auto"/>
          </w:tcPr>
          <w:p w14:paraId="73157319"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0" w:type="auto"/>
          </w:tcPr>
          <w:p w14:paraId="18ED72CE"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tcPr>
          <w:p w14:paraId="685A11E4"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tcPr>
          <w:p w14:paraId="626D357D"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r>
    </w:tbl>
    <w:p w14:paraId="6BE352C2" w14:textId="77777777" w:rsidR="00F63736" w:rsidRDefault="00F63736" w:rsidP="00F63736">
      <w:pPr>
        <w:jc w:val="both"/>
        <w:rPr>
          <w:rFonts w:ascii="Times New Roman" w:hAnsi="Times New Roman" w:cs="Times New Roman"/>
          <w:color w:val="000000"/>
          <w:sz w:val="24"/>
          <w:szCs w:val="24"/>
        </w:rPr>
      </w:pPr>
    </w:p>
    <w:p w14:paraId="109BB558"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Опыт деятельности предприятия показывает, что </w:t>
      </w:r>
      <w:r w:rsidRPr="00E56215">
        <w:rPr>
          <w:rFonts w:ascii="Times New Roman" w:hAnsi="Times New Roman" w:cs="Times New Roman"/>
          <w:color w:val="000000"/>
          <w:sz w:val="24"/>
          <w:szCs w:val="24"/>
          <w:highlight w:val="cyan"/>
        </w:rPr>
        <w:t xml:space="preserve">цена на </w:t>
      </w:r>
      <w:r>
        <w:rPr>
          <w:rFonts w:ascii="Times New Roman" w:hAnsi="Times New Roman" w:cs="Times New Roman"/>
          <w:color w:val="000000"/>
          <w:sz w:val="24"/>
          <w:szCs w:val="24"/>
          <w:highlight w:val="cyan"/>
        </w:rPr>
        <w:t>подобное технологическое решение</w:t>
      </w:r>
      <w:r w:rsidRPr="00E56215">
        <w:rPr>
          <w:rFonts w:ascii="Times New Roman" w:hAnsi="Times New Roman" w:cs="Times New Roman"/>
          <w:color w:val="000000"/>
          <w:sz w:val="24"/>
          <w:szCs w:val="24"/>
          <w:highlight w:val="cyan"/>
        </w:rPr>
        <w:t xml:space="preserve"> 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1</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см.табл</w:t>
      </w:r>
      <w:proofErr w:type="spellEnd"/>
      <w:proofErr w:type="gramEnd"/>
      <w:r>
        <w:rPr>
          <w:rFonts w:ascii="Times New Roman" w:hAnsi="Times New Roman" w:cs="Times New Roman"/>
          <w:color w:val="000000"/>
          <w:sz w:val="24"/>
          <w:szCs w:val="24"/>
        </w:rPr>
        <w:t xml:space="preserve">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rFonts w:ascii="Times New Roman" w:hAnsi="Times New Roman" w:cs="Times New Roman"/>
          <w:color w:val="000000"/>
          <w:sz w:val="24"/>
          <w:szCs w:val="24"/>
        </w:rPr>
        <w:t>реализации</w:t>
      </w:r>
      <w:r w:rsidRPr="00E562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cyan"/>
        </w:rPr>
        <w:t>Ц</w:t>
      </w:r>
      <w:r w:rsidRPr="00E56215">
        <w:rPr>
          <w:rFonts w:ascii="Times New Roman" w:hAnsi="Times New Roman" w:cs="Times New Roman"/>
          <w:color w:val="000000"/>
          <w:sz w:val="24"/>
          <w:szCs w:val="24"/>
          <w:highlight w:val="cyan"/>
        </w:rPr>
        <w:t xml:space="preserve">ена </w:t>
      </w:r>
      <w:r>
        <w:rPr>
          <w:rFonts w:ascii="Times New Roman" w:hAnsi="Times New Roman" w:cs="Times New Roman"/>
          <w:color w:val="000000"/>
          <w:sz w:val="24"/>
          <w:szCs w:val="24"/>
          <w:highlight w:val="cyan"/>
        </w:rPr>
        <w:t xml:space="preserve">ежемесячного обслуживания системы машинного обучения </w:t>
      </w:r>
      <w:r w:rsidRPr="00F13817">
        <w:rPr>
          <w:rFonts w:ascii="Times New Roman" w:hAnsi="Times New Roman" w:cs="Times New Roman"/>
          <w:color w:val="000000"/>
          <w:sz w:val="24"/>
          <w:szCs w:val="24"/>
        </w:rPr>
        <w:t>для оптимизации полива на фермах</w:t>
      </w:r>
      <w:r>
        <w:rPr>
          <w:rFonts w:ascii="Times New Roman" w:hAnsi="Times New Roman" w:cs="Times New Roman"/>
          <w:color w:val="000000"/>
          <w:sz w:val="24"/>
          <w:szCs w:val="24"/>
        </w:rPr>
        <w:t xml:space="preserve"> </w:t>
      </w:r>
      <w:r w:rsidRPr="00E56215">
        <w:rPr>
          <w:rFonts w:ascii="Times New Roman" w:hAnsi="Times New Roman" w:cs="Times New Roman"/>
          <w:color w:val="000000"/>
          <w:sz w:val="24"/>
          <w:szCs w:val="24"/>
          <w:highlight w:val="cyan"/>
        </w:rPr>
        <w:t xml:space="preserve">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2</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см.табл</w:t>
      </w:r>
      <w:proofErr w:type="spellEnd"/>
      <w:proofErr w:type="gramEnd"/>
      <w:r>
        <w:rPr>
          <w:rFonts w:ascii="Times New Roman" w:hAnsi="Times New Roman" w:cs="Times New Roman"/>
          <w:color w:val="000000"/>
          <w:sz w:val="24"/>
          <w:szCs w:val="24"/>
        </w:rPr>
        <w:t xml:space="preserve">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w:t>
      </w:r>
    </w:p>
    <w:p w14:paraId="4088ABF0"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3</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Средняя цена внедрение системы машинного обучения для оптимизации полива, </w:t>
      </w:r>
      <w:proofErr w:type="spellStart"/>
      <w:r>
        <w:rPr>
          <w:rFonts w:ascii="Times New Roman" w:hAnsi="Times New Roman" w:cs="Times New Roman"/>
          <w:color w:val="000000"/>
          <w:sz w:val="24"/>
          <w:szCs w:val="24"/>
        </w:rPr>
        <w:t>руб</w:t>
      </w:r>
      <w:proofErr w:type="spellEnd"/>
      <w:r>
        <w:rPr>
          <w:rFonts w:ascii="Times New Roman" w:hAnsi="Times New Roman" w:cs="Times New Roman"/>
          <w:color w:val="000000"/>
          <w:sz w:val="24"/>
          <w:szCs w:val="24"/>
        </w:rPr>
        <w:t xml:space="preserve"> за </w:t>
      </w:r>
      <w:proofErr w:type="spellStart"/>
      <w:r>
        <w:rPr>
          <w:rFonts w:ascii="Times New Roman" w:hAnsi="Times New Roman" w:cs="Times New Roman"/>
          <w:color w:val="000000"/>
          <w:sz w:val="24"/>
          <w:szCs w:val="24"/>
        </w:rPr>
        <w:t>шт</w:t>
      </w:r>
      <w:proofErr w:type="spellEnd"/>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133" w:type="dxa"/>
          </w:tcPr>
          <w:p w14:paraId="1153BFA3" w14:textId="77777777" w:rsidR="00F63736" w:rsidRPr="005804D8" w:rsidRDefault="00F63736" w:rsidP="001E3DAF">
            <w:pPr>
              <w:jc w:val="center"/>
              <w:rPr>
                <w:rFonts w:ascii="Times New Roman" w:hAnsi="Times New Roman" w:cs="Times New Roman"/>
                <w:b/>
                <w:sz w:val="24"/>
                <w:szCs w:val="24"/>
              </w:rPr>
            </w:pPr>
            <w:r w:rsidRPr="00F86DDD">
              <w:rPr>
                <w:rFonts w:ascii="Times New Roman" w:hAnsi="Times New Roman" w:cs="Times New Roman"/>
                <w:b/>
                <w:color w:val="000000"/>
                <w:sz w:val="24"/>
                <w:szCs w:val="24"/>
              </w:rPr>
              <w:t xml:space="preserve">Средняя цена </w:t>
            </w:r>
            <w:r>
              <w:rPr>
                <w:rFonts w:ascii="Times New Roman" w:hAnsi="Times New Roman" w:cs="Times New Roman"/>
                <w:b/>
                <w:color w:val="000000"/>
                <w:sz w:val="24"/>
                <w:szCs w:val="24"/>
              </w:rPr>
              <w:t>внедрения системы машинного обучения для оптимизации полива</w:t>
            </w:r>
            <w:r w:rsidRPr="00F86DDD">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тыс</w:t>
            </w:r>
            <w:proofErr w:type="spellEnd"/>
            <w:r>
              <w:rPr>
                <w:rFonts w:ascii="Times New Roman" w:hAnsi="Times New Roman" w:cs="Times New Roman"/>
                <w:b/>
                <w:color w:val="000000"/>
                <w:sz w:val="24"/>
                <w:szCs w:val="24"/>
              </w:rPr>
              <w:t xml:space="preserve"> </w:t>
            </w:r>
            <w:proofErr w:type="spellStart"/>
            <w:r w:rsidRPr="00F86DDD">
              <w:rPr>
                <w:rFonts w:ascii="Times New Roman" w:hAnsi="Times New Roman" w:cs="Times New Roman"/>
                <w:b/>
                <w:color w:val="000000"/>
                <w:sz w:val="24"/>
                <w:szCs w:val="24"/>
              </w:rPr>
              <w:t>руб</w:t>
            </w:r>
            <w:proofErr w:type="spellEnd"/>
            <w:r w:rsidRPr="00F86DDD">
              <w:rPr>
                <w:rFonts w:ascii="Times New Roman" w:hAnsi="Times New Roman" w:cs="Times New Roman"/>
                <w:b/>
                <w:color w:val="000000"/>
                <w:sz w:val="24"/>
                <w:szCs w:val="24"/>
              </w:rPr>
              <w:t xml:space="preserve"> за </w:t>
            </w:r>
            <w:proofErr w:type="spellStart"/>
            <w:r w:rsidRPr="00F86DDD">
              <w:rPr>
                <w:rFonts w:ascii="Times New Roman" w:hAnsi="Times New Roman" w:cs="Times New Roman"/>
                <w:b/>
                <w:color w:val="000000"/>
                <w:sz w:val="24"/>
                <w:szCs w:val="24"/>
              </w:rPr>
              <w:t>шт</w:t>
            </w:r>
            <w:proofErr w:type="spellEnd"/>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1)</w:t>
            </w:r>
          </w:p>
        </w:tc>
        <w:tc>
          <w:tcPr>
            <w:tcW w:w="4389" w:type="dxa"/>
          </w:tcPr>
          <w:p w14:paraId="54EB8929" w14:textId="77777777" w:rsidR="00F63736" w:rsidRPr="00F86DDD" w:rsidRDefault="00F63736" w:rsidP="001E3DAF">
            <w:pPr>
              <w:jc w:val="center"/>
              <w:rPr>
                <w:rFonts w:ascii="Times New Roman" w:hAnsi="Times New Roman" w:cs="Times New Roman"/>
                <w:b/>
                <w:color w:val="000000"/>
                <w:sz w:val="24"/>
                <w:szCs w:val="24"/>
              </w:rPr>
            </w:pPr>
            <w:r w:rsidRPr="00F13817">
              <w:rPr>
                <w:rFonts w:ascii="Times New Roman" w:hAnsi="Times New Roman" w:cs="Times New Roman"/>
                <w:b/>
                <w:color w:val="000000"/>
                <w:sz w:val="24"/>
                <w:szCs w:val="24"/>
              </w:rPr>
              <w:t>Цена ежемесячного обслуживания системы машинного обучения для оптимизации полива</w:t>
            </w:r>
            <w:r w:rsidRPr="00F86DD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тыс.</w:t>
            </w:r>
            <w:r w:rsidRPr="00F86DDD">
              <w:rPr>
                <w:rFonts w:ascii="Times New Roman" w:hAnsi="Times New Roman" w:cs="Times New Roman"/>
                <w:b/>
                <w:color w:val="000000"/>
                <w:sz w:val="24"/>
                <w:szCs w:val="24"/>
              </w:rPr>
              <w:t xml:space="preserve"> </w:t>
            </w:r>
            <w:proofErr w:type="spellStart"/>
            <w:r w:rsidRPr="00F86DDD">
              <w:rPr>
                <w:rFonts w:ascii="Times New Roman" w:hAnsi="Times New Roman" w:cs="Times New Roman"/>
                <w:b/>
                <w:color w:val="000000"/>
                <w:sz w:val="24"/>
                <w:szCs w:val="24"/>
              </w:rPr>
              <w:t>руб</w:t>
            </w:r>
            <w:proofErr w:type="spellEnd"/>
            <w:r w:rsidRPr="00F86DDD">
              <w:rPr>
                <w:rFonts w:ascii="Times New Roman" w:hAnsi="Times New Roman" w:cs="Times New Roman"/>
                <w:b/>
                <w:color w:val="000000"/>
                <w:sz w:val="24"/>
                <w:szCs w:val="24"/>
              </w:rPr>
              <w:t xml:space="preserve"> за </w:t>
            </w:r>
            <w:proofErr w:type="spellStart"/>
            <w:r w:rsidRPr="00F86DDD">
              <w:rPr>
                <w:rFonts w:ascii="Times New Roman" w:hAnsi="Times New Roman" w:cs="Times New Roman"/>
                <w:b/>
                <w:color w:val="000000"/>
                <w:sz w:val="24"/>
                <w:szCs w:val="24"/>
              </w:rPr>
              <w:t>шт</w:t>
            </w:r>
            <w:proofErr w:type="spellEnd"/>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2)</w:t>
            </w:r>
          </w:p>
        </w:tc>
      </w:tr>
      <w:tr w:rsidR="00F63736" w14:paraId="4B5C3984" w14:textId="77777777" w:rsidTr="00F63736">
        <w:tc>
          <w:tcPr>
            <w:tcW w:w="0" w:type="auto"/>
          </w:tcPr>
          <w:p w14:paraId="0775E6E8"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4133" w:type="dxa"/>
          </w:tcPr>
          <w:p w14:paraId="5128180A"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660</w:t>
            </w:r>
          </w:p>
        </w:tc>
        <w:tc>
          <w:tcPr>
            <w:tcW w:w="4389" w:type="dxa"/>
          </w:tcPr>
          <w:p w14:paraId="0A2F1599" w14:textId="77777777" w:rsidR="00F63736"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150</w:t>
            </w:r>
          </w:p>
        </w:tc>
      </w:tr>
    </w:tbl>
    <w:p w14:paraId="608E2F0C" w14:textId="77777777" w:rsidR="00F63736" w:rsidRDefault="00F63736" w:rsidP="00F63736">
      <w:pPr>
        <w:jc w:val="both"/>
        <w:rPr>
          <w:rFonts w:ascii="Times New Roman" w:hAnsi="Times New Roman" w:cs="Times New Roman"/>
          <w:color w:val="000000"/>
          <w:sz w:val="24"/>
          <w:szCs w:val="24"/>
        </w:rPr>
      </w:pPr>
    </w:p>
    <w:p w14:paraId="721857D6" w14:textId="77777777" w:rsidR="008273BD" w:rsidRDefault="008273BD" w:rsidP="008273B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8273BD">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4</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Затраты на организацию производства, </w:t>
      </w:r>
      <w:proofErr w:type="spellStart"/>
      <w:r>
        <w:rPr>
          <w:rFonts w:ascii="Times New Roman" w:hAnsi="Times New Roman" w:cs="Times New Roman"/>
          <w:color w:val="000000"/>
          <w:sz w:val="24"/>
          <w:szCs w:val="24"/>
        </w:rPr>
        <w:t>тыс</w:t>
      </w:r>
      <w:proofErr w:type="spellEnd"/>
      <w:r>
        <w:rPr>
          <w:rFonts w:ascii="Times New Roman" w:hAnsi="Times New Roman" w:cs="Times New Roman"/>
          <w:color w:val="000000"/>
          <w:sz w:val="24"/>
          <w:szCs w:val="24"/>
        </w:rPr>
        <w:t xml:space="preserve">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110" w:type="dxa"/>
          </w:tcPr>
          <w:p w14:paraId="2BF58A88"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 xml:space="preserve">Стоимость технологического оборудования </w:t>
            </w:r>
            <w:r>
              <w:rPr>
                <w:rFonts w:ascii="Times New Roman" w:hAnsi="Times New Roman" w:cs="Times New Roman"/>
                <w:b/>
                <w:sz w:val="24"/>
                <w:szCs w:val="24"/>
                <w:lang w:val="en-US"/>
              </w:rPr>
              <w:t>(A)</w:t>
            </w:r>
          </w:p>
        </w:tc>
        <w:tc>
          <w:tcPr>
            <w:tcW w:w="2551" w:type="dxa"/>
          </w:tcPr>
          <w:p w14:paraId="05D0589B"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Оборотные средства</w:t>
            </w:r>
            <w:r>
              <w:rPr>
                <w:rFonts w:ascii="Times New Roman" w:hAnsi="Times New Roman" w:cs="Times New Roman"/>
                <w:b/>
                <w:sz w:val="24"/>
                <w:szCs w:val="24"/>
                <w:lang w:val="en-US"/>
              </w:rPr>
              <w:t xml:space="preserve"> (B)</w:t>
            </w:r>
          </w:p>
        </w:tc>
        <w:tc>
          <w:tcPr>
            <w:tcW w:w="2688" w:type="dxa"/>
          </w:tcPr>
          <w:p w14:paraId="24E3D394"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Арендная плата</w:t>
            </w:r>
            <w:r>
              <w:rPr>
                <w:rFonts w:ascii="Times New Roman" w:hAnsi="Times New Roman" w:cs="Times New Roman"/>
                <w:b/>
                <w:sz w:val="24"/>
                <w:szCs w:val="24"/>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110" w:type="dxa"/>
          </w:tcPr>
          <w:p w14:paraId="4C193765"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660</w:t>
            </w:r>
          </w:p>
        </w:tc>
        <w:tc>
          <w:tcPr>
            <w:tcW w:w="2551" w:type="dxa"/>
          </w:tcPr>
          <w:p w14:paraId="7E6EF009"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688" w:type="dxa"/>
          </w:tcPr>
          <w:p w14:paraId="00FB7B04"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130</w:t>
            </w:r>
          </w:p>
        </w:tc>
      </w:tr>
    </w:tbl>
    <w:p w14:paraId="0E8DD45B" w14:textId="77777777" w:rsidR="008273BD" w:rsidRDefault="008273BD" w:rsidP="00F63736">
      <w:pPr>
        <w:jc w:val="both"/>
        <w:rPr>
          <w:rFonts w:ascii="Times New Roman" w:hAnsi="Times New Roman" w:cs="Times New Roman"/>
          <w:color w:val="000000"/>
          <w:sz w:val="24"/>
          <w:szCs w:val="24"/>
        </w:rPr>
      </w:pPr>
    </w:p>
    <w:p w14:paraId="667EE5E5" w14:textId="77777777" w:rsidR="00A67570" w:rsidRPr="00E56215" w:rsidRDefault="00A67570" w:rsidP="00A67570">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w:t>
      </w:r>
      <w:proofErr w:type="spellStart"/>
      <w:r>
        <w:rPr>
          <w:rFonts w:ascii="Times New Roman" w:hAnsi="Times New Roman" w:cs="Times New Roman"/>
          <w:color w:val="000000"/>
        </w:rPr>
        <w:t>табл</w:t>
      </w:r>
      <w:proofErr w:type="spellEnd"/>
      <w:r>
        <w:rPr>
          <w:rFonts w:ascii="Times New Roman" w:hAnsi="Times New Roman" w:cs="Times New Roman"/>
          <w:color w:val="000000"/>
        </w:rPr>
        <w:t xml:space="preserve"> 5)</w:t>
      </w:r>
      <w:r w:rsidRPr="00E56215">
        <w:rPr>
          <w:rFonts w:ascii="Times New Roman" w:hAnsi="Times New Roman" w:cs="Times New Roman"/>
          <w:color w:val="000000"/>
        </w:rPr>
        <w:t xml:space="preserve">: </w:t>
      </w:r>
    </w:p>
    <w:p w14:paraId="2D4664A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A67570">
      <w:pPr>
        <w:ind w:left="360"/>
        <w:rPr>
          <w:rFonts w:ascii="Times New Roman" w:hAnsi="Times New Roman" w:cs="Times New Roman"/>
          <w:color w:val="000000"/>
          <w:sz w:val="24"/>
          <w:szCs w:val="24"/>
        </w:rPr>
      </w:pPr>
      <w:r w:rsidRPr="0038099F">
        <w:rPr>
          <w:rFonts w:ascii="Times New Roman" w:hAnsi="Times New Roman" w:cs="Times New Roman"/>
          <w:color w:val="000000"/>
          <w:sz w:val="24"/>
          <w:szCs w:val="24"/>
        </w:rPr>
        <w:lastRenderedPageBreak/>
        <w:t xml:space="preserve">Таблица 5. </w:t>
      </w:r>
      <w:r>
        <w:rPr>
          <w:rFonts w:ascii="Times New Roman" w:hAnsi="Times New Roman" w:cs="Times New Roman"/>
          <w:color w:val="000000"/>
          <w:sz w:val="24"/>
          <w:szCs w:val="24"/>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023" w:type="dxa"/>
          </w:tcPr>
          <w:p w14:paraId="1745BF1D"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Основная заработная плата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1)</w:t>
            </w:r>
            <w:r>
              <w:rPr>
                <w:rFonts w:ascii="Times New Roman" w:hAnsi="Times New Roman" w:cs="Times New Roman"/>
                <w:b/>
                <w:sz w:val="24"/>
                <w:szCs w:val="24"/>
              </w:rPr>
              <w:t>, тысяч рублей в год (без социального страхования)</w:t>
            </w:r>
          </w:p>
        </w:tc>
        <w:tc>
          <w:tcPr>
            <w:tcW w:w="2273" w:type="dxa"/>
          </w:tcPr>
          <w:p w14:paraId="69C16E09"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Накладные расходы</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E</w:t>
            </w:r>
            <w:r w:rsidRPr="0038099F">
              <w:rPr>
                <w:rFonts w:ascii="Times New Roman" w:hAnsi="Times New Roman" w:cs="Times New Roman"/>
                <w:b/>
                <w:sz w:val="24"/>
                <w:szCs w:val="24"/>
              </w:rPr>
              <w:t>)</w:t>
            </w:r>
            <w:r>
              <w:rPr>
                <w:rFonts w:ascii="Times New Roman" w:hAnsi="Times New Roman" w:cs="Times New Roman"/>
                <w:b/>
                <w:sz w:val="24"/>
                <w:szCs w:val="24"/>
              </w:rPr>
              <w:t>, тысяч рублей в год</w:t>
            </w:r>
          </w:p>
        </w:tc>
        <w:tc>
          <w:tcPr>
            <w:tcW w:w="0" w:type="auto"/>
          </w:tcPr>
          <w:p w14:paraId="3CA73972" w14:textId="77777777" w:rsidR="00A67570"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 xml:space="preserve">Оплата </w:t>
            </w:r>
            <w:r w:rsidRPr="00F153F2">
              <w:rPr>
                <w:rFonts w:ascii="Times New Roman" w:hAnsi="Times New Roman" w:cs="Times New Roman"/>
                <w:b/>
                <w:sz w:val="24"/>
                <w:szCs w:val="24"/>
              </w:rPr>
              <w:t>коммерческого и управленческого</w:t>
            </w:r>
            <w:r>
              <w:rPr>
                <w:rFonts w:ascii="Times New Roman" w:hAnsi="Times New Roman" w:cs="Times New Roman"/>
                <w:b/>
                <w:sz w:val="24"/>
                <w:szCs w:val="24"/>
              </w:rPr>
              <w:t xml:space="preserve">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2)</w:t>
            </w:r>
            <w:r>
              <w:rPr>
                <w:rFonts w:ascii="Times New Roman" w:hAnsi="Times New Roman" w:cs="Times New Roman"/>
                <w:b/>
                <w:sz w:val="24"/>
                <w:szCs w:val="24"/>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023" w:type="dxa"/>
          </w:tcPr>
          <w:p w14:paraId="28DFCE5A"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273" w:type="dxa"/>
          </w:tcPr>
          <w:p w14:paraId="2CFC14B6"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2100</w:t>
            </w:r>
          </w:p>
        </w:tc>
        <w:tc>
          <w:tcPr>
            <w:tcW w:w="0" w:type="auto"/>
          </w:tcPr>
          <w:p w14:paraId="5DB35592" w14:textId="77777777" w:rsidR="00A67570"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57</w:t>
            </w:r>
          </w:p>
        </w:tc>
      </w:tr>
    </w:tbl>
    <w:p w14:paraId="0FCE133A" w14:textId="77777777" w:rsidR="00A67570" w:rsidRDefault="00A67570" w:rsidP="00F63736">
      <w:pPr>
        <w:jc w:val="both"/>
        <w:rPr>
          <w:rFonts w:ascii="Times New Roman" w:hAnsi="Times New Roman" w:cs="Times New Roman"/>
          <w:color w:val="000000"/>
          <w:sz w:val="24"/>
          <w:szCs w:val="24"/>
        </w:rPr>
      </w:pPr>
    </w:p>
    <w:p w14:paraId="06945377"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F3796F">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В расчет принимается </w:t>
      </w:r>
      <w:r w:rsidRPr="00E56215">
        <w:rPr>
          <w:rFonts w:ascii="Times New Roman" w:hAnsi="Times New Roman" w:cs="Times New Roman"/>
          <w:b/>
          <w:color w:val="000000"/>
          <w:sz w:val="24"/>
          <w:szCs w:val="24"/>
        </w:rPr>
        <w:t>только</w:t>
      </w:r>
      <w:r w:rsidRPr="00E56215">
        <w:rPr>
          <w:rFonts w:ascii="Times New Roman" w:hAnsi="Times New Roman" w:cs="Times New Roman"/>
          <w:color w:val="000000"/>
          <w:sz w:val="24"/>
          <w:szCs w:val="24"/>
        </w:rPr>
        <w:t xml:space="preserve"> налог на прибыль в размере, установленном законодательными актами на период выполнения расчетов по проекту (на настоящий момент — 2</w:t>
      </w:r>
      <w:r>
        <w:rPr>
          <w:rFonts w:ascii="Times New Roman" w:hAnsi="Times New Roman" w:cs="Times New Roman"/>
          <w:color w:val="000000"/>
          <w:sz w:val="24"/>
          <w:szCs w:val="24"/>
        </w:rPr>
        <w:t>5</w:t>
      </w:r>
      <w:r w:rsidRPr="00E56215">
        <w:rPr>
          <w:rFonts w:ascii="Times New Roman" w:hAnsi="Times New Roman" w:cs="Times New Roman"/>
          <w:color w:val="000000"/>
          <w:sz w:val="24"/>
          <w:szCs w:val="24"/>
        </w:rPr>
        <w:t>% от налогооблагаемой прибыли). НДС в расчетах не участвует, т.к. это косвенный налог.</w:t>
      </w:r>
    </w:p>
    <w:p w14:paraId="16FD5AFD"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F3796F">
      <w:pPr>
        <w:pStyle w:val="Pa8"/>
        <w:ind w:firstLine="160"/>
        <w:jc w:val="both"/>
        <w:rPr>
          <w:rFonts w:ascii="Times New Roman" w:hAnsi="Times New Roman" w:cs="Times New Roman"/>
          <w:color w:val="000000"/>
        </w:rPr>
      </w:pPr>
    </w:p>
    <w:p w14:paraId="3F0207F1"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 xml:space="preserve">средней цены на рынке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w:t>
      </w:r>
      <w:r w:rsidRPr="00E56215">
        <w:rPr>
          <w:rFonts w:ascii="Times New Roman" w:hAnsi="Times New Roman" w:cs="Times New Roman"/>
          <w:color w:val="000000"/>
        </w:rPr>
        <w:lastRenderedPageBreak/>
        <w:t xml:space="preserve">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30572E">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3229E5"/>
    <w:p w14:paraId="3D00F2A9" w14:textId="7F830DD2" w:rsidR="00F62F9D" w:rsidRDefault="006E489F" w:rsidP="002D10D6">
      <w:pPr>
        <w:pStyle w:val="a5"/>
        <w:numPr>
          <w:ilvl w:val="0"/>
          <w:numId w:val="9"/>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Используемая методология</w:t>
      </w:r>
    </w:p>
    <w:p w14:paraId="5E29ED41" w14:textId="02264FA6" w:rsidR="00C22CD4" w:rsidRPr="00664FD5" w:rsidRDefault="00365775" w:rsidP="002F6261">
      <w:pPr>
        <w:pStyle w:val="a5"/>
        <w:numPr>
          <w:ilvl w:val="1"/>
          <w:numId w:val="9"/>
        </w:numPr>
        <w:jc w:val="both"/>
        <w:rPr>
          <w:rFonts w:ascii="Times New Roman" w:hAnsi="Times New Roman" w:cs="Times New Roman"/>
          <w:b/>
          <w:bCs/>
          <w:color w:val="000000"/>
          <w:sz w:val="24"/>
          <w:szCs w:val="24"/>
        </w:rPr>
      </w:pPr>
      <w:r w:rsidRPr="0036577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Специфика </w:t>
      </w:r>
      <w:r w:rsidR="00DD4E94">
        <w:rPr>
          <w:rFonts w:ascii="Times New Roman" w:hAnsi="Times New Roman" w:cs="Times New Roman"/>
          <w:b/>
          <w:bCs/>
          <w:color w:val="000000"/>
          <w:sz w:val="24"/>
          <w:szCs w:val="24"/>
        </w:rPr>
        <w:t>инвестиционного проекта</w:t>
      </w:r>
    </w:p>
    <w:p w14:paraId="35567409" w14:textId="07C2BAD8" w:rsidR="00664FD5" w:rsidRDefault="003C18FA" w:rsidP="00664F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Предоставленный проект, вообще говоря, </w:t>
      </w:r>
      <w:r w:rsidR="004C5FB6">
        <w:rPr>
          <w:rFonts w:ascii="Times New Roman" w:hAnsi="Times New Roman" w:cs="Times New Roman"/>
          <w:color w:val="000000"/>
          <w:sz w:val="24"/>
          <w:szCs w:val="24"/>
        </w:rPr>
        <w:t xml:space="preserve">находится на пересечении сразу нескольких </w:t>
      </w:r>
      <w:r w:rsidR="00C336D3">
        <w:rPr>
          <w:rFonts w:ascii="Times New Roman" w:hAnsi="Times New Roman" w:cs="Times New Roman"/>
          <w:color w:val="000000"/>
          <w:sz w:val="24"/>
          <w:szCs w:val="24"/>
        </w:rPr>
        <w:t xml:space="preserve">областей – а именно: </w:t>
      </w:r>
      <w:r w:rsidR="0082187F">
        <w:rPr>
          <w:rFonts w:ascii="Times New Roman" w:hAnsi="Times New Roman" w:cs="Times New Roman"/>
          <w:color w:val="000000"/>
          <w:sz w:val="24"/>
          <w:szCs w:val="24"/>
        </w:rPr>
        <w:t xml:space="preserve">работа с </w:t>
      </w:r>
      <w:r w:rsidR="0082187F">
        <w:rPr>
          <w:rFonts w:ascii="Times New Roman" w:hAnsi="Times New Roman" w:cs="Times New Roman"/>
          <w:color w:val="000000"/>
          <w:sz w:val="24"/>
          <w:szCs w:val="24"/>
          <w:lang w:val="en-US"/>
        </w:rPr>
        <w:t>IoT</w:t>
      </w:r>
      <w:r w:rsidR="0082187F">
        <w:rPr>
          <w:rFonts w:ascii="Times New Roman" w:hAnsi="Times New Roman" w:cs="Times New Roman"/>
          <w:color w:val="000000"/>
          <w:sz w:val="24"/>
          <w:szCs w:val="24"/>
        </w:rPr>
        <w:t xml:space="preserve">-системами, </w:t>
      </w:r>
      <w:r w:rsidR="00631940">
        <w:rPr>
          <w:rFonts w:ascii="Times New Roman" w:hAnsi="Times New Roman" w:cs="Times New Roman"/>
          <w:color w:val="000000"/>
          <w:sz w:val="24"/>
          <w:szCs w:val="24"/>
        </w:rPr>
        <w:t>разработка ПО</w:t>
      </w:r>
      <w:r w:rsidR="00C84EE8" w:rsidRPr="00C84EE8">
        <w:rPr>
          <w:rFonts w:ascii="Times New Roman" w:hAnsi="Times New Roman" w:cs="Times New Roman"/>
          <w:color w:val="000000"/>
          <w:sz w:val="24"/>
          <w:szCs w:val="24"/>
        </w:rPr>
        <w:t xml:space="preserve">, </w:t>
      </w:r>
      <w:r w:rsidR="006878DC">
        <w:rPr>
          <w:rFonts w:ascii="Times New Roman" w:hAnsi="Times New Roman" w:cs="Times New Roman"/>
          <w:color w:val="000000"/>
          <w:sz w:val="24"/>
          <w:szCs w:val="24"/>
        </w:rPr>
        <w:t xml:space="preserve">водопользование в аграрном секторе. </w:t>
      </w:r>
      <w:r w:rsidR="00BC3F9F">
        <w:rPr>
          <w:rFonts w:ascii="Times New Roman" w:hAnsi="Times New Roman" w:cs="Times New Roman"/>
          <w:color w:val="000000"/>
          <w:sz w:val="24"/>
          <w:szCs w:val="24"/>
        </w:rPr>
        <w:t xml:space="preserve">Разберем каждую </w:t>
      </w:r>
      <w:r w:rsidR="006A71D2">
        <w:rPr>
          <w:rFonts w:ascii="Times New Roman" w:hAnsi="Times New Roman" w:cs="Times New Roman"/>
          <w:color w:val="000000"/>
          <w:sz w:val="24"/>
          <w:szCs w:val="24"/>
        </w:rPr>
        <w:t xml:space="preserve">категорию и сопряженные риски подробнее: </w:t>
      </w:r>
    </w:p>
    <w:p w14:paraId="6A8950B9" w14:textId="11A07761" w:rsidR="006A71D2" w:rsidRDefault="004E0258"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proofErr w:type="spellStart"/>
      <w:r w:rsidR="00CB07C6" w:rsidRPr="00CB07C6">
        <w:rPr>
          <w:rFonts w:ascii="Times New Roman" w:hAnsi="Times New Roman" w:cs="Times New Roman"/>
          <w:color w:val="000000"/>
          <w:sz w:val="24"/>
          <w:szCs w:val="24"/>
        </w:rPr>
        <w:t>Thilakarathne</w:t>
      </w:r>
      <w:proofErr w:type="spellEnd"/>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 xml:space="preserve">Помимо этого, масштабирование подобных решений в </w:t>
      </w:r>
      <w:proofErr w:type="spellStart"/>
      <w:r w:rsidR="00CA12A8" w:rsidRPr="00CA12A8">
        <w:rPr>
          <w:rFonts w:ascii="Times New Roman" w:hAnsi="Times New Roman" w:cs="Times New Roman"/>
          <w:color w:val="000000"/>
          <w:sz w:val="24"/>
          <w:szCs w:val="24"/>
        </w:rPr>
        <w:t>агросреде</w:t>
      </w:r>
      <w:proofErr w:type="spellEnd"/>
      <w:r w:rsidR="00CA12A8" w:rsidRPr="00CA12A8">
        <w:rPr>
          <w:rFonts w:ascii="Times New Roman" w:hAnsi="Times New Roman" w:cs="Times New Roman"/>
          <w:color w:val="000000"/>
          <w:sz w:val="24"/>
          <w:szCs w:val="24"/>
        </w:rPr>
        <w:t xml:space="preserve">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w:t>
      </w:r>
      <w:proofErr w:type="spellStart"/>
      <w:r w:rsidR="00CA12A8" w:rsidRPr="00CA12A8">
        <w:rPr>
          <w:rFonts w:ascii="Times New Roman" w:hAnsi="Times New Roman" w:cs="Times New Roman"/>
          <w:color w:val="000000"/>
          <w:sz w:val="24"/>
          <w:szCs w:val="24"/>
        </w:rPr>
        <w:t>Palatella</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et</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al</w:t>
      </w:r>
      <w:proofErr w:type="spellEnd"/>
      <w:r w:rsidR="00CA12A8" w:rsidRPr="00CA12A8">
        <w:rPr>
          <w:rFonts w:ascii="Times New Roman" w:hAnsi="Times New Roman" w:cs="Times New Roman"/>
          <w:color w:val="000000"/>
          <w:sz w:val="24"/>
          <w:szCs w:val="24"/>
        </w:rPr>
        <w:t>.,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proofErr w:type="spellStart"/>
      <w:r w:rsidR="00A30C8C" w:rsidRPr="00A30C8C">
        <w:rPr>
          <w:rFonts w:ascii="Times New Roman" w:hAnsi="Times New Roman" w:cs="Times New Roman"/>
          <w:color w:val="000000"/>
          <w:sz w:val="24"/>
          <w:szCs w:val="24"/>
        </w:rPr>
        <w:t>Kumar</w:t>
      </w:r>
      <w:proofErr w:type="spellEnd"/>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04043F">
      <w:pPr>
        <w:jc w:val="both"/>
        <w:rPr>
          <w:rFonts w:ascii="Times New Roman" w:hAnsi="Times New Roman" w:cs="Times New Roman"/>
          <w:color w:val="000000"/>
          <w:sz w:val="24"/>
          <w:szCs w:val="24"/>
        </w:rPr>
      </w:pPr>
    </w:p>
    <w:p w14:paraId="5DF98AE0" w14:textId="70F51E0B" w:rsidR="0004043F" w:rsidRDefault="00C54A84"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proofErr w:type="gramStart"/>
      <w:r w:rsidR="00E65956">
        <w:rPr>
          <w:rFonts w:ascii="Times New Roman" w:hAnsi="Times New Roman" w:cs="Times New Roman"/>
          <w:color w:val="000000"/>
          <w:sz w:val="24"/>
          <w:szCs w:val="24"/>
          <w:lang w:val="en-US"/>
        </w:rPr>
        <w:t>Milanesi</w:t>
      </w:r>
      <w:r w:rsidR="00E65956" w:rsidRPr="00E65956">
        <w:rPr>
          <w:rFonts w:ascii="Times New Roman" w:hAnsi="Times New Roman" w:cs="Times New Roman"/>
          <w:color w:val="000000"/>
          <w:sz w:val="24"/>
          <w:szCs w:val="24"/>
        </w:rPr>
        <w:t>,.</w:t>
      </w:r>
      <w:proofErr w:type="gramEnd"/>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04043F">
      <w:pPr>
        <w:jc w:val="both"/>
        <w:rPr>
          <w:rFonts w:ascii="Times New Roman" w:hAnsi="Times New Roman" w:cs="Times New Roman"/>
          <w:color w:val="000000"/>
          <w:sz w:val="24"/>
          <w:szCs w:val="24"/>
        </w:rPr>
      </w:pPr>
      <w:r w:rsidRPr="0004043F">
        <w:rPr>
          <w:rFonts w:ascii="Times New Roman" w:hAnsi="Times New Roman" w:cs="Times New Roman"/>
          <w:color w:val="000000"/>
          <w:sz w:val="24"/>
          <w:szCs w:val="24"/>
        </w:rPr>
        <w:t xml:space="preserve"> </w:t>
      </w:r>
    </w:p>
    <w:p w14:paraId="28F5F0AD" w14:textId="1D26B372" w:rsidR="006E2D3B" w:rsidRPr="00F97DC5" w:rsidRDefault="00FD35E0"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Erfani</w:t>
      </w:r>
      <w:proofErr w:type="spellEnd"/>
      <w:r w:rsidR="009F0410" w:rsidRPr="009F0410">
        <w:rPr>
          <w:rFonts w:ascii="Times New Roman" w:hAnsi="Times New Roman" w:cs="Times New Roman"/>
          <w:color w:val="000000"/>
          <w:sz w:val="24"/>
          <w:szCs w:val="24"/>
        </w:rPr>
        <w:t xml:space="preserve"> et </w:t>
      </w:r>
      <w:proofErr w:type="spellStart"/>
      <w:r w:rsidR="009F0410" w:rsidRPr="009F0410">
        <w:rPr>
          <w:rFonts w:ascii="Times New Roman" w:hAnsi="Times New Roman" w:cs="Times New Roman"/>
          <w:color w:val="000000"/>
          <w:sz w:val="24"/>
          <w:szCs w:val="24"/>
        </w:rPr>
        <w:t>al</w:t>
      </w:r>
      <w:proofErr w:type="spellEnd"/>
      <w:r w:rsidR="009F0410" w:rsidRPr="009F0410">
        <w:rPr>
          <w:rFonts w:ascii="Times New Roman" w:hAnsi="Times New Roman" w:cs="Times New Roman"/>
          <w:color w:val="000000"/>
          <w:sz w:val="24"/>
          <w:szCs w:val="24"/>
        </w:rPr>
        <w:t>.,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статье </w:t>
      </w:r>
      <w:r w:rsidRPr="007E5F8B">
        <w:rPr>
          <w:rFonts w:ascii="Times New Roman" w:hAnsi="Times New Roman" w:cs="Times New Roman"/>
          <w:b/>
          <w:bCs/>
          <w:color w:val="000000"/>
          <w:sz w:val="24"/>
          <w:szCs w:val="24"/>
        </w:rPr>
        <w:t>“</w:t>
      </w:r>
      <w:r w:rsidRPr="007E5F8B">
        <w:rPr>
          <w:rFonts w:ascii="Times New Roman" w:hAnsi="Times New Roman" w:cs="Times New Roman"/>
          <w:b/>
          <w:bCs/>
          <w:color w:val="000000"/>
          <w:sz w:val="24"/>
          <w:szCs w:val="24"/>
          <w:lang w:val="en-US"/>
        </w:rPr>
        <w:t>Integrating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artificial</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intelligence</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Internet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of</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Things</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IoT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for</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enhanced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crop</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monitoring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management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precision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agriculture</w:t>
      </w:r>
      <w:r w:rsidRPr="007E5F8B">
        <w:rPr>
          <w:rFonts w:ascii="Times New Roman" w:hAnsi="Times New Roman" w:cs="Times New Roman"/>
          <w:b/>
          <w:bCs/>
          <w:color w:val="000000"/>
          <w:sz w:val="24"/>
          <w:szCs w:val="24"/>
        </w:rPr>
        <w:t>”</w:t>
      </w:r>
      <w:r w:rsidR="00D8087F" w:rsidRPr="007E5F8B">
        <w:rPr>
          <w:rFonts w:ascii="Times New Roman" w:hAnsi="Times New Roman" w:cs="Times New Roman"/>
          <w:b/>
          <w:bCs/>
          <w:color w:val="000000"/>
          <w:sz w:val="24"/>
          <w:szCs w:val="24"/>
        </w:rPr>
        <w:t xml:space="preserve"> (</w:t>
      </w:r>
      <w:r w:rsidR="00D8087F" w:rsidRPr="007E5F8B">
        <w:rPr>
          <w:rFonts w:ascii="Times New Roman" w:hAnsi="Times New Roman" w:cs="Times New Roman"/>
          <w:color w:val="000000"/>
          <w:sz w:val="24"/>
          <w:szCs w:val="24"/>
          <w:lang w:val="en-US"/>
        </w:rPr>
        <w:t>Sharma</w:t>
      </w:r>
      <w:r w:rsidR="00D8087F" w:rsidRPr="007E5F8B">
        <w:rPr>
          <w:rFonts w:ascii="Times New Roman" w:hAnsi="Times New Roman" w:cs="Times New Roman"/>
          <w:color w:val="000000"/>
          <w:sz w:val="24"/>
          <w:szCs w:val="24"/>
        </w:rPr>
        <w:t xml:space="preserve"> &amp; </w:t>
      </w:r>
      <w:proofErr w:type="spellStart"/>
      <w:r w:rsidR="00D8087F" w:rsidRPr="007E5F8B">
        <w:rPr>
          <w:rFonts w:ascii="Times New Roman" w:hAnsi="Times New Roman" w:cs="Times New Roman"/>
          <w:color w:val="000000"/>
          <w:sz w:val="24"/>
          <w:szCs w:val="24"/>
          <w:lang w:val="en-US"/>
        </w:rPr>
        <w:t>Shivandu</w:t>
      </w:r>
      <w:proofErr w:type="spellEnd"/>
      <w:r w:rsidR="00D8087F" w:rsidRPr="007E5F8B">
        <w:rPr>
          <w:rFonts w:ascii="Times New Roman" w:hAnsi="Times New Roman" w:cs="Times New Roman"/>
          <w:color w:val="000000"/>
          <w:sz w:val="24"/>
          <w:szCs w:val="24"/>
        </w:rPr>
        <w:t>, 2024)</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color w:val="000000"/>
          <w:sz w:val="24"/>
          <w:szCs w:val="24"/>
        </w:rPr>
        <w:t xml:space="preserve">детально описывается </w:t>
      </w:r>
      <w:r w:rsidR="00D40214" w:rsidRPr="007E5F8B">
        <w:rPr>
          <w:rFonts w:ascii="Times New Roman" w:hAnsi="Times New Roman" w:cs="Times New Roman"/>
          <w:color w:val="000000"/>
          <w:sz w:val="24"/>
          <w:szCs w:val="24"/>
        </w:rPr>
        <w:t xml:space="preserve">и оценивается </w:t>
      </w:r>
      <w:r w:rsidRPr="007E5F8B">
        <w:rPr>
          <w:rFonts w:ascii="Times New Roman" w:hAnsi="Times New Roman" w:cs="Times New Roman"/>
          <w:color w:val="000000"/>
          <w:sz w:val="24"/>
          <w:szCs w:val="24"/>
        </w:rPr>
        <w:t xml:space="preserve">несколько </w:t>
      </w:r>
      <w:r w:rsidR="00D40214" w:rsidRPr="007E5F8B">
        <w:rPr>
          <w:rFonts w:ascii="Times New Roman" w:hAnsi="Times New Roman" w:cs="Times New Roman"/>
          <w:color w:val="000000"/>
          <w:sz w:val="24"/>
          <w:szCs w:val="24"/>
        </w:rPr>
        <w:t>примеров</w:t>
      </w:r>
      <w:r w:rsidR="009C5B4B" w:rsidRPr="007E5F8B">
        <w:rPr>
          <w:rFonts w:ascii="Times New Roman" w:hAnsi="Times New Roman" w:cs="Times New Roman"/>
          <w:color w:val="000000"/>
          <w:sz w:val="24"/>
          <w:szCs w:val="24"/>
        </w:rPr>
        <w:t xml:space="preserve">, использующих </w:t>
      </w:r>
      <w:r w:rsidR="009C5B4B" w:rsidRPr="007E5F8B">
        <w:rPr>
          <w:rFonts w:ascii="Times New Roman" w:hAnsi="Times New Roman" w:cs="Times New Roman"/>
          <w:color w:val="000000"/>
          <w:sz w:val="24"/>
          <w:szCs w:val="24"/>
          <w:lang w:val="en-US"/>
        </w:rPr>
        <w:t>IoT</w:t>
      </w:r>
      <w:r w:rsidR="009C5B4B" w:rsidRPr="007E5F8B">
        <w:rPr>
          <w:rFonts w:ascii="Times New Roman" w:hAnsi="Times New Roman" w:cs="Times New Roman"/>
          <w:color w:val="000000"/>
          <w:sz w:val="24"/>
          <w:szCs w:val="24"/>
        </w:rPr>
        <w:t xml:space="preserve"> и </w:t>
      </w:r>
      <w:r w:rsidR="009C5B4B" w:rsidRPr="007E5F8B">
        <w:rPr>
          <w:rFonts w:ascii="Times New Roman" w:hAnsi="Times New Roman" w:cs="Times New Roman"/>
          <w:color w:val="000000"/>
          <w:sz w:val="24"/>
          <w:szCs w:val="24"/>
          <w:lang w:val="en-US"/>
        </w:rPr>
        <w:t>AI</w:t>
      </w:r>
      <w:r w:rsidR="009C5B4B" w:rsidRPr="007E5F8B">
        <w:rPr>
          <w:rFonts w:ascii="Times New Roman" w:hAnsi="Times New Roman" w:cs="Times New Roman"/>
          <w:color w:val="000000"/>
          <w:sz w:val="24"/>
          <w:szCs w:val="24"/>
        </w:rPr>
        <w:t xml:space="preserve"> технологии для усовершенствования контроля и качества работы “умных” ферм. </w:t>
      </w:r>
      <w:r w:rsidR="00AD4FB9" w:rsidRPr="007E5F8B">
        <w:rPr>
          <w:rFonts w:ascii="Times New Roman" w:hAnsi="Times New Roman" w:cs="Times New Roman"/>
          <w:color w:val="000000"/>
          <w:sz w:val="24"/>
          <w:szCs w:val="24"/>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1. Высокие капитальные затраты и барьеры входа</w:t>
      </w:r>
    </w:p>
    <w:p w14:paraId="52A63349" w14:textId="794BD130"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rFonts w:ascii="Times New Roman" w:hAnsi="Times New Roman" w:cs="Times New Roman"/>
          <w:b/>
          <w:bCs/>
          <w:color w:val="000000"/>
          <w:sz w:val="24"/>
          <w:szCs w:val="24"/>
        </w:rPr>
        <w:t>PANTHEON</w:t>
      </w:r>
      <w:r w:rsidRPr="007E5F8B">
        <w:rPr>
          <w:rFonts w:ascii="Times New Roman" w:hAnsi="Times New Roman" w:cs="Times New Roman"/>
          <w:color w:val="000000"/>
          <w:sz w:val="24"/>
          <w:szCs w:val="24"/>
        </w:rPr>
        <w:t xml:space="preserve"> (SCADA-система для ореховых садов) и </w:t>
      </w:r>
      <w:proofErr w:type="spellStart"/>
      <w:r w:rsidRPr="007E5F8B">
        <w:rPr>
          <w:rFonts w:ascii="Times New Roman" w:hAnsi="Times New Roman" w:cs="Times New Roman"/>
          <w:b/>
          <w:bCs/>
          <w:color w:val="000000"/>
          <w:sz w:val="24"/>
          <w:szCs w:val="24"/>
        </w:rPr>
        <w:t>ByeLab</w:t>
      </w:r>
      <w:proofErr w:type="spellEnd"/>
      <w:r w:rsidRPr="007E5F8B">
        <w:rPr>
          <w:rFonts w:ascii="Times New Roman" w:hAnsi="Times New Roman" w:cs="Times New Roman"/>
          <w:color w:val="000000"/>
          <w:sz w:val="24"/>
          <w:szCs w:val="24"/>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2. Неопределённость возврата инвестиций</w:t>
      </w:r>
    </w:p>
    <w:p w14:paraId="2338A18F" w14:textId="21352EF3"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rFonts w:ascii="Times New Roman" w:hAnsi="Times New Roman" w:cs="Times New Roman"/>
          <w:b/>
          <w:bCs/>
          <w:color w:val="000000"/>
          <w:sz w:val="24"/>
          <w:szCs w:val="24"/>
        </w:rPr>
        <w:t>PACMAN</w:t>
      </w:r>
      <w:r w:rsidRPr="007E5F8B">
        <w:rPr>
          <w:rFonts w:ascii="Times New Roman" w:hAnsi="Times New Roman" w:cs="Times New Roman"/>
          <w:color w:val="000000"/>
          <w:sz w:val="24"/>
          <w:szCs w:val="24"/>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rFonts w:ascii="Times New Roman" w:hAnsi="Times New Roman" w:cs="Times New Roman"/>
          <w:color w:val="000000"/>
          <w:sz w:val="24"/>
          <w:szCs w:val="24"/>
        </w:rPr>
        <w:t xml:space="preserve">ухудшают </w:t>
      </w:r>
      <w:r w:rsidRPr="007E5F8B">
        <w:rPr>
          <w:rFonts w:ascii="Times New Roman" w:hAnsi="Times New Roman" w:cs="Times New Roman"/>
          <w:color w:val="000000"/>
          <w:sz w:val="24"/>
          <w:szCs w:val="24"/>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3. Зависимость от инфраструктурных факторов</w:t>
      </w:r>
    </w:p>
    <w:p w14:paraId="1C9A0ED3"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Ключевым ограничением для многих сельских районов становится ненадёжная сетевой инфраструктура. В блоке 3.3 статьи подчёркивается, что низкое покрытие </w:t>
      </w:r>
      <w:proofErr w:type="spellStart"/>
      <w:r w:rsidRPr="007E5F8B">
        <w:rPr>
          <w:rFonts w:ascii="Times New Roman" w:hAnsi="Times New Roman" w:cs="Times New Roman"/>
          <w:color w:val="000000"/>
          <w:sz w:val="24"/>
          <w:szCs w:val="24"/>
        </w:rPr>
        <w:t>Wi</w:t>
      </w:r>
      <w:proofErr w:type="spellEnd"/>
      <w:r w:rsidRPr="007E5F8B">
        <w:rPr>
          <w:rFonts w:ascii="Times New Roman" w:hAnsi="Times New Roman" w:cs="Times New Roman"/>
          <w:color w:val="000000"/>
          <w:sz w:val="24"/>
          <w:szCs w:val="24"/>
        </w:rPr>
        <w:t xml:space="preserve">-Fi, </w:t>
      </w:r>
      <w:proofErr w:type="spellStart"/>
      <w:r w:rsidRPr="007E5F8B">
        <w:rPr>
          <w:rFonts w:ascii="Times New Roman" w:hAnsi="Times New Roman" w:cs="Times New Roman"/>
          <w:color w:val="000000"/>
          <w:sz w:val="24"/>
          <w:szCs w:val="24"/>
        </w:rPr>
        <w:t>ZigBee</w:t>
      </w:r>
      <w:proofErr w:type="spellEnd"/>
      <w:r w:rsidRPr="007E5F8B">
        <w:rPr>
          <w:rFonts w:ascii="Times New Roman" w:hAnsi="Times New Roman" w:cs="Times New Roman"/>
          <w:color w:val="000000"/>
          <w:sz w:val="24"/>
          <w:szCs w:val="24"/>
        </w:rPr>
        <w:t xml:space="preserv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w:t>
      </w:r>
      <w:proofErr w:type="spellStart"/>
      <w:r w:rsidRPr="007E5F8B">
        <w:rPr>
          <w:rFonts w:ascii="Times New Roman" w:hAnsi="Times New Roman" w:cs="Times New Roman"/>
          <w:color w:val="000000"/>
          <w:sz w:val="24"/>
          <w:szCs w:val="24"/>
        </w:rPr>
        <w:t>недополив</w:t>
      </w:r>
      <w:proofErr w:type="spellEnd"/>
      <w:r w:rsidRPr="007E5F8B">
        <w:rPr>
          <w:rFonts w:ascii="Times New Roman" w:hAnsi="Times New Roman" w:cs="Times New Roman"/>
          <w:color w:val="000000"/>
          <w:sz w:val="24"/>
          <w:szCs w:val="24"/>
        </w:rPr>
        <w:t xml:space="preserve">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4. Необходимость интеграции и масштабируемости</w:t>
      </w:r>
    </w:p>
    <w:p w14:paraId="333AB94C"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Системы AI/</w:t>
      </w:r>
      <w:proofErr w:type="spellStart"/>
      <w:r w:rsidRPr="007E5F8B">
        <w:rPr>
          <w:rFonts w:ascii="Times New Roman" w:hAnsi="Times New Roman" w:cs="Times New Roman"/>
          <w:color w:val="000000"/>
          <w:sz w:val="24"/>
          <w:szCs w:val="24"/>
        </w:rPr>
        <w:t>IoT</w:t>
      </w:r>
      <w:proofErr w:type="spellEnd"/>
      <w:r w:rsidRPr="007E5F8B">
        <w:rPr>
          <w:rFonts w:ascii="Times New Roman" w:hAnsi="Times New Roman" w:cs="Times New Roman"/>
          <w:color w:val="000000"/>
          <w:sz w:val="24"/>
          <w:szCs w:val="24"/>
        </w:rPr>
        <w:t xml:space="preserve">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w:t>
      </w:r>
      <w:r w:rsidRPr="007E5F8B">
        <w:rPr>
          <w:rFonts w:ascii="Times New Roman" w:hAnsi="Times New Roman" w:cs="Times New Roman"/>
          <w:color w:val="000000"/>
          <w:sz w:val="24"/>
          <w:szCs w:val="24"/>
        </w:rPr>
        <w:lastRenderedPageBreak/>
        <w:t>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5. Ценность поэтапной реализации и управленческой гибкости</w:t>
      </w:r>
    </w:p>
    <w:p w14:paraId="7FAA0781" w14:textId="1066709B" w:rsidR="00664FD5" w:rsidRDefault="00AD4FB9" w:rsidP="00664FD5">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условиях неопределённости и высокой капиталоёмкости критически важно применять стратегию </w:t>
      </w:r>
      <w:r w:rsidRPr="007E5F8B">
        <w:rPr>
          <w:rFonts w:ascii="Times New Roman" w:hAnsi="Times New Roman" w:cs="Times New Roman"/>
          <w:b/>
          <w:bCs/>
          <w:color w:val="000000"/>
          <w:sz w:val="24"/>
          <w:szCs w:val="24"/>
        </w:rPr>
        <w:t>пошагового внедрения</w:t>
      </w:r>
      <w:r w:rsidRPr="007E5F8B">
        <w:rPr>
          <w:rFonts w:ascii="Times New Roman" w:hAnsi="Times New Roman" w:cs="Times New Roman"/>
          <w:color w:val="000000"/>
          <w:sz w:val="24"/>
          <w:szCs w:val="24"/>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rFonts w:ascii="Times New Roman" w:hAnsi="Times New Roman" w:cs="Times New Roman"/>
          <w:b/>
          <w:bCs/>
          <w:color w:val="000000"/>
          <w:sz w:val="24"/>
          <w:szCs w:val="24"/>
        </w:rPr>
        <w:t>модульного подхода</w:t>
      </w:r>
      <w:r w:rsidRPr="007E5F8B">
        <w:rPr>
          <w:rFonts w:ascii="Times New Roman" w:hAnsi="Times New Roman" w:cs="Times New Roman"/>
          <w:color w:val="000000"/>
          <w:sz w:val="24"/>
          <w:szCs w:val="24"/>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664FD5">
      <w:pPr>
        <w:jc w:val="both"/>
        <w:rPr>
          <w:rFonts w:ascii="Times New Roman" w:hAnsi="Times New Roman" w:cs="Times New Roman"/>
          <w:color w:val="000000"/>
          <w:sz w:val="24"/>
          <w:szCs w:val="24"/>
        </w:rPr>
      </w:pPr>
    </w:p>
    <w:p w14:paraId="2FF7B97D" w14:textId="77777777" w:rsidR="000A67DC" w:rsidRPr="00AC33F3" w:rsidRDefault="000A67DC" w:rsidP="00664FD5">
      <w:pPr>
        <w:jc w:val="both"/>
        <w:rPr>
          <w:rFonts w:ascii="Times New Roman" w:hAnsi="Times New Roman" w:cs="Times New Roman"/>
          <w:color w:val="000000"/>
          <w:sz w:val="24"/>
          <w:szCs w:val="24"/>
        </w:rPr>
      </w:pPr>
    </w:p>
    <w:p w14:paraId="15B3CD6A" w14:textId="1EA99992" w:rsidR="00365775" w:rsidRDefault="005E7D72" w:rsidP="00365775">
      <w:pPr>
        <w:pStyle w:val="a5"/>
        <w:numPr>
          <w:ilvl w:val="1"/>
          <w:numId w:val="9"/>
        </w:numPr>
        <w:jc w:val="both"/>
        <w:rPr>
          <w:rFonts w:ascii="Times New Roman" w:hAnsi="Times New Roman" w:cs="Times New Roman"/>
          <w:b/>
          <w:bCs/>
          <w:color w:val="000000"/>
          <w:sz w:val="24"/>
          <w:szCs w:val="24"/>
        </w:rPr>
      </w:pPr>
      <w:r w:rsidRPr="005E7D7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Метод реальных опционов</w:t>
      </w:r>
      <w:r w:rsidR="000E55C1">
        <w:rPr>
          <w:rFonts w:ascii="Times New Roman" w:hAnsi="Times New Roman" w:cs="Times New Roman"/>
          <w:b/>
          <w:bCs/>
          <w:color w:val="000000"/>
          <w:sz w:val="24"/>
          <w:szCs w:val="24"/>
        </w:rPr>
        <w:t xml:space="preserve"> – обоснование для моего кейса (указать применимость по </w:t>
      </w:r>
      <w:proofErr w:type="spellStart"/>
      <w:r w:rsidR="000E55C1">
        <w:rPr>
          <w:rFonts w:ascii="Times New Roman" w:hAnsi="Times New Roman" w:cs="Times New Roman"/>
          <w:b/>
          <w:bCs/>
          <w:color w:val="000000"/>
          <w:sz w:val="24"/>
          <w:szCs w:val="24"/>
        </w:rPr>
        <w:t>ваналогии</w:t>
      </w:r>
      <w:proofErr w:type="spellEnd"/>
      <w:r w:rsidR="000E55C1">
        <w:rPr>
          <w:rFonts w:ascii="Times New Roman" w:hAnsi="Times New Roman" w:cs="Times New Roman"/>
          <w:b/>
          <w:bCs/>
          <w:color w:val="000000"/>
          <w:sz w:val="24"/>
          <w:szCs w:val="24"/>
        </w:rPr>
        <w:t xml:space="preserve"> на других кейсах)</w:t>
      </w:r>
    </w:p>
    <w:p w14:paraId="21DF3163" w14:textId="00D0FEC6" w:rsidR="00C53EC9" w:rsidRPr="004677B2" w:rsidRDefault="005348CD" w:rsidP="00C53EC9">
      <w:pPr>
        <w:jc w:val="both"/>
        <w:rPr>
          <w:rFonts w:ascii="Times New Roman" w:hAnsi="Times New Roman" w:cs="Times New Roman"/>
          <w:color w:val="000000"/>
          <w:sz w:val="24"/>
          <w:szCs w:val="24"/>
        </w:rPr>
      </w:pPr>
      <w:r>
        <w:rPr>
          <w:rFonts w:ascii="Times New Roman" w:hAnsi="Times New Roman" w:cs="Times New Roman"/>
          <w:color w:val="000000"/>
          <w:sz w:val="24"/>
          <w:szCs w:val="24"/>
        </w:rPr>
        <w:t>Основным аналитическим методом для большинства корпоративных инвесторов является Метод дисконтированных денежных потоков (</w:t>
      </w:r>
      <w:r w:rsidR="0098163F">
        <w:rPr>
          <w:rFonts w:ascii="Times New Roman" w:hAnsi="Times New Roman" w:cs="Times New Roman"/>
          <w:color w:val="000000"/>
          <w:sz w:val="24"/>
          <w:szCs w:val="24"/>
          <w:lang w:val="en-US"/>
        </w:rPr>
        <w:t>DCF</w:t>
      </w:r>
      <w:r w:rsidRPr="005348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а также производный от него</w:t>
      </w:r>
      <w:r w:rsidR="0098163F" w:rsidRPr="0098163F">
        <w:rPr>
          <w:rFonts w:ascii="Times New Roman" w:hAnsi="Times New Roman" w:cs="Times New Roman"/>
          <w:color w:val="000000"/>
          <w:sz w:val="24"/>
          <w:szCs w:val="24"/>
        </w:rPr>
        <w:t xml:space="preserve"> </w:t>
      </w:r>
      <w:r w:rsidR="0098163F">
        <w:rPr>
          <w:rFonts w:ascii="Times New Roman" w:hAnsi="Times New Roman" w:cs="Times New Roman"/>
          <w:color w:val="000000"/>
          <w:sz w:val="24"/>
          <w:szCs w:val="24"/>
        </w:rPr>
        <w:t>Показатель чистой приведенной стоимости (</w:t>
      </w:r>
      <w:r w:rsidR="0098163F">
        <w:rPr>
          <w:rFonts w:ascii="Times New Roman" w:hAnsi="Times New Roman" w:cs="Times New Roman"/>
          <w:color w:val="000000"/>
          <w:sz w:val="24"/>
          <w:szCs w:val="24"/>
          <w:lang w:val="en-US"/>
        </w:rPr>
        <w:t>NPV</w:t>
      </w:r>
      <w:r w:rsidR="0098163F" w:rsidRPr="0098163F">
        <w:rPr>
          <w:rFonts w:ascii="Times New Roman" w:hAnsi="Times New Roman" w:cs="Times New Roman"/>
          <w:color w:val="000000"/>
          <w:sz w:val="24"/>
          <w:szCs w:val="24"/>
        </w:rPr>
        <w:t>)</w:t>
      </w:r>
      <w:r w:rsidR="0098163F">
        <w:rPr>
          <w:rFonts w:ascii="Times New Roman" w:hAnsi="Times New Roman" w:cs="Times New Roman"/>
          <w:color w:val="000000"/>
          <w:sz w:val="24"/>
          <w:szCs w:val="24"/>
        </w:rPr>
        <w:t xml:space="preserve"> (Ветрова, Е.Н.</w:t>
      </w:r>
      <w:r w:rsidR="000C1668" w:rsidRPr="000C1668">
        <w:rPr>
          <w:rFonts w:ascii="Times New Roman" w:hAnsi="Times New Roman" w:cs="Times New Roman"/>
          <w:color w:val="000000"/>
          <w:sz w:val="24"/>
          <w:szCs w:val="24"/>
        </w:rPr>
        <w:t xml:space="preserve">, 2010). </w:t>
      </w:r>
      <w:r w:rsidR="000C1668">
        <w:rPr>
          <w:rFonts w:ascii="Times New Roman" w:hAnsi="Times New Roman" w:cs="Times New Roman"/>
          <w:color w:val="000000"/>
          <w:sz w:val="24"/>
          <w:szCs w:val="24"/>
        </w:rPr>
        <w:t xml:space="preserve">Однако </w:t>
      </w:r>
      <w:r w:rsidR="00741F84">
        <w:rPr>
          <w:rFonts w:ascii="Times New Roman" w:hAnsi="Times New Roman" w:cs="Times New Roman"/>
          <w:color w:val="000000"/>
          <w:sz w:val="24"/>
          <w:szCs w:val="24"/>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rFonts w:ascii="Times New Roman" w:hAnsi="Times New Roman" w:cs="Times New Roman"/>
          <w:color w:val="000000"/>
          <w:sz w:val="24"/>
          <w:szCs w:val="24"/>
        </w:rPr>
        <w:t>Вообще говоря, все возможные инвестиционные проекты можно разделить на 4 категории</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Lint</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and</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Pennings</w:t>
      </w:r>
      <w:r w:rsidR="004677B2" w:rsidRPr="004677B2">
        <w:rPr>
          <w:rFonts w:ascii="Times New Roman" w:hAnsi="Times New Roman" w:cs="Times New Roman"/>
          <w:color w:val="000000"/>
          <w:sz w:val="24"/>
          <w:szCs w:val="24"/>
        </w:rPr>
        <w:t>, 2001):</w:t>
      </w:r>
    </w:p>
    <w:p w14:paraId="0CDD0933" w14:textId="4130167D" w:rsidR="004677B2" w:rsidRDefault="004677B2" w:rsidP="004677B2">
      <w:pPr>
        <w:jc w:val="both"/>
        <w:rPr>
          <w:rFonts w:ascii="Times New Roman" w:hAnsi="Times New Roman" w:cs="Times New Roman"/>
          <w:color w:val="000000"/>
          <w:sz w:val="24"/>
          <w:szCs w:val="24"/>
        </w:rPr>
      </w:pPr>
      <w:r w:rsidRPr="004677B2">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4677B2">
        <w:rPr>
          <w:rFonts w:ascii="Times New Roman" w:hAnsi="Times New Roman" w:cs="Times New Roman"/>
          <w:color w:val="000000"/>
          <w:sz w:val="24"/>
          <w:szCs w:val="24"/>
        </w:rPr>
        <w:t>Проекты с</w:t>
      </w:r>
      <w:r w:rsidRPr="004677B2">
        <w:rPr>
          <w:rFonts w:ascii="Times New Roman" w:hAnsi="Times New Roman" w:cs="Times New Roman"/>
          <w:b/>
          <w:bCs/>
          <w:color w:val="000000"/>
          <w:sz w:val="24"/>
          <w:szCs w:val="24"/>
        </w:rPr>
        <w:t xml:space="preserve"> высокой</w:t>
      </w:r>
      <w:r w:rsidRPr="004677B2">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sidRPr="004677B2">
        <w:rPr>
          <w:rFonts w:ascii="Times New Roman" w:hAnsi="Times New Roman" w:cs="Times New Roman"/>
          <w:color w:val="000000"/>
          <w:sz w:val="24"/>
          <w:szCs w:val="24"/>
        </w:rPr>
        <w:t xml:space="preserve"> волатильностью</w:t>
      </w:r>
      <w:r>
        <w:rPr>
          <w:rFonts w:ascii="Times New Roman" w:hAnsi="Times New Roman" w:cs="Times New Roman"/>
          <w:color w:val="000000"/>
          <w:sz w:val="24"/>
          <w:szCs w:val="24"/>
        </w:rPr>
        <w:t xml:space="preserve"> (неопределенностью)</w:t>
      </w:r>
      <w:r w:rsidRPr="004677B2">
        <w:rPr>
          <w:rFonts w:ascii="Times New Roman" w:hAnsi="Times New Roman" w:cs="Times New Roman"/>
          <w:color w:val="000000"/>
          <w:sz w:val="24"/>
          <w:szCs w:val="24"/>
        </w:rPr>
        <w:t xml:space="preserve">. </w:t>
      </w:r>
    </w:p>
    <w:p w14:paraId="6E604585" w14:textId="07B7EC54"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волатильностью.</w:t>
      </w:r>
    </w:p>
    <w:p w14:paraId="3CE0E49D" w14:textId="512473CF"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высокой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56FAE85C" w14:textId="2C305077" w:rsidR="004677B2" w:rsidRP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36468C4C" w14:textId="4B0C1332" w:rsidR="00663A08" w:rsidRDefault="00663A08" w:rsidP="004677B2">
      <w:pPr>
        <w:jc w:val="both"/>
        <w:rPr>
          <w:rFonts w:ascii="Times New Roman" w:hAnsi="Times New Roman" w:cs="Times New Roman"/>
          <w:color w:val="000000"/>
          <w:sz w:val="24"/>
          <w:szCs w:val="24"/>
        </w:rPr>
      </w:pPr>
    </w:p>
    <w:p w14:paraId="14AEDE29" w14:textId="160C59BC" w:rsidR="003E5767" w:rsidRPr="003E5767"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 первой категории</w:t>
      </w:r>
      <w:r w:rsidRPr="003E5767">
        <w:rPr>
          <w:rFonts w:ascii="Times New Roman" w:eastAsia="Times New Roman" w:hAnsi="Times New Roman" w:cs="Times New Roman"/>
          <w:sz w:val="24"/>
          <w:szCs w:val="24"/>
          <w:lang w:eastAsia="ru-RU"/>
        </w:rPr>
        <w:t xml:space="preserve"> можно отнести</w:t>
      </w:r>
      <w:r w:rsidR="00E70A82">
        <w:rPr>
          <w:rFonts w:ascii="Times New Roman" w:eastAsia="Times New Roman" w:hAnsi="Times New Roman" w:cs="Times New Roman"/>
          <w:sz w:val="24"/>
          <w:szCs w:val="24"/>
          <w:lang w:eastAsia="ru-RU"/>
        </w:rPr>
        <w:t xml:space="preserve"> уже успешные</w:t>
      </w:r>
      <w:r w:rsidRPr="003E5767">
        <w:rPr>
          <w:rFonts w:ascii="Times New Roman" w:eastAsia="Times New Roman" w:hAnsi="Times New Roman" w:cs="Times New Roman"/>
          <w:sz w:val="24"/>
          <w:szCs w:val="24"/>
          <w:lang w:eastAsia="ru-RU"/>
        </w:rPr>
        <w:t xml:space="preserve"> производственн</w:t>
      </w:r>
      <w:r w:rsidR="00E70A82">
        <w:rPr>
          <w:rFonts w:ascii="Times New Roman" w:eastAsia="Times New Roman" w:hAnsi="Times New Roman" w:cs="Times New Roman"/>
          <w:sz w:val="24"/>
          <w:szCs w:val="24"/>
          <w:lang w:eastAsia="ru-RU"/>
        </w:rPr>
        <w:t xml:space="preserve">ые </w:t>
      </w:r>
      <w:r w:rsidRPr="003E5767">
        <w:rPr>
          <w:rFonts w:ascii="Times New Roman" w:eastAsia="Times New Roman" w:hAnsi="Times New Roman" w:cs="Times New Roman"/>
          <w:sz w:val="24"/>
          <w:szCs w:val="24"/>
          <w:lang w:eastAsia="ru-RU"/>
        </w:rPr>
        <w:t>предприятия в условиях устойчивого спроса и стабильной макроэкономической обстановки. Такие проекты имеют предсказуемые потоки доходов, не предполагают существенных изменений по ходу реализации, а потому метод NPV показывает достаточно точную картину их инвестиционной привлекательности.</w:t>
      </w:r>
    </w:p>
    <w:p w14:paraId="5CBFBBE3" w14:textId="3B103D1A" w:rsidR="00E70A82"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Ко второй категории</w:t>
      </w:r>
      <w:r w:rsidRPr="003E5767">
        <w:rPr>
          <w:rFonts w:ascii="Times New Roman" w:eastAsia="Times New Roman" w:hAnsi="Times New Roman" w:cs="Times New Roman"/>
          <w:sz w:val="24"/>
          <w:szCs w:val="24"/>
          <w:lang w:eastAsia="ru-RU"/>
        </w:rPr>
        <w:t xml:space="preserve"> относятся проекты с огран</w:t>
      </w:r>
      <w:r w:rsidR="00E70A82">
        <w:rPr>
          <w:rFonts w:ascii="Times New Roman" w:eastAsia="Times New Roman" w:hAnsi="Times New Roman" w:cs="Times New Roman"/>
          <w:sz w:val="24"/>
          <w:szCs w:val="24"/>
          <w:lang w:eastAsia="ru-RU"/>
        </w:rPr>
        <w:t>иченным</w:t>
      </w:r>
      <w:r w:rsidRPr="003E5767">
        <w:rPr>
          <w:rFonts w:ascii="Times New Roman" w:eastAsia="Times New Roman" w:hAnsi="Times New Roman" w:cs="Times New Roman"/>
          <w:sz w:val="24"/>
          <w:szCs w:val="24"/>
          <w:lang w:eastAsia="ru-RU"/>
        </w:rPr>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rPr>
          <w:rFonts w:ascii="Times New Roman" w:eastAsia="Times New Roman" w:hAnsi="Times New Roman" w:cs="Times New Roman"/>
          <w:sz w:val="24"/>
          <w:szCs w:val="24"/>
          <w:lang w:eastAsia="ru-RU"/>
        </w:rPr>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rPr>
          <w:rFonts w:ascii="Times New Roman" w:eastAsia="Times New Roman" w:hAnsi="Times New Roman" w:cs="Times New Roman"/>
          <w:sz w:val="24"/>
          <w:szCs w:val="24"/>
          <w:lang w:eastAsia="ru-RU"/>
        </w:rPr>
        <w:t xml:space="preserve">. </w:t>
      </w:r>
    </w:p>
    <w:p w14:paraId="0440DEED" w14:textId="7718DE97" w:rsidR="008D3057" w:rsidRPr="00E935D8" w:rsidRDefault="008D305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Проекты категорий 1,2 </w:t>
      </w:r>
      <w:r w:rsidR="00447BA5">
        <w:rPr>
          <w:rFonts w:ascii="Times New Roman" w:eastAsia="Times New Roman" w:hAnsi="Times New Roman" w:cs="Times New Roman"/>
          <w:sz w:val="24"/>
          <w:szCs w:val="24"/>
          <w:lang w:eastAsia="ru-RU"/>
        </w:rPr>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rPr>
          <w:rFonts w:ascii="Times New Roman" w:eastAsia="Times New Roman" w:hAnsi="Times New Roman" w:cs="Times New Roman"/>
          <w:sz w:val="24"/>
          <w:szCs w:val="24"/>
          <w:lang w:eastAsia="ru-RU"/>
        </w:rPr>
        <w:t xml:space="preserve">Во второй категории может находиться проект, денежные вложения в который не приведут к масштабированию (бизнес-идея самодостаточна </w:t>
      </w:r>
      <w:r w:rsidR="00E935D8">
        <w:rPr>
          <w:rFonts w:ascii="Times New Roman" w:eastAsia="Times New Roman" w:hAnsi="Times New Roman" w:cs="Times New Roman"/>
          <w:sz w:val="24"/>
          <w:szCs w:val="24"/>
          <w:lang w:eastAsia="ru-RU"/>
        </w:rPr>
        <w:lastRenderedPageBreak/>
        <w:t xml:space="preserve">без инвестиций) или </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мертворожденные</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проекты (например</w:t>
      </w:r>
      <w:r w:rsidR="00F0074D">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в </w:t>
      </w:r>
      <w:r w:rsidR="00F0074D">
        <w:rPr>
          <w:rFonts w:ascii="Times New Roman" w:eastAsia="Times New Roman" w:hAnsi="Times New Roman" w:cs="Times New Roman"/>
          <w:sz w:val="24"/>
          <w:szCs w:val="24"/>
          <w:lang w:eastAsia="ru-RU"/>
        </w:rPr>
        <w:t>сферах, претерпевающих кризис)</w:t>
      </w:r>
      <w:r w:rsidR="00E935D8">
        <w:rPr>
          <w:rFonts w:ascii="Times New Roman" w:eastAsia="Times New Roman" w:hAnsi="Times New Roman" w:cs="Times New Roman"/>
          <w:sz w:val="24"/>
          <w:szCs w:val="24"/>
          <w:lang w:eastAsia="ru-RU"/>
        </w:rPr>
        <w:t xml:space="preserve">. </w:t>
      </w:r>
    </w:p>
    <w:p w14:paraId="30B396F5" w14:textId="754347ED" w:rsidR="00F0074D" w:rsidRDefault="00E70A82"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Статические методы оценки (</w:t>
      </w:r>
      <w:r>
        <w:rPr>
          <w:rFonts w:ascii="Times New Roman" w:eastAsia="Times New Roman" w:hAnsi="Times New Roman" w:cs="Times New Roman"/>
          <w:sz w:val="24"/>
          <w:szCs w:val="24"/>
          <w:lang w:val="en-US" w:eastAsia="ru-RU"/>
        </w:rPr>
        <w:t>DCF</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NPV</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позволяют </w:t>
      </w:r>
      <w:r w:rsidR="003F645C">
        <w:rPr>
          <w:rFonts w:ascii="Times New Roman" w:eastAsia="Times New Roman" w:hAnsi="Times New Roman" w:cs="Times New Roman"/>
          <w:sz w:val="24"/>
          <w:szCs w:val="24"/>
          <w:lang w:eastAsia="ru-RU"/>
        </w:rPr>
        <w:t>с достаточной точностью оценить проекты категорий 1,2</w:t>
      </w:r>
      <w:r w:rsidR="00F0074D">
        <w:rPr>
          <w:rFonts w:ascii="Times New Roman" w:eastAsia="Times New Roman" w:hAnsi="Times New Roman" w:cs="Times New Roman"/>
          <w:sz w:val="24"/>
          <w:szCs w:val="24"/>
          <w:lang w:eastAsia="ru-RU"/>
        </w:rPr>
        <w:t xml:space="preserve">, а возможные изменения стратегии развития стратегии по ходу реализации минимальны. </w:t>
      </w:r>
    </w:p>
    <w:p w14:paraId="12C9379A" w14:textId="3811ABB0" w:rsidR="00F0074D" w:rsidRDefault="00F0074D"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rPr>
          <w:rFonts w:ascii="Times New Roman" w:eastAsia="Times New Roman" w:hAnsi="Times New Roman" w:cs="Times New Roman"/>
          <w:sz w:val="24"/>
          <w:szCs w:val="24"/>
          <w:lang w:eastAsia="ru-RU"/>
        </w:rPr>
        <w:t xml:space="preserve">, которые могут быть не реализованы, а проект может не выйти на рынок. </w:t>
      </w:r>
    </w:p>
    <w:p w14:paraId="14FA9A8B" w14:textId="1A7C8489" w:rsidR="00D37AD7" w:rsidRDefault="00D37AD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из задачи относится к категории 3</w:t>
      </w:r>
      <w:r w:rsidR="003C3861">
        <w:rPr>
          <w:rFonts w:ascii="Times New Roman" w:eastAsia="Times New Roman" w:hAnsi="Times New Roman" w:cs="Times New Roman"/>
          <w:sz w:val="24"/>
          <w:szCs w:val="24"/>
          <w:lang w:eastAsia="ru-RU"/>
        </w:rPr>
        <w:t xml:space="preserve"> или 4</w:t>
      </w:r>
      <w:r>
        <w:rPr>
          <w:rFonts w:ascii="Times New Roman" w:eastAsia="Times New Roman" w:hAnsi="Times New Roman" w:cs="Times New Roman"/>
          <w:sz w:val="24"/>
          <w:szCs w:val="24"/>
          <w:lang w:eastAsia="ru-RU"/>
        </w:rPr>
        <w:t xml:space="preserve"> (исходя из начальной оценки) и вот почему: </w:t>
      </w:r>
    </w:p>
    <w:p w14:paraId="0B7AE2E7" w14:textId="7F82B385" w:rsidR="00D37AD7" w:rsidRDefault="000D716C"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4677B2">
      <w:pPr>
        <w:jc w:val="both"/>
        <w:rPr>
          <w:rFonts w:ascii="Times New Roman" w:hAnsi="Times New Roman" w:cs="Times New Roman"/>
          <w:color w:val="000000"/>
          <w:sz w:val="24"/>
          <w:szCs w:val="24"/>
        </w:rPr>
      </w:pPr>
    </w:p>
    <w:p w14:paraId="6F1498A0" w14:textId="0ED7D8CF" w:rsidR="003229E5" w:rsidRPr="004677B2" w:rsidRDefault="003229E5" w:rsidP="004677B2">
      <w:pPr>
        <w:jc w:val="both"/>
        <w:rPr>
          <w:rFonts w:ascii="Times New Roman" w:hAnsi="Times New Roman" w:cs="Times New Roman"/>
          <w:color w:val="000000"/>
          <w:sz w:val="24"/>
          <w:szCs w:val="24"/>
        </w:rPr>
      </w:pPr>
      <w:r w:rsidRPr="003229E5">
        <w:rPr>
          <w:rFonts w:ascii="Times New Roman" w:hAnsi="Times New Roman" w:cs="Times New Roman"/>
          <w:color w:val="000000"/>
          <w:sz w:val="24"/>
          <w:szCs w:val="24"/>
        </w:rPr>
        <w:t xml:space="preserve">В таких условиях традиционный метод </w:t>
      </w:r>
      <w:r w:rsidRPr="003229E5">
        <w:rPr>
          <w:rFonts w:ascii="Times New Roman" w:hAnsi="Times New Roman" w:cs="Times New Roman"/>
          <w:b/>
          <w:bCs/>
          <w:color w:val="000000"/>
          <w:sz w:val="24"/>
          <w:szCs w:val="24"/>
        </w:rPr>
        <w:t>NPV</w:t>
      </w:r>
      <w:r w:rsidRPr="003229E5">
        <w:rPr>
          <w:rFonts w:ascii="Times New Roman" w:hAnsi="Times New Roman" w:cs="Times New Roman"/>
          <w:color w:val="000000"/>
          <w:sz w:val="24"/>
          <w:szCs w:val="24"/>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rFonts w:ascii="Times New Roman" w:hAnsi="Times New Roman" w:cs="Times New Roman"/>
          <w:color w:val="000000"/>
          <w:sz w:val="24"/>
          <w:szCs w:val="24"/>
        </w:rPr>
        <w:t xml:space="preserve">рынка </w:t>
      </w:r>
      <w:r w:rsidRPr="003229E5">
        <w:rPr>
          <w:rFonts w:ascii="Times New Roman" w:hAnsi="Times New Roman" w:cs="Times New Roman"/>
          <w:color w:val="000000"/>
          <w:sz w:val="24"/>
          <w:szCs w:val="24"/>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4677B2"/>
    <w:p w14:paraId="1BCEAA66" w14:textId="77777777" w:rsidR="00816631" w:rsidRDefault="00D44D73" w:rsidP="00816631">
      <w:pPr>
        <w:spacing w:before="100" w:beforeAutospacing="1" w:after="100" w:afterAutospacing="1" w:line="240" w:lineRule="auto"/>
        <w:rPr>
          <w:rFonts w:ascii="Times New Roman" w:hAnsi="Times New Roman" w:cs="Times New Roman"/>
          <w:sz w:val="24"/>
          <w:szCs w:val="24"/>
        </w:rPr>
      </w:pPr>
      <w:r w:rsidRPr="00BF1666">
        <w:rPr>
          <w:rFonts w:ascii="Times New Roman" w:hAnsi="Times New Roman" w:cs="Times New Roman"/>
          <w:sz w:val="24"/>
          <w:szCs w:val="24"/>
        </w:rPr>
        <w:t>Для решения проблем статических методов далее предлагается метод оценки с помощью реальных опционов (</w:t>
      </w:r>
      <w:r w:rsidRPr="00BF1666">
        <w:rPr>
          <w:rFonts w:ascii="Times New Roman" w:hAnsi="Times New Roman" w:cs="Times New Roman"/>
          <w:b/>
          <w:bCs/>
          <w:sz w:val="24"/>
          <w:szCs w:val="24"/>
          <w:lang w:val="en-US"/>
        </w:rPr>
        <w:t>ROA</w:t>
      </w:r>
      <w:r w:rsidRPr="00BF1666">
        <w:rPr>
          <w:rFonts w:ascii="Times New Roman" w:hAnsi="Times New Roman" w:cs="Times New Roman"/>
          <w:sz w:val="24"/>
          <w:szCs w:val="24"/>
        </w:rPr>
        <w:t>)</w:t>
      </w:r>
      <w:r w:rsidR="00BF1666" w:rsidRPr="00BF1666">
        <w:rPr>
          <w:rFonts w:ascii="Times New Roman" w:hAnsi="Times New Roman" w:cs="Times New Roman"/>
          <w:sz w:val="24"/>
          <w:szCs w:val="24"/>
        </w:rPr>
        <w:t xml:space="preserve">. Такой подход позволяет количественно учесть ценность </w:t>
      </w:r>
      <w:r w:rsidR="00816631">
        <w:rPr>
          <w:rFonts w:ascii="Times New Roman" w:hAnsi="Times New Roman" w:cs="Times New Roman"/>
          <w:sz w:val="24"/>
          <w:szCs w:val="24"/>
        </w:rPr>
        <w:t>управленческих решений в условиях неопределенности.</w:t>
      </w:r>
    </w:p>
    <w:p w14:paraId="52555E54" w14:textId="514D605D" w:rsidR="00816631" w:rsidRPr="00816631" w:rsidRDefault="00816631" w:rsidP="00816631">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Оценка инвестиционных проектов методом реальных опционов (RO</w:t>
      </w:r>
      <w:r w:rsidRPr="00816631">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940677">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Метод RO</w:t>
      </w:r>
      <w:r>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rPr>
          <w:rFonts w:ascii="Times New Roman" w:eastAsia="Times New Roman" w:hAnsi="Times New Roman" w:cs="Times New Roman"/>
          <w:sz w:val="24"/>
          <w:szCs w:val="24"/>
          <w:lang w:eastAsia="ru-RU"/>
        </w:rPr>
        <w:t xml:space="preserve">Стратегия развития </w:t>
      </w:r>
      <w:r w:rsidR="00AB3366">
        <w:rPr>
          <w:rFonts w:ascii="Times New Roman" w:eastAsia="Times New Roman" w:hAnsi="Times New Roman" w:cs="Times New Roman"/>
          <w:sz w:val="24"/>
          <w:szCs w:val="24"/>
          <w:lang w:eastAsia="ru-RU"/>
        </w:rPr>
        <w:t>проекта представляется в виде совокупности управленческих альтернатив (опционов).</w:t>
      </w:r>
    </w:p>
    <w:p w14:paraId="41666A86" w14:textId="77777777" w:rsidR="004D6A93" w:rsidRDefault="004D6A93" w:rsidP="00940677">
      <w:pPr>
        <w:spacing w:before="100" w:beforeAutospacing="1" w:after="100" w:afterAutospacing="1" w:line="240" w:lineRule="auto"/>
        <w:rPr>
          <w:rFonts w:ascii="Times New Roman" w:eastAsia="Times New Roman" w:hAnsi="Times New Roman" w:cs="Times New Roman"/>
          <w:sz w:val="24"/>
          <w:szCs w:val="24"/>
          <w:lang w:eastAsia="ru-RU"/>
        </w:rPr>
      </w:pPr>
    </w:p>
    <w:p w14:paraId="7EADCF9F" w14:textId="77777777" w:rsidR="00940677" w:rsidRDefault="00940677"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466BD16F" w14:textId="77777777" w:rsidR="000D71EC" w:rsidRPr="00940677" w:rsidRDefault="000D71EC"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2FAF8E9F" w14:textId="703294AF" w:rsidR="005E7D72" w:rsidRDefault="00AB3366" w:rsidP="00365775">
      <w:pPr>
        <w:pStyle w:val="a5"/>
        <w:numPr>
          <w:ilvl w:val="1"/>
          <w:numId w:val="9"/>
        </w:numPr>
        <w:jc w:val="both"/>
        <w:rPr>
          <w:rFonts w:ascii="Times New Roman" w:hAnsi="Times New Roman" w:cs="Times New Roman"/>
          <w:b/>
          <w:bCs/>
          <w:color w:val="000000"/>
          <w:sz w:val="24"/>
          <w:szCs w:val="24"/>
          <w:highlight w:val="yellow"/>
        </w:rPr>
      </w:pPr>
      <w:r w:rsidRPr="00940677">
        <w:rPr>
          <w:rFonts w:ascii="Times New Roman" w:hAnsi="Times New Roman" w:cs="Times New Roman"/>
          <w:b/>
          <w:bCs/>
          <w:color w:val="000000"/>
          <w:sz w:val="24"/>
          <w:szCs w:val="24"/>
          <w:highlight w:val="yellow"/>
        </w:rPr>
        <w:t xml:space="preserve"> Предложенный метод</w:t>
      </w:r>
    </w:p>
    <w:p w14:paraId="12F4490D" w14:textId="7FDBD24D" w:rsidR="0046050C"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8B6CC8">
        <w:rPr>
          <w:rFonts w:ascii="Times New Roman" w:eastAsia="Times New Roman" w:hAnsi="Times New Roman" w:cs="Times New Roman"/>
          <w:b/>
          <w:bCs/>
          <w:sz w:val="24"/>
          <w:szCs w:val="24"/>
          <w:lang w:eastAsia="ru-RU"/>
        </w:rPr>
        <w:t>Реальный опцион</w:t>
      </w:r>
      <w:r w:rsidRPr="008B6CC8">
        <w:rPr>
          <w:rFonts w:ascii="Times New Roman" w:eastAsia="Times New Roman" w:hAnsi="Times New Roman" w:cs="Times New Roman"/>
          <w:sz w:val="24"/>
          <w:szCs w:val="24"/>
          <w:lang w:eastAsia="ru-RU"/>
        </w:rPr>
        <w:t xml:space="preserve"> – право, но не обязанность, принять управленческое решение, изменяющее траекторию инвестиционного проекта н</w:t>
      </w:r>
      <w:r w:rsidR="008A62B2">
        <w:rPr>
          <w:rFonts w:ascii="Times New Roman" w:eastAsia="Times New Roman" w:hAnsi="Times New Roman" w:cs="Times New Roman"/>
          <w:sz w:val="24"/>
          <w:szCs w:val="24"/>
          <w:lang w:eastAsia="ru-RU"/>
        </w:rPr>
        <w:t xml:space="preserve">а </w:t>
      </w:r>
      <w:r w:rsidRPr="008B6CC8">
        <w:rPr>
          <w:rFonts w:ascii="Times New Roman" w:eastAsia="Times New Roman" w:hAnsi="Times New Roman" w:cs="Times New Roman"/>
          <w:sz w:val="24"/>
          <w:szCs w:val="24"/>
          <w:lang w:eastAsia="ru-RU"/>
        </w:rPr>
        <w:t>основе новой информации, полученной в будущем. В</w:t>
      </w:r>
      <w:r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отличие от финансового (рыночного опциона) базовым активом (</w:t>
      </w:r>
      <w:r w:rsidR="008A62B2" w:rsidRPr="008A62B2">
        <w:rPr>
          <w:rFonts w:ascii="Times New Roman" w:eastAsia="Times New Roman" w:hAnsi="Times New Roman" w:cs="Times New Roman"/>
          <w:b/>
          <w:bCs/>
          <w:sz w:val="24"/>
          <w:szCs w:val="24"/>
          <w:lang w:eastAsia="ru-RU"/>
        </w:rPr>
        <w:t>БА</w:t>
      </w:r>
      <w:r w:rsidR="008A62B2">
        <w:rPr>
          <w:rFonts w:ascii="Times New Roman" w:eastAsia="Times New Roman" w:hAnsi="Times New Roman" w:cs="Times New Roman"/>
          <w:sz w:val="24"/>
          <w:szCs w:val="24"/>
          <w:lang w:eastAsia="ru-RU"/>
        </w:rPr>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rFonts w:ascii="Times New Roman" w:eastAsia="Times New Roman" w:hAnsi="Times New Roman" w:cs="Times New Roman"/>
          <w:sz w:val="24"/>
          <w:szCs w:val="24"/>
          <w:lang w:val="en-US" w:eastAsia="ru-RU"/>
        </w:rPr>
        <w:t>NPV</w:t>
      </w:r>
      <w:r w:rsidR="008A62B2">
        <w:rPr>
          <w:rFonts w:ascii="Times New Roman" w:eastAsia="Times New Roman" w:hAnsi="Times New Roman" w:cs="Times New Roman"/>
          <w:sz w:val="24"/>
          <w:szCs w:val="24"/>
          <w:lang w:eastAsia="ru-RU"/>
        </w:rPr>
        <w:t>)</w:t>
      </w:r>
      <w:r w:rsidR="008A62B2"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Реальный опцион буд</w:t>
      </w:r>
      <w:r w:rsidR="00A07D8F">
        <w:rPr>
          <w:rFonts w:ascii="Times New Roman" w:eastAsia="Times New Roman" w:hAnsi="Times New Roman" w:cs="Times New Roman"/>
          <w:sz w:val="24"/>
          <w:szCs w:val="24"/>
          <w:lang w:eastAsia="ru-RU"/>
        </w:rPr>
        <w:t>ет</w:t>
      </w:r>
      <w:r w:rsidR="0046050C">
        <w:rPr>
          <w:rFonts w:ascii="Times New Roman" w:eastAsia="Times New Roman" w:hAnsi="Times New Roman" w:cs="Times New Roman"/>
          <w:sz w:val="24"/>
          <w:szCs w:val="24"/>
          <w:lang w:eastAsia="ru-RU"/>
        </w:rPr>
        <w:t xml:space="preserve"> исполнен, если оцененная стоимость проекта превысит капитальные затраты, необходимые для реализации. </w:t>
      </w:r>
    </w:p>
    <w:p w14:paraId="12AFA451" w14:textId="0E37C6F2" w:rsidR="00237A64" w:rsidRPr="00237A64" w:rsidRDefault="00237A6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237A64">
        <w:rPr>
          <w:rFonts w:ascii="Times New Roman" w:eastAsia="Times New Roman" w:hAnsi="Times New Roman" w:cs="Times New Roman"/>
          <w:b/>
          <w:bCs/>
          <w:sz w:val="24"/>
          <w:szCs w:val="24"/>
          <w:lang w:eastAsia="ru-RU"/>
        </w:rPr>
        <w:t>Количественная оценка реальных опционов</w:t>
      </w:r>
    </w:p>
    <w:p w14:paraId="55B34922" w14:textId="655626AF" w:rsidR="002A2CF9" w:rsidRDefault="00237A64"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237A64">
        <w:rPr>
          <w:rFonts w:ascii="Times New Roman" w:eastAsia="Times New Roman" w:hAnsi="Times New Roman" w:cs="Times New Roman"/>
          <w:sz w:val="24"/>
          <w:szCs w:val="24"/>
          <w:lang w:eastAsia="ru-RU"/>
        </w:rPr>
        <w:t xml:space="preserve">Для оценки </w:t>
      </w:r>
      <w:r w:rsidR="00830286">
        <w:rPr>
          <w:rFonts w:ascii="Times New Roman" w:eastAsia="Times New Roman" w:hAnsi="Times New Roman" w:cs="Times New Roman"/>
          <w:sz w:val="24"/>
          <w:szCs w:val="24"/>
          <w:lang w:eastAsia="ru-RU"/>
        </w:rPr>
        <w:t xml:space="preserve">стоимости </w:t>
      </w:r>
      <w:r w:rsidRPr="00237A64">
        <w:rPr>
          <w:rFonts w:ascii="Times New Roman" w:eastAsia="Times New Roman" w:hAnsi="Times New Roman" w:cs="Times New Roman"/>
          <w:sz w:val="24"/>
          <w:szCs w:val="24"/>
          <w:lang w:eastAsia="ru-RU"/>
        </w:rPr>
        <w:t>реальных опционов</w:t>
      </w:r>
      <w:r w:rsidR="00830286">
        <w:rPr>
          <w:rFonts w:ascii="Times New Roman" w:eastAsia="Times New Roman" w:hAnsi="Times New Roman" w:cs="Times New Roman"/>
          <w:sz w:val="24"/>
          <w:szCs w:val="24"/>
          <w:lang w:eastAsia="ru-RU"/>
        </w:rPr>
        <w:t xml:space="preserve"> в данной работе будет использована биномиальная модель (</w:t>
      </w:r>
      <w:r w:rsidR="00830286">
        <w:rPr>
          <w:rFonts w:ascii="Times New Roman" w:eastAsia="Times New Roman" w:hAnsi="Times New Roman" w:cs="Times New Roman"/>
          <w:sz w:val="24"/>
          <w:szCs w:val="24"/>
          <w:lang w:val="en-US" w:eastAsia="ru-RU"/>
        </w:rPr>
        <w:t>Cox</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Ross</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Rubinstein</w:t>
      </w:r>
      <w:r w:rsidR="00830286" w:rsidRPr="00830286">
        <w:rPr>
          <w:rFonts w:ascii="Times New Roman" w:eastAsia="Times New Roman" w:hAnsi="Times New Roman" w:cs="Times New Roman"/>
          <w:sz w:val="24"/>
          <w:szCs w:val="24"/>
          <w:lang w:eastAsia="ru-RU"/>
        </w:rPr>
        <w:t>, 1979</w:t>
      </w:r>
      <w:r w:rsidR="001C3911" w:rsidRPr="001C3911">
        <w:rPr>
          <w:rFonts w:ascii="Times New Roman" w:eastAsia="Times New Roman" w:hAnsi="Times New Roman" w:cs="Times New Roman"/>
          <w:sz w:val="24"/>
          <w:szCs w:val="24"/>
          <w:lang w:eastAsia="ru-RU"/>
        </w:rPr>
        <w:t>).</w:t>
      </w:r>
      <w:r w:rsidR="001C3911">
        <w:rPr>
          <w:rFonts w:ascii="Times New Roman" w:eastAsia="Times New Roman" w:hAnsi="Times New Roman" w:cs="Times New Roman"/>
          <w:sz w:val="24"/>
          <w:szCs w:val="24"/>
          <w:lang w:eastAsia="ru-RU"/>
        </w:rPr>
        <w:t xml:space="preserve"> Такая модель основана на </w:t>
      </w:r>
      <w:r w:rsidR="001C3911" w:rsidRPr="001C3911">
        <w:rPr>
          <w:rFonts w:ascii="Times New Roman" w:hAnsi="Times New Roman" w:cs="Times New Roman"/>
          <w:sz w:val="24"/>
          <w:szCs w:val="24"/>
        </w:rPr>
        <w:t xml:space="preserve">построении </w:t>
      </w:r>
      <w:r w:rsidR="001C3911" w:rsidRPr="001C3911">
        <w:rPr>
          <w:rStyle w:val="af7"/>
          <w:rFonts w:ascii="Times New Roman" w:hAnsi="Times New Roman" w:cs="Times New Roman"/>
          <w:b w:val="0"/>
          <w:bCs w:val="0"/>
          <w:sz w:val="24"/>
          <w:szCs w:val="24"/>
        </w:rPr>
        <w:t>решетки (дерева) возможных состояний проекта</w:t>
      </w:r>
      <w:r w:rsidR="001C3911" w:rsidRPr="001C3911">
        <w:rPr>
          <w:rFonts w:ascii="Times New Roman" w:hAnsi="Times New Roman" w:cs="Times New Roman"/>
          <w:sz w:val="24"/>
          <w:szCs w:val="24"/>
        </w:rPr>
        <w:t xml:space="preserve"> во времени. На каждом шаге стоимость проекта может изменяться по двум сценариям: </w:t>
      </w:r>
      <w:r w:rsidR="001C3911" w:rsidRPr="001C3911">
        <w:rPr>
          <w:rStyle w:val="af7"/>
          <w:rFonts w:ascii="Times New Roman" w:hAnsi="Times New Roman" w:cs="Times New Roman"/>
          <w:b w:val="0"/>
          <w:bCs w:val="0"/>
          <w:sz w:val="24"/>
          <w:szCs w:val="24"/>
        </w:rPr>
        <w:t>увеличение</w:t>
      </w:r>
      <w:r w:rsidR="001C3911" w:rsidRPr="001C3911">
        <w:rPr>
          <w:rFonts w:ascii="Times New Roman" w:hAnsi="Times New Roman" w:cs="Times New Roman"/>
          <w:sz w:val="24"/>
          <w:szCs w:val="24"/>
        </w:rPr>
        <w:t xml:space="preserve"> или </w:t>
      </w:r>
      <w:r w:rsidR="001C3911" w:rsidRPr="001C3911">
        <w:rPr>
          <w:rStyle w:val="af7"/>
          <w:rFonts w:ascii="Times New Roman" w:hAnsi="Times New Roman" w:cs="Times New Roman"/>
          <w:b w:val="0"/>
          <w:bCs w:val="0"/>
          <w:sz w:val="24"/>
          <w:szCs w:val="24"/>
        </w:rPr>
        <w:t>уменьшение</w:t>
      </w:r>
      <w:r w:rsidR="001C3911">
        <w:rPr>
          <w:rFonts w:ascii="Times New Roman" w:hAnsi="Times New Roman" w:cs="Times New Roman"/>
          <w:sz w:val="24"/>
          <w:szCs w:val="24"/>
        </w:rPr>
        <w:t>.</w:t>
      </w:r>
      <w:r w:rsidR="001C3911" w:rsidRPr="001C3911">
        <w:rPr>
          <w:rFonts w:ascii="Times New Roman" w:hAnsi="Times New Roman" w:cs="Times New Roman"/>
          <w:sz w:val="24"/>
          <w:szCs w:val="24"/>
        </w:rPr>
        <w:t xml:space="preserve">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Default="006A0159"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w:t>
      </w:r>
      <w:r w:rsidR="00575590">
        <w:rPr>
          <w:rFonts w:ascii="Times New Roman" w:eastAsia="Times New Roman" w:hAnsi="Times New Roman" w:cs="Times New Roman"/>
          <w:sz w:val="24"/>
          <w:szCs w:val="24"/>
          <w:lang w:eastAsia="ru-RU"/>
        </w:rPr>
        <w:t xml:space="preserve"> же может быть использована модель </w:t>
      </w:r>
      <w:proofErr w:type="spellStart"/>
      <w:r w:rsidR="00575590">
        <w:rPr>
          <w:rFonts w:ascii="Times New Roman" w:eastAsia="Times New Roman" w:hAnsi="Times New Roman" w:cs="Times New Roman"/>
          <w:sz w:val="24"/>
          <w:szCs w:val="24"/>
          <w:lang w:eastAsia="ru-RU"/>
        </w:rPr>
        <w:t>Блека-Шоулца</w:t>
      </w:r>
      <w:proofErr w:type="spellEnd"/>
      <w:r w:rsidR="00575590">
        <w:rPr>
          <w:rFonts w:ascii="Times New Roman" w:eastAsia="Times New Roman" w:hAnsi="Times New Roman" w:cs="Times New Roman"/>
          <w:sz w:val="24"/>
          <w:szCs w:val="24"/>
          <w:lang w:eastAsia="ru-RU"/>
        </w:rPr>
        <w:t xml:space="preserve">. Однако </w:t>
      </w:r>
      <w:r w:rsidR="00C43C42">
        <w:rPr>
          <w:rFonts w:ascii="Times New Roman" w:eastAsia="Times New Roman" w:hAnsi="Times New Roman" w:cs="Times New Roman"/>
          <w:sz w:val="24"/>
          <w:szCs w:val="24"/>
          <w:lang w:eastAsia="ru-RU"/>
        </w:rPr>
        <w:t>в задаче</w:t>
      </w:r>
      <w:r w:rsidR="00575590">
        <w:rPr>
          <w:rFonts w:ascii="Times New Roman" w:eastAsia="Times New Roman" w:hAnsi="Times New Roman" w:cs="Times New Roman"/>
          <w:sz w:val="24"/>
          <w:szCs w:val="24"/>
          <w:lang w:eastAsia="ru-RU"/>
        </w:rPr>
        <w:t xml:space="preserve"> время принятия решений и дисконтирования стоимостей </w:t>
      </w:r>
      <w:r w:rsidR="00C43C42">
        <w:rPr>
          <w:rFonts w:ascii="Times New Roman" w:eastAsia="Times New Roman" w:hAnsi="Times New Roman" w:cs="Times New Roman"/>
          <w:sz w:val="24"/>
          <w:szCs w:val="24"/>
          <w:lang w:eastAsia="ru-RU"/>
        </w:rPr>
        <w:t xml:space="preserve">дискретно, поэтому более естественно использовать биномиальные </w:t>
      </w:r>
      <w:r w:rsidR="004048EE">
        <w:rPr>
          <w:rFonts w:ascii="Times New Roman" w:eastAsia="Times New Roman" w:hAnsi="Times New Roman" w:cs="Times New Roman"/>
          <w:sz w:val="24"/>
          <w:szCs w:val="24"/>
          <w:lang w:eastAsia="ru-RU"/>
        </w:rPr>
        <w:t>деревья</w:t>
      </w:r>
      <w:r w:rsidR="00C43C42">
        <w:rPr>
          <w:rFonts w:ascii="Times New Roman" w:eastAsia="Times New Roman" w:hAnsi="Times New Roman" w:cs="Times New Roman"/>
          <w:sz w:val="24"/>
          <w:szCs w:val="24"/>
          <w:lang w:eastAsia="ru-RU"/>
        </w:rPr>
        <w:t>.</w:t>
      </w:r>
    </w:p>
    <w:p w14:paraId="71CCE0DC" w14:textId="04C9E5DB" w:rsidR="00D720E5" w:rsidRDefault="00D720E5"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количественной оценки реального опциона необходимы следующие параметры</w:t>
      </w:r>
      <w:r w:rsidR="00CC6FD4">
        <w:rPr>
          <w:rFonts w:ascii="Times New Roman" w:eastAsia="Times New Roman" w:hAnsi="Times New Roman" w:cs="Times New Roman"/>
          <w:sz w:val="24"/>
          <w:szCs w:val="24"/>
          <w:lang w:eastAsia="ru-RU"/>
        </w:rPr>
        <w:t>:</w:t>
      </w:r>
    </w:p>
    <w:p w14:paraId="296F0380" w14:textId="77777777"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4"/>
        <w:tblW w:w="0" w:type="auto"/>
        <w:tblLook w:val="04A0" w:firstRow="1" w:lastRow="0" w:firstColumn="1" w:lastColumn="0" w:noHBand="0" w:noVBand="1"/>
      </w:tblPr>
      <w:tblGrid>
        <w:gridCol w:w="5027"/>
        <w:gridCol w:w="5027"/>
      </w:tblGrid>
      <w:tr w:rsidR="00CC6FD4" w14:paraId="1944BFEC" w14:textId="77777777" w:rsidTr="00CC6FD4">
        <w:tc>
          <w:tcPr>
            <w:tcW w:w="5027" w:type="dxa"/>
          </w:tcPr>
          <w:p w14:paraId="6908B324" w14:textId="48CCE54C"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 xml:space="preserve">Параметр </w:t>
            </w:r>
          </w:p>
        </w:tc>
        <w:tc>
          <w:tcPr>
            <w:tcW w:w="5027" w:type="dxa"/>
          </w:tcPr>
          <w:p w14:paraId="0DCD550E" w14:textId="30B91F7B"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Значение в контексте проекта</w:t>
            </w:r>
          </w:p>
        </w:tc>
      </w:tr>
      <w:tr w:rsidR="00CC6FD4" w14:paraId="71D5E116" w14:textId="77777777" w:rsidTr="00CC6FD4">
        <w:tc>
          <w:tcPr>
            <w:tcW w:w="5027" w:type="dxa"/>
          </w:tcPr>
          <w:p w14:paraId="7D837F4C" w14:textId="47D1502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Текущая стоимость проекта (</w:t>
            </w:r>
            <w:r>
              <w:rPr>
                <w:rFonts w:ascii="Times New Roman" w:eastAsia="Times New Roman" w:hAnsi="Times New Roman" w:cs="Times New Roman"/>
                <w:sz w:val="24"/>
                <w:szCs w:val="24"/>
                <w:lang w:val="en-US" w:eastAsia="ru-RU"/>
              </w:rPr>
              <w:t>S)</w:t>
            </w:r>
          </w:p>
        </w:tc>
        <w:tc>
          <w:tcPr>
            <w:tcW w:w="5027" w:type="dxa"/>
          </w:tcPr>
          <w:p w14:paraId="38B77A26" w14:textId="2377623A"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Базовое значение </w:t>
            </w:r>
            <w:r>
              <w:rPr>
                <w:rFonts w:ascii="Times New Roman" w:eastAsia="Times New Roman" w:hAnsi="Times New Roman" w:cs="Times New Roman"/>
                <w:sz w:val="24"/>
                <w:szCs w:val="24"/>
                <w:lang w:val="en-US" w:eastAsia="ru-RU"/>
              </w:rPr>
              <w:t>NPV</w:t>
            </w:r>
            <w:r w:rsidRPr="00CC6FD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исходя из данных)</w:t>
            </w:r>
          </w:p>
        </w:tc>
      </w:tr>
      <w:tr w:rsidR="00CC6FD4" w14:paraId="2738E127" w14:textId="77777777" w:rsidTr="00CC6FD4">
        <w:tc>
          <w:tcPr>
            <w:tcW w:w="5027" w:type="dxa"/>
          </w:tcPr>
          <w:p w14:paraId="35290EAA" w14:textId="71D8EA6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Время до истечения опциона (</w:t>
            </w:r>
            <w:r>
              <w:rPr>
                <w:rFonts w:ascii="Times New Roman" w:eastAsia="Times New Roman" w:hAnsi="Times New Roman" w:cs="Times New Roman"/>
                <w:sz w:val="24"/>
                <w:szCs w:val="24"/>
                <w:lang w:val="en-US" w:eastAsia="ru-RU"/>
              </w:rPr>
              <w:t>T</w:t>
            </w:r>
            <w:r w:rsidRPr="00CC6FD4">
              <w:rPr>
                <w:rFonts w:ascii="Times New Roman" w:eastAsia="Times New Roman" w:hAnsi="Times New Roman" w:cs="Times New Roman"/>
                <w:sz w:val="24"/>
                <w:szCs w:val="24"/>
                <w:lang w:eastAsia="ru-RU"/>
              </w:rPr>
              <w:t xml:space="preserve">) </w:t>
            </w:r>
          </w:p>
        </w:tc>
        <w:tc>
          <w:tcPr>
            <w:tcW w:w="5027" w:type="dxa"/>
          </w:tcPr>
          <w:p w14:paraId="03246B66" w14:textId="437F4311"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Горизонт принятия управленческого решения</w:t>
            </w:r>
          </w:p>
        </w:tc>
      </w:tr>
      <w:tr w:rsidR="00CC6FD4" w14:paraId="51B1BCC3" w14:textId="77777777" w:rsidTr="00CC6FD4">
        <w:tc>
          <w:tcPr>
            <w:tcW w:w="5027" w:type="dxa"/>
          </w:tcPr>
          <w:p w14:paraId="4C225861" w14:textId="6CCDEF0B" w:rsidR="00CC6FD4" w:rsidRPr="00A2383D" w:rsidRDefault="00A2383D"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Безрисковая ставка доходности (</w:t>
            </w:r>
            <w:r>
              <w:rPr>
                <w:rFonts w:ascii="Times New Roman" w:eastAsia="Times New Roman" w:hAnsi="Times New Roman" w:cs="Times New Roman"/>
                <w:sz w:val="24"/>
                <w:szCs w:val="24"/>
                <w:lang w:val="en-US" w:eastAsia="ru-RU"/>
              </w:rPr>
              <w:t xml:space="preserve">r) </w:t>
            </w:r>
          </w:p>
        </w:tc>
        <w:tc>
          <w:tcPr>
            <w:tcW w:w="5027" w:type="dxa"/>
          </w:tcPr>
          <w:p w14:paraId="5CA56F75" w14:textId="3C0931D9" w:rsidR="00CC6FD4" w:rsidRPr="002C29AE" w:rsidRDefault="00A2383D"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Обычно </w:t>
            </w:r>
            <w:r w:rsidR="002C29AE">
              <w:rPr>
                <w:rFonts w:ascii="Times New Roman" w:eastAsia="Times New Roman" w:hAnsi="Times New Roman" w:cs="Times New Roman"/>
                <w:sz w:val="24"/>
                <w:szCs w:val="24"/>
                <w:lang w:eastAsia="ru-RU"/>
              </w:rPr>
              <w:t>известна и привязана к ставке к.-л. безрискового актива</w:t>
            </w:r>
          </w:p>
        </w:tc>
      </w:tr>
      <w:tr w:rsidR="00CC6FD4" w14:paraId="225D8A65" w14:textId="77777777" w:rsidTr="00CC6FD4">
        <w:tc>
          <w:tcPr>
            <w:tcW w:w="5027" w:type="dxa"/>
          </w:tcPr>
          <w:p w14:paraId="2AA355D7" w14:textId="74FA237E"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Волатильность проекта </w:t>
            </w:r>
            <m:oMath>
              <m:r>
                <w:rPr>
                  <w:rFonts w:ascii="Cambria Math" w:eastAsia="Times New Roman" w:hAnsi="Cambria Math" w:cs="Times New Roman"/>
                  <w:sz w:val="24"/>
                  <w:szCs w:val="24"/>
                  <w:lang w:eastAsia="ru-RU"/>
                </w:rPr>
                <m:t>(σ)</m:t>
              </m:r>
            </m:oMath>
          </w:p>
        </w:tc>
        <w:tc>
          <w:tcPr>
            <w:tcW w:w="5027" w:type="dxa"/>
          </w:tcPr>
          <w:p w14:paraId="5720DA24" w14:textId="032F0A59"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Может быть вычислена исходя из симуляций (см. ниже)</w:t>
            </w:r>
          </w:p>
        </w:tc>
      </w:tr>
      <w:tr w:rsidR="00CC6FD4" w14:paraId="79438D34" w14:textId="77777777" w:rsidTr="00CC6FD4">
        <w:tc>
          <w:tcPr>
            <w:tcW w:w="5027" w:type="dxa"/>
          </w:tcPr>
          <w:p w14:paraId="79930D12" w14:textId="75F319E1"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Временной интервал</w:t>
            </w:r>
          </w:p>
        </w:tc>
        <w:tc>
          <w:tcPr>
            <w:tcW w:w="5027" w:type="dxa"/>
          </w:tcPr>
          <w:p w14:paraId="19695737" w14:textId="6CAD9D1B"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Определяется из структуры данных </w:t>
            </w:r>
          </w:p>
        </w:tc>
      </w:tr>
      <w:tr w:rsidR="00CC6FD4" w14:paraId="5BA483E9" w14:textId="77777777" w:rsidTr="00CC6FD4">
        <w:tc>
          <w:tcPr>
            <w:tcW w:w="5027" w:type="dxa"/>
          </w:tcPr>
          <w:p w14:paraId="2F8CF4E2" w14:textId="5C4ABAF0" w:rsidR="00CC6FD4" w:rsidRPr="009E2D71"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Страйк</w:t>
            </w:r>
            <w:r w:rsidR="009E2D71">
              <w:rPr>
                <w:rFonts w:ascii="Times New Roman" w:eastAsia="Times New Roman" w:hAnsi="Times New Roman" w:cs="Times New Roman"/>
                <w:sz w:val="24"/>
                <w:szCs w:val="24"/>
                <w:lang w:val="en-US" w:eastAsia="ru-RU"/>
              </w:rPr>
              <w:t xml:space="preserve"> </w:t>
            </w:r>
            <m:oMath>
              <m:r>
                <w:rPr>
                  <w:rFonts w:ascii="Cambria Math" w:eastAsia="Times New Roman" w:hAnsi="Cambria Math" w:cs="Times New Roman"/>
                  <w:sz w:val="24"/>
                  <w:szCs w:val="24"/>
                  <w:lang w:val="en-US" w:eastAsia="ru-RU"/>
                </w:rPr>
                <m:t>(E)</m:t>
              </m:r>
            </m:oMath>
          </w:p>
        </w:tc>
        <w:tc>
          <w:tcPr>
            <w:tcW w:w="5027" w:type="dxa"/>
          </w:tcPr>
          <w:p w14:paraId="4D9B58A5" w14:textId="0C6DBB57"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Затраты, исходя из типа опциона (см. ниже)</w:t>
            </w:r>
          </w:p>
        </w:tc>
      </w:tr>
    </w:tbl>
    <w:p w14:paraId="6C147A69" w14:textId="77777777" w:rsidR="00CC6FD4" w:rsidRPr="00D720E5"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71893500"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37C342B4"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Перечислим основные виды реальных опционов: </w:t>
      </w:r>
    </w:p>
    <w:p w14:paraId="499780A5" w14:textId="41687086" w:rsidR="00A95468" w:rsidRDefault="00A9546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отсрочку</w:t>
      </w:r>
    </w:p>
    <w:p w14:paraId="15827EE0" w14:textId="12A9360E" w:rsidR="00A95468" w:rsidRDefault="00A9546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отсрочку (</w:t>
      </w:r>
      <w:r>
        <w:rPr>
          <w:rFonts w:ascii="Times New Roman" w:hAnsi="Times New Roman" w:cs="Times New Roman"/>
          <w:color w:val="000000"/>
          <w:sz w:val="24"/>
          <w:szCs w:val="24"/>
          <w:lang w:val="en-US"/>
        </w:rPr>
        <w:t>defer</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w:t>
      </w:r>
      <w:r>
        <w:rPr>
          <w:rFonts w:ascii="Times New Roman" w:hAnsi="Times New Roman" w:cs="Times New Roman"/>
          <w:color w:val="000000"/>
          <w:sz w:val="24"/>
          <w:szCs w:val="24"/>
        </w:rPr>
        <w:lastRenderedPageBreak/>
        <w:t xml:space="preserve">проекта. Более того – обладание эксклюзивным правом на такую отсрочку придает проекту характеристики </w:t>
      </w:r>
      <w:r>
        <w:rPr>
          <w:rFonts w:ascii="Times New Roman" w:hAnsi="Times New Roman" w:cs="Times New Roman"/>
          <w:color w:val="000000"/>
          <w:sz w:val="24"/>
          <w:szCs w:val="24"/>
          <w:lang w:val="en-US"/>
        </w:rPr>
        <w:t>call</w:t>
      </w:r>
      <w:r w:rsidRPr="00A95468">
        <w:rPr>
          <w:rFonts w:ascii="Times New Roman" w:hAnsi="Times New Roman" w:cs="Times New Roman"/>
          <w:color w:val="000000"/>
          <w:sz w:val="24"/>
          <w:szCs w:val="24"/>
        </w:rPr>
        <w:t>-</w:t>
      </w:r>
      <w:r>
        <w:rPr>
          <w:rFonts w:ascii="Times New Roman" w:hAnsi="Times New Roman" w:cs="Times New Roman"/>
          <w:color w:val="000000"/>
          <w:sz w:val="24"/>
          <w:szCs w:val="24"/>
        </w:rPr>
        <w:t>опциона (</w:t>
      </w:r>
      <w:r>
        <w:rPr>
          <w:rFonts w:ascii="Times New Roman" w:hAnsi="Times New Roman" w:cs="Times New Roman"/>
          <w:color w:val="000000"/>
          <w:sz w:val="24"/>
          <w:szCs w:val="24"/>
          <w:lang w:val="en-US"/>
        </w:rPr>
        <w:t>Damodaran</w:t>
      </w:r>
      <w:r w:rsidRPr="00A95468">
        <w:rPr>
          <w:rFonts w:ascii="Times New Roman" w:hAnsi="Times New Roman" w:cs="Times New Roman"/>
          <w:color w:val="000000"/>
          <w:sz w:val="24"/>
          <w:szCs w:val="24"/>
        </w:rPr>
        <w:t>, 2005</w:t>
      </w:r>
      <w:r>
        <w:rPr>
          <w:rFonts w:ascii="Times New Roman" w:hAnsi="Times New Roman" w:cs="Times New Roman"/>
          <w:color w:val="000000"/>
          <w:sz w:val="24"/>
          <w:szCs w:val="24"/>
        </w:rPr>
        <w:t xml:space="preserve">). Для конкретизации определим параметры </w:t>
      </w:r>
      <w:r w:rsidR="00305B51">
        <w:rPr>
          <w:rFonts w:ascii="Times New Roman" w:hAnsi="Times New Roman" w:cs="Times New Roman"/>
          <w:color w:val="000000"/>
          <w:sz w:val="24"/>
          <w:szCs w:val="24"/>
        </w:rPr>
        <w:t xml:space="preserve">реального </w:t>
      </w:r>
      <w:r>
        <w:rPr>
          <w:rFonts w:ascii="Times New Roman" w:hAnsi="Times New Roman" w:cs="Times New Roman"/>
          <w:color w:val="000000"/>
          <w:sz w:val="24"/>
          <w:szCs w:val="24"/>
        </w:rPr>
        <w:t xml:space="preserve">опциона на отсрочку: </w:t>
      </w:r>
    </w:p>
    <w:p w14:paraId="3E0C8AB6" w14:textId="77777777" w:rsidR="00A95468" w:rsidRDefault="00A95468"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85437F" w14:paraId="61336C3E" w14:textId="77777777" w:rsidTr="0085437F">
        <w:tc>
          <w:tcPr>
            <w:tcW w:w="5027" w:type="dxa"/>
          </w:tcPr>
          <w:p w14:paraId="794E467B" w14:textId="79613131"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4AF2D71E" w14:textId="1829E05F" w:rsidR="0085437F" w:rsidRP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если можно запустить</w:t>
            </w:r>
            <w:r w:rsidR="00EF28BC">
              <w:rPr>
                <w:rFonts w:ascii="Times New Roman" w:hAnsi="Times New Roman" w:cs="Times New Roman"/>
                <w:color w:val="000000"/>
                <w:sz w:val="24"/>
                <w:szCs w:val="24"/>
              </w:rPr>
              <w:t xml:space="preserve"> проект в любой момент</w:t>
            </w:r>
            <w:r>
              <w:rPr>
                <w:rFonts w:ascii="Times New Roman" w:hAnsi="Times New Roman" w:cs="Times New Roman"/>
                <w:color w:val="000000"/>
                <w:sz w:val="24"/>
                <w:szCs w:val="24"/>
              </w:rPr>
              <w:t>)</w:t>
            </w:r>
          </w:p>
        </w:tc>
      </w:tr>
      <w:tr w:rsidR="0085437F" w14:paraId="6591D203" w14:textId="77777777" w:rsidTr="0085437F">
        <w:tc>
          <w:tcPr>
            <w:tcW w:w="5027" w:type="dxa"/>
          </w:tcPr>
          <w:p w14:paraId="0CCC7845" w14:textId="54DF9C6E"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B2E9834" w14:textId="3BAAC7C1"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Требуемые инвестиции (</w:t>
            </w:r>
            <w:r>
              <w:rPr>
                <w:rFonts w:ascii="Times New Roman" w:hAnsi="Times New Roman" w:cs="Times New Roman"/>
                <w:color w:val="000000"/>
                <w:sz w:val="24"/>
                <w:szCs w:val="24"/>
                <w:lang w:val="en-US"/>
              </w:rPr>
              <w:t>I)</w:t>
            </w:r>
          </w:p>
        </w:tc>
      </w:tr>
      <w:tr w:rsidR="0085437F" w14:paraId="20F8D642" w14:textId="77777777" w:rsidTr="0085437F">
        <w:tc>
          <w:tcPr>
            <w:tcW w:w="5027" w:type="dxa"/>
          </w:tcPr>
          <w:p w14:paraId="2632B61A" w14:textId="66A5D0E3"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0280C456" w14:textId="22E1C051"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Период эксклюзивного права на запуск (1 год в нашем случае)</w:t>
            </w:r>
          </w:p>
        </w:tc>
      </w:tr>
      <w:tr w:rsidR="0085437F" w14:paraId="0E6BA8B8" w14:textId="77777777" w:rsidTr="0085437F">
        <w:tc>
          <w:tcPr>
            <w:tcW w:w="5027" w:type="dxa"/>
          </w:tcPr>
          <w:p w14:paraId="0540729B" w14:textId="7CC2D530"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14795983" w14:textId="20D1E2B6" w:rsidR="0085437F"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Чистая п</w:t>
            </w:r>
            <w:r w:rsidR="00305B51">
              <w:rPr>
                <w:rFonts w:ascii="Times New Roman" w:hAnsi="Times New Roman" w:cs="Times New Roman"/>
                <w:color w:val="000000"/>
                <w:sz w:val="24"/>
                <w:szCs w:val="24"/>
              </w:rPr>
              <w:t>риведенная стоимость ожидаемых денежных потоков</w:t>
            </w:r>
          </w:p>
        </w:tc>
      </w:tr>
    </w:tbl>
    <w:p w14:paraId="5A3F0686" w14:textId="77777777" w:rsidR="00A95468" w:rsidRPr="00A95468" w:rsidRDefault="00A95468" w:rsidP="00053EDE">
      <w:pPr>
        <w:jc w:val="both"/>
        <w:rPr>
          <w:rFonts w:ascii="Times New Roman" w:hAnsi="Times New Roman" w:cs="Times New Roman"/>
          <w:color w:val="000000"/>
          <w:sz w:val="24"/>
          <w:szCs w:val="24"/>
        </w:rPr>
      </w:pPr>
    </w:p>
    <w:p w14:paraId="2AB72F1D" w14:textId="6359314D" w:rsidR="00A95468"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Так, если через год ожидаемые денежные потоки превысят инвестиции</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фирма осуществит вложения через год и начнет проект. В ином случае – откажется, избежав убытка.</w:t>
      </w:r>
    </w:p>
    <w:p w14:paraId="1E73683B" w14:textId="77777777" w:rsidR="00A30996"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Количественная оценка стоимости:</w:t>
      </w:r>
    </w:p>
    <w:p w14:paraId="7FE88374" w14:textId="489D9250" w:rsidR="00931002"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Опцион </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Запустить проект в течение года</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может оцениваться моделью Блэка-</w:t>
      </w:r>
      <w:proofErr w:type="spellStart"/>
      <w:r>
        <w:rPr>
          <w:rFonts w:ascii="Times New Roman" w:hAnsi="Times New Roman" w:cs="Times New Roman"/>
          <w:color w:val="000000"/>
          <w:sz w:val="24"/>
          <w:szCs w:val="24"/>
        </w:rPr>
        <w:t>Шоулца</w:t>
      </w:r>
      <w:proofErr w:type="spellEnd"/>
      <w:r>
        <w:rPr>
          <w:rFonts w:ascii="Times New Roman" w:hAnsi="Times New Roman" w:cs="Times New Roman"/>
          <w:color w:val="000000"/>
          <w:sz w:val="24"/>
          <w:szCs w:val="24"/>
        </w:rPr>
        <w:t xml:space="preserve"> или биномиальной моделью и представляет собой европейский (амери</w:t>
      </w:r>
      <w:r w:rsidR="00DD1806">
        <w:rPr>
          <w:rFonts w:ascii="Times New Roman" w:hAnsi="Times New Roman" w:cs="Times New Roman"/>
          <w:color w:val="000000"/>
          <w:sz w:val="24"/>
          <w:szCs w:val="24"/>
        </w:rPr>
        <w:t>к</w:t>
      </w:r>
      <w:r>
        <w:rPr>
          <w:rFonts w:ascii="Times New Roman" w:hAnsi="Times New Roman" w:cs="Times New Roman"/>
          <w:color w:val="000000"/>
          <w:sz w:val="24"/>
          <w:szCs w:val="24"/>
        </w:rPr>
        <w:t>анский)</w:t>
      </w:r>
      <w:r w:rsidR="00DD1806">
        <w:rPr>
          <w:rFonts w:ascii="Times New Roman" w:hAnsi="Times New Roman" w:cs="Times New Roman"/>
          <w:color w:val="000000"/>
          <w:sz w:val="24"/>
          <w:szCs w:val="24"/>
        </w:rPr>
        <w:t xml:space="preserve"> опцион на не дивидендный актив. При этом</w:t>
      </w:r>
      <w:r w:rsidR="00DD1806" w:rsidRPr="00DD1806">
        <w:rPr>
          <w:rFonts w:ascii="Times New Roman" w:hAnsi="Times New Roman" w:cs="Times New Roman"/>
          <w:color w:val="000000"/>
          <w:sz w:val="24"/>
          <w:szCs w:val="24"/>
        </w:rPr>
        <w:t xml:space="preserve"> </w:t>
      </w:r>
      <w:r w:rsidR="00DD1806">
        <w:rPr>
          <w:rFonts w:ascii="Times New Roman" w:hAnsi="Times New Roman" w:cs="Times New Roman"/>
          <w:color w:val="000000"/>
          <w:sz w:val="24"/>
          <w:szCs w:val="24"/>
        </w:rPr>
        <w:t>практическая ценность такого опциона имеет смысл барьера на вход для конкурентов</w:t>
      </w:r>
      <w:r w:rsidR="00E01A51">
        <w:rPr>
          <w:rFonts w:ascii="Times New Roman" w:hAnsi="Times New Roman" w:cs="Times New Roman"/>
          <w:color w:val="000000"/>
          <w:sz w:val="24"/>
          <w:szCs w:val="24"/>
        </w:rPr>
        <w:t xml:space="preserve"> (То есть более конкурентная среда снижает цену этого опциона)</w:t>
      </w:r>
      <w:r w:rsidR="00DD1806">
        <w:rPr>
          <w:rFonts w:ascii="Times New Roman" w:hAnsi="Times New Roman" w:cs="Times New Roman"/>
          <w:color w:val="000000"/>
          <w:sz w:val="24"/>
          <w:szCs w:val="24"/>
        </w:rPr>
        <w:t xml:space="preserve">. </w:t>
      </w:r>
      <w:r w:rsidR="00DD1806" w:rsidRPr="00DD1806">
        <w:rPr>
          <w:rFonts w:ascii="Times New Roman" w:hAnsi="Times New Roman" w:cs="Times New Roman"/>
          <w:color w:val="000000"/>
          <w:sz w:val="24"/>
          <w:szCs w:val="24"/>
        </w:rPr>
        <w:t>(</w:t>
      </w:r>
      <w:r w:rsidR="00DD1806">
        <w:rPr>
          <w:rFonts w:ascii="Times New Roman" w:hAnsi="Times New Roman" w:cs="Times New Roman"/>
          <w:color w:val="000000"/>
          <w:sz w:val="24"/>
          <w:szCs w:val="24"/>
          <w:lang w:val="en-US"/>
        </w:rPr>
        <w:t>Vintila</w:t>
      </w:r>
      <w:r w:rsidR="00DD1806" w:rsidRPr="00DD1806">
        <w:rPr>
          <w:rFonts w:ascii="Times New Roman" w:hAnsi="Times New Roman" w:cs="Times New Roman"/>
          <w:color w:val="000000"/>
          <w:sz w:val="24"/>
          <w:szCs w:val="24"/>
        </w:rPr>
        <w:t>, 2007)</w:t>
      </w:r>
      <w:r>
        <w:rPr>
          <w:rFonts w:ascii="Times New Roman" w:hAnsi="Times New Roman" w:cs="Times New Roman"/>
          <w:color w:val="000000"/>
          <w:sz w:val="24"/>
          <w:szCs w:val="24"/>
        </w:rPr>
        <w:t xml:space="preserve"> </w:t>
      </w:r>
    </w:p>
    <w:p w14:paraId="5CA95ADD" w14:textId="1608021D" w:rsidR="00A30996" w:rsidRPr="00A30996" w:rsidRDefault="0093100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нашем конкретном случае эксклюзивность права на отсрочку достигается отсутствием конкурентов в первый год реализации. </w:t>
      </w:r>
      <w:r w:rsidR="00A30996">
        <w:rPr>
          <w:rFonts w:ascii="Times New Roman" w:hAnsi="Times New Roman" w:cs="Times New Roman"/>
          <w:color w:val="000000"/>
          <w:sz w:val="24"/>
          <w:szCs w:val="24"/>
        </w:rPr>
        <w:t xml:space="preserve"> </w:t>
      </w:r>
    </w:p>
    <w:p w14:paraId="7DD6EBBC" w14:textId="4C726C16" w:rsidR="00305B51"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4D1B41F" w14:textId="5B70BB24" w:rsidR="00305B51" w:rsidRDefault="00305B51"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Опцион на </w:t>
      </w:r>
      <w:r w:rsidR="00C37CBB">
        <w:rPr>
          <w:rFonts w:ascii="Times New Roman" w:hAnsi="Times New Roman" w:cs="Times New Roman"/>
          <w:b/>
          <w:bCs/>
          <w:color w:val="000000"/>
          <w:sz w:val="24"/>
          <w:szCs w:val="24"/>
        </w:rPr>
        <w:t>прекращение</w:t>
      </w:r>
    </w:p>
    <w:p w14:paraId="6E083D5A" w14:textId="77777777" w:rsidR="00C37CBB" w:rsidRPr="00C37CBB" w:rsidRDefault="00C37CBB" w:rsidP="00053EDE">
      <w:pPr>
        <w:jc w:val="both"/>
        <w:rPr>
          <w:rFonts w:ascii="Times New Roman" w:hAnsi="Times New Roman" w:cs="Times New Roman"/>
          <w:color w:val="000000"/>
          <w:sz w:val="24"/>
          <w:szCs w:val="24"/>
        </w:rPr>
      </w:pPr>
    </w:p>
    <w:p w14:paraId="5D9D86F9" w14:textId="13CDF479" w:rsidR="00C37CBB" w:rsidRDefault="00C37CBB" w:rsidP="00C37CBB">
      <w:pPr>
        <w:jc w:val="both"/>
        <w:rPr>
          <w:rFonts w:ascii="Times New Roman" w:hAnsi="Times New Roman" w:cs="Times New Roman"/>
          <w:color w:val="000000"/>
          <w:sz w:val="24"/>
          <w:szCs w:val="24"/>
        </w:rPr>
      </w:pPr>
      <w:r w:rsidRPr="00C37CBB">
        <w:rPr>
          <w:rFonts w:ascii="Times New Roman" w:hAnsi="Times New Roman" w:cs="Times New Roman"/>
          <w:color w:val="000000"/>
          <w:sz w:val="24"/>
          <w:szCs w:val="24"/>
        </w:rPr>
        <w:t>Опцион на прекращение (</w:t>
      </w:r>
      <w:proofErr w:type="spellStart"/>
      <w:r w:rsidRPr="00C37CBB">
        <w:rPr>
          <w:rFonts w:ascii="Times New Roman" w:hAnsi="Times New Roman" w:cs="Times New Roman"/>
          <w:color w:val="000000"/>
          <w:sz w:val="24"/>
          <w:szCs w:val="24"/>
        </w:rPr>
        <w:t>abandonment</w:t>
      </w:r>
      <w:proofErr w:type="spellEnd"/>
      <w:r w:rsidRPr="00C37CBB">
        <w:rPr>
          <w:rFonts w:ascii="Times New Roman" w:hAnsi="Times New Roman" w:cs="Times New Roman"/>
          <w:color w:val="000000"/>
          <w:sz w:val="24"/>
          <w:szCs w:val="24"/>
        </w:rPr>
        <w:t xml:space="preserve"> </w:t>
      </w:r>
      <w:proofErr w:type="spellStart"/>
      <w:r w:rsidRPr="00C37CBB">
        <w:rPr>
          <w:rFonts w:ascii="Times New Roman" w:hAnsi="Times New Roman" w:cs="Times New Roman"/>
          <w:color w:val="000000"/>
          <w:sz w:val="24"/>
          <w:szCs w:val="24"/>
        </w:rPr>
        <w:t>option</w:t>
      </w:r>
      <w:proofErr w:type="spellEnd"/>
      <w:r w:rsidRPr="00C37CBB">
        <w:rPr>
          <w:rFonts w:ascii="Times New Roman" w:hAnsi="Times New Roman" w:cs="Times New Roman"/>
          <w:color w:val="000000"/>
          <w:sz w:val="24"/>
          <w:szCs w:val="24"/>
        </w:rPr>
        <w:t>) дает право остановить проект на любом из последующих</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этапов, если результаты неудовлетворительны, тем самым ограничив убытки</w:t>
      </w:r>
      <w:r w:rsidR="00CC1E7C" w:rsidRPr="00CC1E7C">
        <w:rPr>
          <w:rFonts w:ascii="Times New Roman" w:hAnsi="Times New Roman" w:cs="Times New Roman"/>
          <w:color w:val="000000"/>
          <w:sz w:val="24"/>
          <w:szCs w:val="24"/>
        </w:rPr>
        <w:t xml:space="preserve"> </w:t>
      </w:r>
      <w:r w:rsidR="00CC1E7C" w:rsidRPr="00051F58">
        <w:rPr>
          <w:rFonts w:ascii="Times New Roman" w:hAnsi="Times New Roman" w:cs="Times New Roman"/>
          <w:color w:val="000000"/>
          <w:sz w:val="24"/>
          <w:szCs w:val="24"/>
        </w:rPr>
        <w:t>(</w:t>
      </w:r>
      <w:r w:rsidR="00CC1E7C">
        <w:rPr>
          <w:rFonts w:ascii="Times New Roman" w:hAnsi="Times New Roman" w:cs="Times New Roman"/>
          <w:color w:val="000000"/>
          <w:sz w:val="24"/>
          <w:szCs w:val="24"/>
          <w:lang w:val="en-US"/>
        </w:rPr>
        <w:t>Damodaran</w:t>
      </w:r>
      <w:r w:rsidR="00CC1E7C"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00CC1E7C" w:rsidRPr="00CC1E7C">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нашем проекте это проявляется как возможность свернуть программу</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внедрения системы полива после первого года, если продажи окажутся</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слишком низкими (существенно ниже запланированных 60</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комплексов). Эта возможность ценна тем, что фирма не обязана терпеть</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убытки всех последующих лет: при плохом развитии событий она продает</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остаток проекта или просто прекращает дальнейшие расходы</w:t>
      </w:r>
      <w:r w:rsidR="00F91372">
        <w:rPr>
          <w:rFonts w:ascii="Times New Roman" w:hAnsi="Times New Roman" w:cs="Times New Roman"/>
          <w:color w:val="000000"/>
          <w:sz w:val="24"/>
          <w:szCs w:val="24"/>
        </w:rPr>
        <w:t xml:space="preserve">. Параметры реального опциона на прекращение: </w:t>
      </w:r>
    </w:p>
    <w:tbl>
      <w:tblPr>
        <w:tblStyle w:val="a4"/>
        <w:tblW w:w="0" w:type="auto"/>
        <w:tblLook w:val="04A0" w:firstRow="1" w:lastRow="0" w:firstColumn="1" w:lastColumn="0" w:noHBand="0" w:noVBand="1"/>
      </w:tblPr>
      <w:tblGrid>
        <w:gridCol w:w="5027"/>
        <w:gridCol w:w="5027"/>
      </w:tblGrid>
      <w:tr w:rsidR="00F91372" w:rsidRPr="0085437F" w14:paraId="6B966AD3" w14:textId="77777777" w:rsidTr="00446CC3">
        <w:tc>
          <w:tcPr>
            <w:tcW w:w="5027" w:type="dxa"/>
          </w:tcPr>
          <w:p w14:paraId="506A65CA"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1CCFD120" w14:textId="5AFC50F2" w:rsidR="00F91372" w:rsidRPr="0085437F"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Put</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Put</w:t>
            </w:r>
            <w:r w:rsidRPr="00F91372">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закрыть проект в любой момент)</w:t>
            </w:r>
          </w:p>
        </w:tc>
      </w:tr>
      <w:tr w:rsidR="00F91372" w:rsidRPr="002964CA" w14:paraId="0DF13489" w14:textId="77777777" w:rsidTr="00446CC3">
        <w:tc>
          <w:tcPr>
            <w:tcW w:w="5027" w:type="dxa"/>
          </w:tcPr>
          <w:p w14:paraId="048D1552"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33779739" w14:textId="56206EDF" w:rsidR="00F91372" w:rsidRPr="002964CA"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Ликвидационная стоимость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проекта</w:t>
            </w:r>
          </w:p>
        </w:tc>
      </w:tr>
      <w:tr w:rsidR="00F91372" w14:paraId="211ACBAE" w14:textId="77777777" w:rsidTr="00446CC3">
        <w:tc>
          <w:tcPr>
            <w:tcW w:w="5027" w:type="dxa"/>
          </w:tcPr>
          <w:p w14:paraId="7979228A" w14:textId="77777777" w:rsidR="00F91372" w:rsidRPr="00305B51" w:rsidRDefault="00F91372"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72EFFDE" w14:textId="5C390707" w:rsidR="00F91372"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через который проект может оказаться убыточным </w:t>
            </w:r>
          </w:p>
        </w:tc>
      </w:tr>
      <w:tr w:rsidR="00F91372" w14:paraId="796E469D" w14:textId="77777777" w:rsidTr="00446CC3">
        <w:tc>
          <w:tcPr>
            <w:tcW w:w="5027" w:type="dxa"/>
          </w:tcPr>
          <w:p w14:paraId="1C04987F"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Базовый актив</w:t>
            </w:r>
          </w:p>
        </w:tc>
        <w:tc>
          <w:tcPr>
            <w:tcW w:w="5027" w:type="dxa"/>
          </w:tcPr>
          <w:p w14:paraId="775B0225" w14:textId="7C309639" w:rsidR="00F91372" w:rsidRDefault="00375493"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Остаточная стоимость проекта, если проект не прекратится заранее </w:t>
            </w:r>
          </w:p>
        </w:tc>
      </w:tr>
    </w:tbl>
    <w:p w14:paraId="79BA684B" w14:textId="77777777" w:rsidR="00F91372" w:rsidRPr="00C37CBB" w:rsidRDefault="00F91372" w:rsidP="00C37CBB">
      <w:pPr>
        <w:jc w:val="both"/>
        <w:rPr>
          <w:rFonts w:ascii="Times New Roman" w:hAnsi="Times New Roman" w:cs="Times New Roman"/>
          <w:color w:val="000000"/>
          <w:sz w:val="24"/>
          <w:szCs w:val="24"/>
        </w:rPr>
      </w:pPr>
    </w:p>
    <w:p w14:paraId="301ECE69" w14:textId="2CB12FB0" w:rsidR="00A95468"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такого опциона заключается в том, что традиционный </w:t>
      </w:r>
      <w:r>
        <w:rPr>
          <w:rFonts w:ascii="Times New Roman" w:hAnsi="Times New Roman" w:cs="Times New Roman"/>
          <w:color w:val="000000"/>
          <w:sz w:val="24"/>
          <w:szCs w:val="24"/>
          <w:lang w:val="en-US"/>
        </w:rPr>
        <w:t>NPV</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анализ не учитывает возможность выхода из убыточного проекта. </w:t>
      </w:r>
    </w:p>
    <w:p w14:paraId="0936C39A" w14:textId="0DE709D8" w:rsidR="00F91372" w:rsidRPr="008C5BBD"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нашем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конкретном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Pr="008C5BBD" w:rsidRDefault="00051F58" w:rsidP="00053EDE">
      <w:pPr>
        <w:jc w:val="both"/>
        <w:rPr>
          <w:rFonts w:ascii="Times New Roman" w:hAnsi="Times New Roman" w:cs="Times New Roman"/>
          <w:color w:val="000000"/>
          <w:sz w:val="24"/>
          <w:szCs w:val="24"/>
        </w:rPr>
      </w:pPr>
    </w:p>
    <w:p w14:paraId="641743B6" w14:textId="56802906" w:rsidR="00051F58" w:rsidRDefault="00051F5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расширение</w:t>
      </w:r>
    </w:p>
    <w:p w14:paraId="1B06D042" w14:textId="06CA0C33" w:rsidR="00051F58" w:rsidRDefault="00051F5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расширение (</w:t>
      </w:r>
      <w:r>
        <w:rPr>
          <w:rFonts w:ascii="Times New Roman" w:hAnsi="Times New Roman" w:cs="Times New Roman"/>
          <w:color w:val="000000"/>
          <w:sz w:val="24"/>
          <w:szCs w:val="24"/>
          <w:lang w:val="en-US"/>
        </w:rPr>
        <w:t>expand</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возникает, когда первоначальный проект открывает перспективу дополнительных прибыльных вложений в будущем.</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Damodaran</w:t>
      </w:r>
      <w:r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Pr="00CC1E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Если первые этапы реализации успешны </w:t>
      </w:r>
      <w:r w:rsidR="00BB4516">
        <w:rPr>
          <w:rFonts w:ascii="Times New Roman" w:hAnsi="Times New Roman" w:cs="Times New Roman"/>
          <w:color w:val="000000"/>
          <w:sz w:val="24"/>
          <w:szCs w:val="24"/>
        </w:rPr>
        <w:t xml:space="preserve">– можно принять решение об инвестиции дополнительных ресурсов. </w:t>
      </w:r>
      <w:r w:rsidR="006C11DF">
        <w:rPr>
          <w:rFonts w:ascii="Times New Roman" w:hAnsi="Times New Roman" w:cs="Times New Roman"/>
          <w:color w:val="000000"/>
          <w:sz w:val="24"/>
          <w:szCs w:val="24"/>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Default="006C11DF"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6C11DF" w:rsidRPr="0085437F" w14:paraId="10EBEB41" w14:textId="77777777" w:rsidTr="00446CC3">
        <w:tc>
          <w:tcPr>
            <w:tcW w:w="5027" w:type="dxa"/>
          </w:tcPr>
          <w:p w14:paraId="7BA14F74"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76721065" w14:textId="4081689A" w:rsidR="006C11DF" w:rsidRPr="0085437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6C11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или Американский c</w:t>
            </w:r>
            <w:r>
              <w:rPr>
                <w:rFonts w:ascii="Times New Roman" w:hAnsi="Times New Roman" w:cs="Times New Roman"/>
                <w:color w:val="000000"/>
                <w:sz w:val="24"/>
                <w:szCs w:val="24"/>
                <w:lang w:val="en-US"/>
              </w:rPr>
              <w:t>all</w:t>
            </w:r>
            <w:r w:rsidRPr="006C11DF">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расширить проект в любой момент)</w:t>
            </w:r>
          </w:p>
        </w:tc>
      </w:tr>
      <w:tr w:rsidR="006C11DF" w:rsidRPr="002964CA" w14:paraId="0D295749" w14:textId="77777777" w:rsidTr="00446CC3">
        <w:tc>
          <w:tcPr>
            <w:tcW w:w="5027" w:type="dxa"/>
          </w:tcPr>
          <w:p w14:paraId="45ACDA21"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33902B3" w14:textId="3CE5CBC5" w:rsidR="006C11DF" w:rsidRPr="002964CA"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Требуемые капиталовложения для потенциального расширения</w:t>
            </w:r>
          </w:p>
        </w:tc>
      </w:tr>
      <w:tr w:rsidR="006C11DF" w14:paraId="735283C2" w14:textId="77777777" w:rsidTr="00446CC3">
        <w:tc>
          <w:tcPr>
            <w:tcW w:w="5027" w:type="dxa"/>
          </w:tcPr>
          <w:p w14:paraId="06063F39" w14:textId="77777777" w:rsidR="006C11DF" w:rsidRPr="00305B51" w:rsidRDefault="006C11DF"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8B42DEC" w14:textId="0B3C33C4"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в течение которого компания может принять решение.  </w:t>
            </w:r>
          </w:p>
        </w:tc>
      </w:tr>
      <w:tr w:rsidR="006C11DF" w14:paraId="70EF33AB" w14:textId="77777777" w:rsidTr="00446CC3">
        <w:tc>
          <w:tcPr>
            <w:tcW w:w="5027" w:type="dxa"/>
          </w:tcPr>
          <w:p w14:paraId="3F959F30"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6A08DC10" w14:textId="34EE4513" w:rsidR="006C11DF" w:rsidRDefault="00580CC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Pr="00580CCF">
              <w:rPr>
                <w:rFonts w:ascii="Times New Roman" w:hAnsi="Times New Roman" w:cs="Times New Roman"/>
                <w:color w:val="000000"/>
                <w:sz w:val="24"/>
                <w:szCs w:val="24"/>
              </w:rPr>
              <w:t xml:space="preserve">риведенная стоимость будущих денежных потоков расширения (если реализовать </w:t>
            </w:r>
            <w:r>
              <w:rPr>
                <w:rFonts w:ascii="Times New Roman" w:hAnsi="Times New Roman" w:cs="Times New Roman"/>
                <w:color w:val="000000"/>
                <w:sz w:val="24"/>
                <w:szCs w:val="24"/>
              </w:rPr>
              <w:t xml:space="preserve">его </w:t>
            </w:r>
            <w:r w:rsidRPr="00580CCF">
              <w:rPr>
                <w:rFonts w:ascii="Times New Roman" w:hAnsi="Times New Roman" w:cs="Times New Roman"/>
                <w:color w:val="000000"/>
                <w:sz w:val="24"/>
                <w:szCs w:val="24"/>
              </w:rPr>
              <w:t>немедленно)</w:t>
            </w:r>
          </w:p>
        </w:tc>
      </w:tr>
    </w:tbl>
    <w:p w14:paraId="2A292FEB" w14:textId="77777777" w:rsidR="006C11DF" w:rsidRDefault="006C11DF" w:rsidP="00053EDE">
      <w:pPr>
        <w:jc w:val="both"/>
        <w:rPr>
          <w:rFonts w:ascii="Times New Roman" w:hAnsi="Times New Roman" w:cs="Times New Roman"/>
          <w:color w:val="000000"/>
          <w:sz w:val="24"/>
          <w:szCs w:val="24"/>
        </w:rPr>
      </w:pPr>
    </w:p>
    <w:p w14:paraId="2ECCB7CD" w14:textId="33F48347" w:rsidR="006C11DF" w:rsidRPr="00725599"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Pr>
          <w:rFonts w:ascii="Times New Roman" w:hAnsi="Times New Roman" w:cs="Times New Roman"/>
          <w:color w:val="000000"/>
          <w:sz w:val="24"/>
          <w:szCs w:val="24"/>
        </w:rPr>
        <w:t xml:space="preserve">То есть ценность опциона на расширение выше, если выше стратегическая ценность проекта. </w:t>
      </w:r>
    </w:p>
    <w:p w14:paraId="7C012D89" w14:textId="37EB4379" w:rsidR="00051F58" w:rsidRPr="00F3784D"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w:t>
      </w:r>
      <w:r w:rsidRPr="009C68F3">
        <w:rPr>
          <w:rFonts w:ascii="Times New Roman" w:hAnsi="Times New Roman" w:cs="Times New Roman"/>
          <w:color w:val="000000"/>
          <w:sz w:val="24"/>
          <w:szCs w:val="24"/>
        </w:rPr>
        <w:t>пцион на расширение особенно ценен в сферах с высокой неопределенностью результатов и потенциально высокой доходностью проектов</w:t>
      </w:r>
      <w:r w:rsidR="00F3784D" w:rsidRPr="00F3784D">
        <w:rPr>
          <w:rFonts w:ascii="Times New Roman" w:hAnsi="Times New Roman" w:cs="Times New Roman"/>
          <w:color w:val="000000"/>
          <w:sz w:val="24"/>
          <w:szCs w:val="24"/>
        </w:rPr>
        <w:t xml:space="preserve"> (</w:t>
      </w:r>
      <w:r w:rsidR="00F3784D">
        <w:rPr>
          <w:rFonts w:ascii="Times New Roman" w:hAnsi="Times New Roman" w:cs="Times New Roman"/>
          <w:color w:val="000000"/>
          <w:sz w:val="24"/>
          <w:szCs w:val="24"/>
          <w:lang w:val="en-US"/>
        </w:rPr>
        <w:t>Damodaran</w:t>
      </w:r>
      <w:r w:rsidR="00F3784D" w:rsidRPr="00F3784D">
        <w:rPr>
          <w:rFonts w:ascii="Times New Roman" w:hAnsi="Times New Roman" w:cs="Times New Roman"/>
          <w:color w:val="000000"/>
          <w:sz w:val="24"/>
          <w:szCs w:val="24"/>
        </w:rPr>
        <w:t>, 2005)</w:t>
      </w:r>
      <w:r w:rsidRPr="009C68F3">
        <w:rPr>
          <w:rFonts w:ascii="Times New Roman" w:hAnsi="Times New Roman" w:cs="Times New Roman"/>
          <w:color w:val="000000"/>
          <w:sz w:val="24"/>
          <w:szCs w:val="24"/>
        </w:rPr>
        <w:t>.</w:t>
      </w:r>
      <w:r w:rsidR="00F3784D" w:rsidRPr="00F3784D">
        <w:rPr>
          <w:rFonts w:ascii="Times New Roman" w:hAnsi="Times New Roman" w:cs="Times New Roman"/>
          <w:color w:val="000000"/>
          <w:sz w:val="24"/>
          <w:szCs w:val="24"/>
        </w:rPr>
        <w:t xml:space="preserve"> </w:t>
      </w:r>
      <w:r w:rsidRPr="009C68F3">
        <w:rPr>
          <w:rFonts w:ascii="Times New Roman" w:hAnsi="Times New Roman" w:cs="Times New Roman"/>
          <w:color w:val="000000"/>
          <w:sz w:val="24"/>
          <w:szCs w:val="24"/>
        </w:rPr>
        <w:t>Например, в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F3784D">
        <w:rPr>
          <w:rFonts w:ascii="Times New Roman" w:hAnsi="Times New Roman" w:cs="Times New Roman"/>
          <w:color w:val="000000"/>
          <w:sz w:val="24"/>
          <w:szCs w:val="24"/>
        </w:rPr>
        <w:t>.</w:t>
      </w:r>
    </w:p>
    <w:p w14:paraId="78EDDF0D" w14:textId="77777777" w:rsidR="00725599" w:rsidRPr="00815FAC" w:rsidRDefault="00725599" w:rsidP="00053EDE">
      <w:pPr>
        <w:jc w:val="both"/>
        <w:rPr>
          <w:rFonts w:ascii="Times New Roman" w:hAnsi="Times New Roman" w:cs="Times New Roman"/>
          <w:color w:val="000000"/>
          <w:sz w:val="24"/>
          <w:szCs w:val="24"/>
        </w:rPr>
      </w:pPr>
    </w:p>
    <w:p w14:paraId="312A604E" w14:textId="6374DCBE" w:rsidR="00725599" w:rsidRPr="00F15ADF" w:rsidRDefault="00725599" w:rsidP="00053EDE">
      <w:pPr>
        <w:jc w:val="both"/>
        <w:rPr>
          <w:rFonts w:ascii="Times New Roman" w:hAnsi="Times New Roman" w:cs="Times New Roman"/>
          <w:b/>
          <w:bCs/>
          <w:color w:val="000000"/>
          <w:sz w:val="24"/>
          <w:szCs w:val="24"/>
          <w:lang w:val="en-US"/>
        </w:rPr>
      </w:pPr>
      <w:r w:rsidRPr="00725599">
        <w:rPr>
          <w:rFonts w:ascii="Times New Roman" w:hAnsi="Times New Roman" w:cs="Times New Roman"/>
          <w:b/>
          <w:bCs/>
          <w:color w:val="000000"/>
          <w:sz w:val="24"/>
          <w:szCs w:val="24"/>
        </w:rPr>
        <w:t>Составные опционы</w:t>
      </w:r>
    </w:p>
    <w:p w14:paraId="18FB64E7" w14:textId="118C6EAC" w:rsidR="00725599" w:rsidRDefault="00725599"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реальных инвестиционных проектах, </w:t>
      </w:r>
      <w:proofErr w:type="gramStart"/>
      <w:r w:rsidR="00F57143">
        <w:rPr>
          <w:rFonts w:ascii="Times New Roman" w:hAnsi="Times New Roman" w:cs="Times New Roman"/>
          <w:color w:val="000000"/>
          <w:sz w:val="24"/>
          <w:szCs w:val="24"/>
        </w:rPr>
        <w:t>ровно</w:t>
      </w:r>
      <w:proofErr w:type="gramEnd"/>
      <w:r w:rsidR="00F5714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как и на </w:t>
      </w:r>
      <w:r w:rsidR="00F57143">
        <w:rPr>
          <w:rFonts w:ascii="Times New Roman" w:hAnsi="Times New Roman" w:cs="Times New Roman"/>
          <w:color w:val="000000"/>
          <w:sz w:val="24"/>
          <w:szCs w:val="24"/>
        </w:rPr>
        <w:t xml:space="preserve">рынке бумаг опционы могут формировать более сложные структуры. Так, например, опционы, соответствующие нескольким базовым активам (источникам волатильности) или барьерные деривативы имеют </w:t>
      </w:r>
      <w:r w:rsidR="007435D1">
        <w:rPr>
          <w:rFonts w:ascii="Times New Roman" w:hAnsi="Times New Roman" w:cs="Times New Roman"/>
          <w:color w:val="000000"/>
          <w:sz w:val="24"/>
          <w:szCs w:val="24"/>
        </w:rPr>
        <w:t>свои аналоги в мире реальных опционов</w:t>
      </w:r>
      <w:r w:rsidR="00F57143">
        <w:rPr>
          <w:rFonts w:ascii="Times New Roman" w:hAnsi="Times New Roman" w:cs="Times New Roman"/>
          <w:color w:val="000000"/>
          <w:sz w:val="24"/>
          <w:szCs w:val="24"/>
        </w:rPr>
        <w:t xml:space="preserve">. </w:t>
      </w:r>
    </w:p>
    <w:p w14:paraId="50CB8879" w14:textId="77777777" w:rsidR="00F57143" w:rsidRDefault="00F57143" w:rsidP="00053EDE">
      <w:pPr>
        <w:jc w:val="both"/>
        <w:rPr>
          <w:rFonts w:ascii="Times New Roman" w:hAnsi="Times New Roman" w:cs="Times New Roman"/>
          <w:color w:val="000000"/>
          <w:sz w:val="24"/>
          <w:szCs w:val="24"/>
        </w:rPr>
      </w:pPr>
    </w:p>
    <w:p w14:paraId="3CF5177A" w14:textId="1E359D83" w:rsidR="00F57143" w:rsidRPr="00725599" w:rsidRDefault="00F5714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данной работе будут изучены составные (вложенные) опционы. Так, </w:t>
      </w:r>
      <w:r w:rsidR="00EF28E3">
        <w:rPr>
          <w:rFonts w:ascii="Times New Roman" w:hAnsi="Times New Roman" w:cs="Times New Roman"/>
          <w:color w:val="000000"/>
          <w:sz w:val="24"/>
          <w:szCs w:val="24"/>
        </w:rPr>
        <w:t xml:space="preserve">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w:t>
      </w:r>
      <w:r w:rsidR="00EF28E3" w:rsidRPr="00EF28E3">
        <w:rPr>
          <w:rFonts w:ascii="Times New Roman" w:hAnsi="Times New Roman" w:cs="Times New Roman"/>
          <w:color w:val="000000"/>
          <w:sz w:val="24"/>
          <w:szCs w:val="24"/>
        </w:rPr>
        <w:t>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40D06C3D" w14:textId="77777777" w:rsidR="009720CA" w:rsidRPr="00815FAC" w:rsidRDefault="009720CA" w:rsidP="00053EDE">
      <w:pPr>
        <w:jc w:val="both"/>
        <w:rPr>
          <w:rFonts w:ascii="Times New Roman" w:hAnsi="Times New Roman" w:cs="Times New Roman"/>
          <w:color w:val="000000"/>
          <w:sz w:val="24"/>
          <w:szCs w:val="24"/>
        </w:rPr>
      </w:pPr>
    </w:p>
    <w:p w14:paraId="0E04D954" w14:textId="6AC2C50A" w:rsidR="009720CA" w:rsidRDefault="009720CA" w:rsidP="00053EDE">
      <w:pPr>
        <w:jc w:val="both"/>
        <w:rPr>
          <w:rFonts w:ascii="Times New Roman" w:hAnsi="Times New Roman" w:cs="Times New Roman"/>
          <w:color w:val="000000"/>
          <w:sz w:val="24"/>
          <w:szCs w:val="24"/>
        </w:rPr>
      </w:pPr>
      <w:r w:rsidRPr="009720CA">
        <w:rPr>
          <w:rFonts w:ascii="Times New Roman" w:hAnsi="Times New Roman" w:cs="Times New Roman"/>
          <w:color w:val="000000"/>
          <w:sz w:val="24"/>
          <w:szCs w:val="24"/>
        </w:rPr>
        <w:t>На практике наиболее удобным инструментом для вложенных опционов служат биномиальные решетки.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Pr>
          <w:rFonts w:ascii="Times New Roman" w:hAnsi="Times New Roman" w:cs="Times New Roman"/>
          <w:color w:val="000000"/>
          <w:sz w:val="24"/>
          <w:szCs w:val="24"/>
        </w:rPr>
        <w:t>удача</w:t>
      </w:r>
      <w:r w:rsidRPr="009720CA">
        <w:rPr>
          <w:rFonts w:ascii="Times New Roman" w:hAnsi="Times New Roman" w:cs="Times New Roman"/>
          <w:color w:val="000000"/>
          <w:sz w:val="24"/>
          <w:szCs w:val="24"/>
        </w:rPr>
        <w:t xml:space="preserve"> на каждом этапе), а затем, применяя принцип обратной индукции, вычислить ожидаемую приведенную стоимость с оптимальными решениями. Такой подход</w:t>
      </w:r>
      <w:r>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по</w:t>
      </w:r>
      <w:r w:rsidR="00433C90">
        <w:rPr>
          <w:rFonts w:ascii="Times New Roman" w:hAnsi="Times New Roman" w:cs="Times New Roman"/>
          <w:color w:val="000000"/>
          <w:sz w:val="24"/>
          <w:szCs w:val="24"/>
        </w:rPr>
        <w:t xml:space="preserve"> </w:t>
      </w:r>
      <w:r w:rsidRPr="009720CA">
        <w:rPr>
          <w:rFonts w:ascii="Times New Roman" w:hAnsi="Times New Roman" w:cs="Times New Roman"/>
          <w:color w:val="000000"/>
          <w:sz w:val="24"/>
          <w:szCs w:val="24"/>
        </w:rPr>
        <w:t>сути</w:t>
      </w:r>
      <w:r w:rsidR="00433C90">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комбинирует дерево решений и реальные опционы</w:t>
      </w:r>
      <w:r w:rsidR="00272ABE" w:rsidRPr="00272ABE">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w:t>
      </w:r>
      <w:proofErr w:type="spellStart"/>
      <w:r w:rsidRPr="009720CA">
        <w:rPr>
          <w:rFonts w:ascii="Times New Roman" w:hAnsi="Times New Roman" w:cs="Times New Roman"/>
          <w:color w:val="000000"/>
          <w:sz w:val="24"/>
          <w:szCs w:val="24"/>
        </w:rPr>
        <w:t>Trigeorgis</w:t>
      </w:r>
      <w:proofErr w:type="spellEnd"/>
      <w:r w:rsidRPr="009720CA">
        <w:rPr>
          <w:rFonts w:ascii="Times New Roman" w:hAnsi="Times New Roman" w:cs="Times New Roman"/>
          <w:color w:val="000000"/>
          <w:sz w:val="24"/>
          <w:szCs w:val="24"/>
        </w:rPr>
        <w:t xml:space="preserve">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Pr>
          <w:rFonts w:ascii="Times New Roman" w:hAnsi="Times New Roman" w:cs="Times New Roman"/>
          <w:color w:val="000000"/>
          <w:sz w:val="24"/>
          <w:szCs w:val="24"/>
        </w:rPr>
        <w:t>.</w:t>
      </w:r>
    </w:p>
    <w:p w14:paraId="5434FDF8" w14:textId="77777777" w:rsidR="009720CA" w:rsidRPr="00725599" w:rsidRDefault="009720CA" w:rsidP="00053EDE">
      <w:pPr>
        <w:jc w:val="both"/>
        <w:rPr>
          <w:rFonts w:ascii="Times New Roman" w:hAnsi="Times New Roman" w:cs="Times New Roman"/>
          <w:color w:val="000000"/>
          <w:sz w:val="24"/>
          <w:szCs w:val="24"/>
        </w:rPr>
      </w:pPr>
    </w:p>
    <w:p w14:paraId="2E2F3790" w14:textId="54EB4E25" w:rsidR="00AB5B03" w:rsidRPr="008C5BBD" w:rsidRDefault="008C5BBD" w:rsidP="00AB5B03">
      <w:p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Оценка волатильности проекта</w:t>
      </w:r>
    </w:p>
    <w:p w14:paraId="6DE297B5" w14:textId="77777777" w:rsidR="0033219A" w:rsidRPr="0033219A" w:rsidRDefault="0033219A" w:rsidP="0033219A">
      <w:pPr>
        <w:jc w:val="both"/>
        <w:rPr>
          <w:rFonts w:ascii="Times New Roman" w:hAnsi="Times New Roman" w:cs="Times New Roman"/>
          <w:color w:val="000000"/>
          <w:sz w:val="24"/>
          <w:szCs w:val="24"/>
        </w:rPr>
      </w:pPr>
    </w:p>
    <w:p w14:paraId="28E2DF4F" w14:textId="049F3067" w:rsidR="0033219A" w:rsidRPr="0033219A" w:rsidRDefault="0033219A" w:rsidP="0033219A">
      <w:pPr>
        <w:jc w:val="both"/>
        <w:rPr>
          <w:rFonts w:ascii="Times New Roman" w:hAnsi="Times New Roman" w:cs="Times New Roman"/>
          <w:color w:val="000000"/>
          <w:sz w:val="24"/>
          <w:szCs w:val="24"/>
        </w:rPr>
      </w:pPr>
      <w:r w:rsidRPr="0033219A">
        <w:rPr>
          <w:rFonts w:ascii="Times New Roman" w:hAnsi="Times New Roman" w:cs="Times New Roman"/>
          <w:color w:val="000000"/>
          <w:sz w:val="24"/>
          <w:szCs w:val="24"/>
        </w:rPr>
        <w:t xml:space="preserve">Ключевым параметром при оценке реальных опционов является волатильность ценности проекта (или его денежных потоков). В классическом опционном ценообразовании волатильность берётся из рыночных цен базового актива (например, историческая волатильность акции). Для реальных проектов прямых «рыночных котировок» нет, поэтому волатильность приходится оценивать исходя из неопределённости проектных параметров. </w:t>
      </w:r>
      <w:r w:rsidR="00762B90">
        <w:rPr>
          <w:rFonts w:ascii="Times New Roman" w:hAnsi="Times New Roman" w:cs="Times New Roman"/>
          <w:color w:val="000000"/>
          <w:sz w:val="24"/>
          <w:szCs w:val="24"/>
        </w:rPr>
        <w:t>В</w:t>
      </w:r>
      <w:r w:rsidRPr="0033219A">
        <w:rPr>
          <w:rFonts w:ascii="Times New Roman" w:hAnsi="Times New Roman" w:cs="Times New Roman"/>
          <w:color w:val="000000"/>
          <w:sz w:val="24"/>
          <w:szCs w:val="24"/>
        </w:rPr>
        <w:t xml:space="preserve"> случае ИТ-проектов (к которым близок наш ML- проект) волатильность носит </w:t>
      </w:r>
      <w:r>
        <w:rPr>
          <w:rFonts w:ascii="Times New Roman" w:hAnsi="Times New Roman" w:cs="Times New Roman"/>
          <w:color w:val="000000"/>
          <w:sz w:val="24"/>
          <w:szCs w:val="24"/>
        </w:rPr>
        <w:t>специфичный для каждой компании характер</w:t>
      </w:r>
      <w:r w:rsidRPr="0033219A">
        <w:rPr>
          <w:rFonts w:ascii="Times New Roman" w:hAnsi="Times New Roman" w:cs="Times New Roman"/>
          <w:color w:val="000000"/>
          <w:sz w:val="24"/>
          <w:szCs w:val="24"/>
        </w:rPr>
        <w:t xml:space="preserve">: она обусловлена изменчивостью требований, </w:t>
      </w:r>
      <w:r>
        <w:rPr>
          <w:rFonts w:ascii="Times New Roman" w:hAnsi="Times New Roman" w:cs="Times New Roman"/>
          <w:color w:val="000000"/>
          <w:sz w:val="24"/>
          <w:szCs w:val="24"/>
        </w:rPr>
        <w:t xml:space="preserve">технологий и пр., </w:t>
      </w:r>
      <w:r w:rsidRPr="0033219A">
        <w:rPr>
          <w:rFonts w:ascii="Times New Roman" w:hAnsi="Times New Roman" w:cs="Times New Roman"/>
          <w:color w:val="000000"/>
          <w:sz w:val="24"/>
          <w:szCs w:val="24"/>
        </w:rPr>
        <w:t>а не рыночными колебаниями акций</w:t>
      </w:r>
      <w:r w:rsidR="00762B90">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Sanchez</w:t>
      </w:r>
      <w:r w:rsidR="00762B90" w:rsidRPr="002476D1">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and</w:t>
      </w:r>
      <w:r w:rsidR="00762B90" w:rsidRPr="002476D1">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Milanesi</w:t>
      </w:r>
      <w:r w:rsidR="00762B90" w:rsidRPr="002476D1">
        <w:rPr>
          <w:rFonts w:ascii="Times New Roman" w:hAnsi="Times New Roman" w:cs="Times New Roman"/>
          <w:color w:val="000000"/>
          <w:sz w:val="24"/>
          <w:szCs w:val="24"/>
        </w:rPr>
        <w:t>, 2011)</w:t>
      </w:r>
      <w:r w:rsidRPr="0033219A">
        <w:rPr>
          <w:rFonts w:ascii="Times New Roman" w:hAnsi="Times New Roman" w:cs="Times New Roman"/>
          <w:color w:val="000000"/>
          <w:sz w:val="24"/>
          <w:szCs w:val="24"/>
        </w:rPr>
        <w:t xml:space="preserve">. </w:t>
      </w:r>
    </w:p>
    <w:p w14:paraId="229DAA8D" w14:textId="77777777" w:rsidR="0033219A" w:rsidRPr="00815FAC" w:rsidRDefault="0033219A" w:rsidP="0033219A">
      <w:pPr>
        <w:jc w:val="both"/>
        <w:rPr>
          <w:rFonts w:ascii="Times New Roman" w:hAnsi="Times New Roman" w:cs="Times New Roman"/>
          <w:color w:val="000000"/>
          <w:sz w:val="24"/>
          <w:szCs w:val="24"/>
        </w:rPr>
      </w:pPr>
    </w:p>
    <w:p w14:paraId="1E7DF4F7" w14:textId="4D07E6BC" w:rsidR="0033219A" w:rsidRDefault="002476D1" w:rsidP="0033219A">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0033219A" w:rsidRPr="0033219A">
        <w:rPr>
          <w:rFonts w:ascii="Times New Roman" w:hAnsi="Times New Roman" w:cs="Times New Roman"/>
          <w:color w:val="000000"/>
          <w:sz w:val="24"/>
          <w:szCs w:val="24"/>
        </w:rPr>
        <w:t>редлагается специальный фреймворк для оценки волатильности IT-инвестиций, учитывающий всю релевантную информацию о рисках проекта</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Sanchez</w:t>
      </w:r>
      <w:r w:rsidRPr="002476D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w:t>
      </w:r>
      <w:r w:rsidRPr="002476D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Milanesi</w:t>
      </w:r>
      <w:r w:rsidRPr="002476D1">
        <w:rPr>
          <w:rFonts w:ascii="Times New Roman" w:hAnsi="Times New Roman" w:cs="Times New Roman"/>
          <w:color w:val="000000"/>
          <w:sz w:val="24"/>
          <w:szCs w:val="24"/>
        </w:rPr>
        <w:t>, 2011)</w:t>
      </w:r>
      <w:r w:rsidRPr="0033219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7CE6F177" w14:textId="77777777" w:rsidR="002476D1" w:rsidRDefault="002476D1" w:rsidP="0033219A">
      <w:pPr>
        <w:jc w:val="both"/>
        <w:rPr>
          <w:rFonts w:ascii="Times New Roman" w:hAnsi="Times New Roman" w:cs="Times New Roman"/>
          <w:color w:val="000000"/>
          <w:sz w:val="24"/>
          <w:szCs w:val="24"/>
        </w:rPr>
      </w:pPr>
    </w:p>
    <w:p w14:paraId="69180F1A" w14:textId="251DF1A4" w:rsidR="002476D1" w:rsidRDefault="002476D1" w:rsidP="0033219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 используется подход на основе метода симуляций Монте-Карло. </w:t>
      </w:r>
      <w:r w:rsidRPr="002476D1">
        <w:rPr>
          <w:rFonts w:ascii="Times New Roman" w:hAnsi="Times New Roman" w:cs="Times New Roman"/>
          <w:color w:val="000000"/>
          <w:sz w:val="24"/>
          <w:szCs w:val="24"/>
        </w:rPr>
        <w:t>Для нашего проекта рационально оценить волатильность через моделирование возможных вариаций ключевых факторов и анализа распределения NPV</w:t>
      </w:r>
      <w:r>
        <w:rPr>
          <w:rFonts w:ascii="Times New Roman" w:hAnsi="Times New Roman" w:cs="Times New Roman"/>
          <w:color w:val="000000"/>
          <w:sz w:val="24"/>
          <w:szCs w:val="24"/>
        </w:rPr>
        <w:t>:</w:t>
      </w:r>
    </w:p>
    <w:p w14:paraId="11954C1A" w14:textId="77777777" w:rsidR="002476D1" w:rsidRDefault="002476D1" w:rsidP="0033219A">
      <w:pPr>
        <w:jc w:val="both"/>
        <w:rPr>
          <w:rFonts w:ascii="Times New Roman" w:hAnsi="Times New Roman" w:cs="Times New Roman"/>
          <w:color w:val="000000"/>
          <w:sz w:val="24"/>
          <w:szCs w:val="24"/>
        </w:rPr>
      </w:pPr>
    </w:p>
    <w:p w14:paraId="23414638" w14:textId="77777777" w:rsidR="002476D1" w:rsidRDefault="002476D1" w:rsidP="0033219A">
      <w:pPr>
        <w:jc w:val="both"/>
        <w:rPr>
          <w:rFonts w:ascii="Times New Roman" w:hAnsi="Times New Roman" w:cs="Times New Roman"/>
          <w:color w:val="000000"/>
          <w:sz w:val="24"/>
          <w:szCs w:val="24"/>
        </w:rPr>
      </w:pPr>
    </w:p>
    <w:p w14:paraId="1A95C19F" w14:textId="77777777" w:rsidR="002476D1" w:rsidRDefault="002476D1" w:rsidP="002476D1">
      <w:pPr>
        <w:pStyle w:val="a5"/>
        <w:numPr>
          <w:ilvl w:val="0"/>
          <w:numId w:val="35"/>
        </w:numPr>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lastRenderedPageBreak/>
        <w:t xml:space="preserve">Определение параметров и их распределений. </w:t>
      </w:r>
    </w:p>
    <w:p w14:paraId="5281EBF2" w14:textId="7A8CD1D3" w:rsidR="002476D1" w:rsidRDefault="002476D1" w:rsidP="002476D1">
      <w:pPr>
        <w:ind w:left="360"/>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t xml:space="preserve">На данном этапе выявляются параметры, вносящие наибольший вклад в разброс результатов проекта. В нашем случае такими факторами </w:t>
      </w:r>
      <w:r w:rsidR="00731B40">
        <w:rPr>
          <w:rFonts w:ascii="Times New Roman" w:hAnsi="Times New Roman" w:cs="Times New Roman"/>
          <w:color w:val="000000"/>
          <w:sz w:val="24"/>
          <w:szCs w:val="24"/>
        </w:rPr>
        <w:t>можно считать</w:t>
      </w:r>
      <w:r w:rsidRPr="002476D1">
        <w:rPr>
          <w:rFonts w:ascii="Times New Roman" w:hAnsi="Times New Roman" w:cs="Times New Roman"/>
          <w:color w:val="000000"/>
          <w:sz w:val="24"/>
          <w:szCs w:val="24"/>
        </w:rPr>
        <w:t>: объем продаж по годам (может оказаться выше или ниже прогнозных), цена внедрения и стоимость обслуживания (могут измениться под давлением рынка), а также первоначальные затраты на разработку (есть риск перерасхода). Например, объем продаж можно задать нормальным распределением вокруг базового</w:t>
      </w:r>
      <w:r w:rsidR="00731B40">
        <w:rPr>
          <w:rFonts w:ascii="Times New Roman" w:hAnsi="Times New Roman" w:cs="Times New Roman"/>
          <w:color w:val="000000"/>
          <w:sz w:val="24"/>
          <w:szCs w:val="24"/>
        </w:rPr>
        <w:t xml:space="preserve"> или оценить на основании </w:t>
      </w:r>
      <w:r w:rsidR="00D5458E">
        <w:rPr>
          <w:rFonts w:ascii="Times New Roman" w:hAnsi="Times New Roman" w:cs="Times New Roman"/>
          <w:color w:val="000000"/>
          <w:sz w:val="24"/>
          <w:szCs w:val="24"/>
        </w:rPr>
        <w:t xml:space="preserve">исторических </w:t>
      </w:r>
      <w:r w:rsidR="00731B40">
        <w:rPr>
          <w:rFonts w:ascii="Times New Roman" w:hAnsi="Times New Roman" w:cs="Times New Roman"/>
          <w:color w:val="000000"/>
          <w:sz w:val="24"/>
          <w:szCs w:val="24"/>
        </w:rPr>
        <w:t>данных подобных проектов</w:t>
      </w:r>
      <w:r w:rsidRPr="002476D1">
        <w:rPr>
          <w:rFonts w:ascii="Times New Roman" w:hAnsi="Times New Roman" w:cs="Times New Roman"/>
          <w:color w:val="000000"/>
          <w:sz w:val="24"/>
          <w:szCs w:val="24"/>
        </w:rPr>
        <w:t xml:space="preserve">. </w:t>
      </w:r>
      <w:r w:rsidR="00731B40">
        <w:rPr>
          <w:rFonts w:ascii="Times New Roman" w:hAnsi="Times New Roman" w:cs="Times New Roman"/>
          <w:color w:val="000000"/>
          <w:sz w:val="24"/>
          <w:szCs w:val="24"/>
        </w:rPr>
        <w:t xml:space="preserve">Важно отметить, что эти параметры и их возможные значения определяются сугубо на основании экспертной оценки и специфике проекта. </w:t>
      </w:r>
    </w:p>
    <w:p w14:paraId="0F48BF68" w14:textId="77777777" w:rsidR="00731B40" w:rsidRDefault="00731B40" w:rsidP="002476D1">
      <w:pPr>
        <w:ind w:left="360"/>
        <w:jc w:val="both"/>
        <w:rPr>
          <w:rFonts w:ascii="Times New Roman" w:hAnsi="Times New Roman" w:cs="Times New Roman"/>
          <w:color w:val="000000"/>
          <w:sz w:val="24"/>
          <w:szCs w:val="24"/>
        </w:rPr>
      </w:pPr>
    </w:p>
    <w:p w14:paraId="2F4E9CD4" w14:textId="16F61ADB" w:rsidR="00731B40" w:rsidRDefault="00731B40" w:rsidP="00731B40">
      <w:pPr>
        <w:pStyle w:val="a5"/>
        <w:numPr>
          <w:ilvl w:val="0"/>
          <w:numId w:val="35"/>
        </w:numPr>
        <w:jc w:val="both"/>
        <w:rPr>
          <w:rFonts w:ascii="Times New Roman" w:hAnsi="Times New Roman" w:cs="Times New Roman"/>
          <w:color w:val="000000"/>
          <w:sz w:val="24"/>
          <w:szCs w:val="24"/>
        </w:rPr>
      </w:pPr>
      <w:r>
        <w:rPr>
          <w:rFonts w:ascii="Times New Roman" w:hAnsi="Times New Roman" w:cs="Times New Roman"/>
          <w:color w:val="000000"/>
          <w:sz w:val="24"/>
          <w:szCs w:val="24"/>
        </w:rPr>
        <w:t>Анализ чувствительности и проведение симуляций.</w:t>
      </w:r>
    </w:p>
    <w:p w14:paraId="5D2ECA01" w14:textId="45F235DC" w:rsidR="00731B40" w:rsidRPr="00731B40" w:rsidRDefault="00731B40" w:rsidP="00731B40">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731B40">
        <w:rPr>
          <w:rFonts w:ascii="Times New Roman" w:hAnsi="Times New Roman" w:cs="Times New Roman"/>
          <w:color w:val="000000"/>
          <w:sz w:val="24"/>
          <w:szCs w:val="24"/>
        </w:rPr>
        <w:t xml:space="preserve">ыполняется анализ чувствительности NPV к каждому из факторов, чтобы понять, какие из них наиболее критичны. Затем задаются вероятностные распределения для существенных переменных и проводятся многократные </w:t>
      </w:r>
      <w:r>
        <w:rPr>
          <w:rFonts w:ascii="Times New Roman" w:hAnsi="Times New Roman" w:cs="Times New Roman"/>
          <w:color w:val="000000"/>
          <w:sz w:val="24"/>
          <w:szCs w:val="24"/>
        </w:rPr>
        <w:t>расчёты</w:t>
      </w:r>
      <w:r w:rsidRPr="00731B40">
        <w:rPr>
          <w:rFonts w:ascii="Times New Roman" w:hAnsi="Times New Roman" w:cs="Times New Roman"/>
          <w:color w:val="000000"/>
          <w:sz w:val="24"/>
          <w:szCs w:val="24"/>
        </w:rPr>
        <w:t xml:space="preserve"> NPV. Каждый </w:t>
      </w:r>
      <w:r>
        <w:rPr>
          <w:rFonts w:ascii="Times New Roman" w:hAnsi="Times New Roman" w:cs="Times New Roman"/>
          <w:color w:val="000000"/>
          <w:sz w:val="24"/>
          <w:szCs w:val="24"/>
        </w:rPr>
        <w:t xml:space="preserve">вариант расчета </w:t>
      </w:r>
      <w:r w:rsidRPr="00731B40">
        <w:rPr>
          <w:rFonts w:ascii="Times New Roman" w:hAnsi="Times New Roman" w:cs="Times New Roman"/>
          <w:color w:val="000000"/>
          <w:sz w:val="24"/>
          <w:szCs w:val="24"/>
        </w:rPr>
        <w:t>берет случайную реализацию параметров (например, спрос оказался низким и затраты высокими – худший случай, или наоборот) и вычисляет результирующий NPV проекта. После, на основе множества симуляций,</w:t>
      </w:r>
      <w:r w:rsidR="00B007B1">
        <w:rPr>
          <w:rFonts w:ascii="Times New Roman" w:hAnsi="Times New Roman" w:cs="Times New Roman"/>
          <w:color w:val="000000"/>
          <w:sz w:val="24"/>
          <w:szCs w:val="24"/>
        </w:rPr>
        <w:t xml:space="preserve"> будет получено распределение </w:t>
      </w:r>
      <w:r w:rsidRPr="00731B40">
        <w:rPr>
          <w:rFonts w:ascii="Times New Roman" w:hAnsi="Times New Roman" w:cs="Times New Roman"/>
          <w:color w:val="000000"/>
          <w:sz w:val="24"/>
          <w:szCs w:val="24"/>
        </w:rPr>
        <w:t>NPV проекта.</w:t>
      </w:r>
      <w:r>
        <w:rPr>
          <w:rFonts w:ascii="Times New Roman" w:hAnsi="Times New Roman" w:cs="Times New Roman"/>
          <w:color w:val="000000"/>
          <w:sz w:val="24"/>
          <w:szCs w:val="24"/>
        </w:rPr>
        <w:t xml:space="preserve"> </w:t>
      </w:r>
    </w:p>
    <w:p w14:paraId="52CD9742" w14:textId="77777777" w:rsidR="003746FD" w:rsidRPr="00E577B0" w:rsidRDefault="003746FD" w:rsidP="00940677">
      <w:pPr>
        <w:jc w:val="both"/>
        <w:rPr>
          <w:rFonts w:ascii="Times New Roman" w:hAnsi="Times New Roman" w:cs="Times New Roman"/>
          <w:b/>
          <w:bCs/>
          <w:color w:val="000000"/>
          <w:sz w:val="24"/>
          <w:szCs w:val="24"/>
          <w:highlight w:val="yellow"/>
        </w:rPr>
      </w:pPr>
    </w:p>
    <w:p w14:paraId="5DADD3B9" w14:textId="7FEE6B2D" w:rsidR="003746FD" w:rsidRPr="00E577B0" w:rsidRDefault="00815FAC" w:rsidP="00940677">
      <w:pPr>
        <w:jc w:val="both"/>
        <w:rPr>
          <w:rFonts w:ascii="Times New Roman" w:hAnsi="Times New Roman" w:cs="Times New Roman"/>
          <w:b/>
          <w:bCs/>
          <w:color w:val="000000"/>
          <w:sz w:val="24"/>
          <w:szCs w:val="24"/>
          <w:highlight w:val="yellow"/>
        </w:rPr>
      </w:pPr>
      <w:r w:rsidRPr="00E577B0">
        <w:rPr>
          <w:rFonts w:ascii="Times New Roman" w:hAnsi="Times New Roman" w:cs="Times New Roman"/>
          <w:b/>
          <w:bCs/>
          <w:color w:val="000000"/>
          <w:sz w:val="24"/>
          <w:szCs w:val="24"/>
          <w:highlight w:val="yellow"/>
        </w:rPr>
        <w:t>Расчет распределения параметров</w:t>
      </w:r>
    </w:p>
    <w:p w14:paraId="74453AF6" w14:textId="73F7D349" w:rsidR="00815FAC" w:rsidRPr="00E577B0" w:rsidRDefault="00815FAC" w:rsidP="00940677">
      <w:pPr>
        <w:jc w:val="both"/>
        <w:rPr>
          <w:rFonts w:ascii="Times New Roman" w:hAnsi="Times New Roman" w:cs="Times New Roman"/>
          <w:color w:val="000000"/>
          <w:sz w:val="24"/>
          <w:szCs w:val="24"/>
          <w:highlight w:val="yellow"/>
        </w:rPr>
      </w:pPr>
      <w:r w:rsidRPr="00E577B0">
        <w:rPr>
          <w:rFonts w:ascii="Times New Roman" w:hAnsi="Times New Roman" w:cs="Times New Roman"/>
          <w:color w:val="000000"/>
          <w:sz w:val="24"/>
          <w:szCs w:val="24"/>
          <w:highlight w:val="yellow"/>
        </w:rPr>
        <w:t xml:space="preserve">Для корректной работы метода Монте-Карло (а именно составления распределений случайных величин) в любом случае требуется понять в каких границах и какого вида параметры будут использованы для оценки волатильности проекта. Поскольку оценка волатильности (здесь должна быть ссылка на </w:t>
      </w:r>
      <w:proofErr w:type="spellStart"/>
      <w:r w:rsidRPr="00E577B0">
        <w:rPr>
          <w:rFonts w:ascii="Times New Roman" w:hAnsi="Times New Roman" w:cs="Times New Roman"/>
          <w:color w:val="000000"/>
          <w:sz w:val="24"/>
          <w:szCs w:val="24"/>
          <w:highlight w:val="yellow"/>
          <w:lang w:val="en-US"/>
        </w:rPr>
        <w:t>Damodran</w:t>
      </w:r>
      <w:proofErr w:type="spellEnd"/>
      <w:r w:rsidRPr="00E577B0">
        <w:rPr>
          <w:rFonts w:ascii="Times New Roman" w:hAnsi="Times New Roman" w:cs="Times New Roman"/>
          <w:color w:val="000000"/>
          <w:sz w:val="24"/>
          <w:szCs w:val="24"/>
          <w:highlight w:val="yellow"/>
        </w:rPr>
        <w:t xml:space="preserve"> или </w:t>
      </w:r>
      <w:proofErr w:type="spellStart"/>
      <w:r w:rsidRPr="00E577B0">
        <w:rPr>
          <w:rFonts w:ascii="Times New Roman" w:hAnsi="Times New Roman" w:cs="Times New Roman"/>
          <w:color w:val="000000"/>
          <w:sz w:val="24"/>
          <w:szCs w:val="24"/>
          <w:highlight w:val="yellow"/>
          <w:lang w:val="en-US"/>
        </w:rPr>
        <w:t>trigeorgis</w:t>
      </w:r>
      <w:proofErr w:type="spellEnd"/>
      <w:r w:rsidRPr="00E577B0">
        <w:rPr>
          <w:rFonts w:ascii="Times New Roman" w:hAnsi="Times New Roman" w:cs="Times New Roman"/>
          <w:color w:val="000000"/>
          <w:sz w:val="24"/>
          <w:szCs w:val="24"/>
          <w:highlight w:val="yellow"/>
        </w:rPr>
        <w:t xml:space="preserve">) в значительной степени зависит от специфики проекта и субъективной оценки параметров предлагается следующий подход: </w:t>
      </w:r>
    </w:p>
    <w:p w14:paraId="0DDFCFD5" w14:textId="77777777" w:rsidR="00815FAC" w:rsidRPr="00E577B0" w:rsidRDefault="00815FAC" w:rsidP="00940677">
      <w:pPr>
        <w:jc w:val="both"/>
        <w:rPr>
          <w:rFonts w:ascii="Times New Roman" w:hAnsi="Times New Roman" w:cs="Times New Roman"/>
          <w:color w:val="000000"/>
          <w:sz w:val="24"/>
          <w:szCs w:val="24"/>
          <w:highlight w:val="yellow"/>
        </w:rPr>
      </w:pPr>
    </w:p>
    <w:p w14:paraId="2A5DFC00" w14:textId="5DE9860E" w:rsidR="00815FAC" w:rsidRDefault="00815FAC" w:rsidP="00940677">
      <w:pPr>
        <w:jc w:val="both"/>
        <w:rPr>
          <w:rFonts w:ascii="Times New Roman" w:hAnsi="Times New Roman" w:cs="Times New Roman"/>
          <w:color w:val="000000"/>
          <w:sz w:val="24"/>
          <w:szCs w:val="24"/>
        </w:rPr>
      </w:pPr>
      <w:r w:rsidRPr="00E577B0">
        <w:rPr>
          <w:rFonts w:ascii="Times New Roman" w:hAnsi="Times New Roman" w:cs="Times New Roman"/>
          <w:color w:val="000000"/>
          <w:sz w:val="24"/>
          <w:szCs w:val="24"/>
          <w:highlight w:val="yellow"/>
        </w:rPr>
        <w:t>Для оценки возможных значений параметров и их реального распределения воспользуемся следующим распределением: статистикой (здесь должна быть статистика из источника (где пишется про 87% неудачных стартапов)) того, что доходы компании при исполнении капитальных затрат могут быть равны нулю (причины выше – надо кратко будет повторить</w:t>
      </w:r>
      <w:r w:rsidR="00076D50">
        <w:rPr>
          <w:rFonts w:ascii="Times New Roman" w:hAnsi="Times New Roman" w:cs="Times New Roman"/>
          <w:color w:val="000000"/>
          <w:sz w:val="24"/>
          <w:szCs w:val="24"/>
          <w:highlight w:val="yellow"/>
        </w:rPr>
        <w:t xml:space="preserve"> и опереться в первую очередь на статистику из надежного источника</w:t>
      </w:r>
      <w:r w:rsidRPr="00E577B0">
        <w:rPr>
          <w:rFonts w:ascii="Times New Roman" w:hAnsi="Times New Roman" w:cs="Times New Roman"/>
          <w:color w:val="000000"/>
          <w:sz w:val="24"/>
          <w:szCs w:val="24"/>
          <w:highlight w:val="yellow"/>
        </w:rPr>
        <w:t>). При этом оставшиеся 13% будут распределены нормально таким образом: возьмем наихудшие и наилучшие данные из варианта – на их основании оценим дисперсию</w:t>
      </w:r>
      <w:r w:rsidR="00E577B0" w:rsidRPr="00E577B0">
        <w:rPr>
          <w:rFonts w:ascii="Times New Roman" w:hAnsi="Times New Roman" w:cs="Times New Roman"/>
          <w:color w:val="000000"/>
          <w:sz w:val="24"/>
          <w:szCs w:val="24"/>
          <w:highlight w:val="yellow"/>
        </w:rPr>
        <w:t>, а мат ожидание дисперсии будет равняться моему исходному вар</w:t>
      </w:r>
      <w:r w:rsidR="00E577B0" w:rsidRPr="005D13D1">
        <w:rPr>
          <w:rFonts w:ascii="Times New Roman" w:hAnsi="Times New Roman" w:cs="Times New Roman"/>
          <w:color w:val="000000"/>
          <w:sz w:val="24"/>
          <w:szCs w:val="24"/>
          <w:highlight w:val="yellow"/>
        </w:rPr>
        <w:t>ианту</w:t>
      </w:r>
      <w:r w:rsidR="005D13D1" w:rsidRPr="005D13D1">
        <w:rPr>
          <w:rFonts w:ascii="Times New Roman" w:hAnsi="Times New Roman" w:cs="Times New Roman"/>
          <w:color w:val="000000"/>
          <w:sz w:val="24"/>
          <w:szCs w:val="24"/>
          <w:highlight w:val="yellow"/>
        </w:rPr>
        <w:t>. Волатильность получится огромной – но это и нужно</w:t>
      </w:r>
      <w:r w:rsidR="005D13D1">
        <w:rPr>
          <w:rFonts w:ascii="Times New Roman" w:hAnsi="Times New Roman" w:cs="Times New Roman"/>
          <w:color w:val="000000"/>
          <w:sz w:val="24"/>
          <w:szCs w:val="24"/>
        </w:rPr>
        <w:t>.</w:t>
      </w:r>
    </w:p>
    <w:p w14:paraId="6B5F1C99" w14:textId="756E4856" w:rsidR="008A233A" w:rsidRDefault="008A233A" w:rsidP="00940677">
      <w:pPr>
        <w:jc w:val="both"/>
        <w:rPr>
          <w:rFonts w:ascii="Times New Roman" w:hAnsi="Times New Roman" w:cs="Times New Roman"/>
          <w:color w:val="000000"/>
          <w:sz w:val="24"/>
          <w:szCs w:val="24"/>
        </w:rPr>
      </w:pPr>
      <w:r w:rsidRPr="008A233A">
        <w:rPr>
          <w:rFonts w:ascii="Times New Roman" w:hAnsi="Times New Roman" w:cs="Times New Roman"/>
          <w:color w:val="000000"/>
          <w:sz w:val="24"/>
          <w:szCs w:val="24"/>
          <w:highlight w:val="yellow"/>
        </w:rPr>
        <w:t>Отсюда получится так же и большая ценность опционов (</w:t>
      </w:r>
      <w:r>
        <w:rPr>
          <w:rFonts w:ascii="Times New Roman" w:hAnsi="Times New Roman" w:cs="Times New Roman"/>
          <w:color w:val="000000"/>
          <w:sz w:val="24"/>
          <w:szCs w:val="24"/>
          <w:highlight w:val="yellow"/>
        </w:rPr>
        <w:t>вопрос в том – плохо это или хорошо</w:t>
      </w:r>
      <w:r w:rsidRPr="008A233A">
        <w:rPr>
          <w:rFonts w:ascii="Times New Roman" w:hAnsi="Times New Roman" w:cs="Times New Roman"/>
          <w:color w:val="000000"/>
          <w:sz w:val="24"/>
          <w:szCs w:val="24"/>
          <w:highlight w:val="yellow"/>
        </w:rPr>
        <w:t>)</w:t>
      </w:r>
    </w:p>
    <w:p w14:paraId="1C84430D" w14:textId="77777777" w:rsidR="00E577B0" w:rsidRPr="00815FAC" w:rsidRDefault="00E577B0" w:rsidP="00940677">
      <w:pPr>
        <w:jc w:val="both"/>
        <w:rPr>
          <w:rFonts w:ascii="Times New Roman" w:hAnsi="Times New Roman" w:cs="Times New Roman"/>
          <w:color w:val="000000"/>
          <w:sz w:val="24"/>
          <w:szCs w:val="24"/>
        </w:rPr>
      </w:pPr>
    </w:p>
    <w:p w14:paraId="25B0E031" w14:textId="77777777" w:rsidR="00940677" w:rsidRPr="0033219A" w:rsidRDefault="00940677" w:rsidP="00940677">
      <w:pPr>
        <w:jc w:val="both"/>
        <w:rPr>
          <w:rFonts w:ascii="Times New Roman" w:hAnsi="Times New Roman" w:cs="Times New Roman"/>
          <w:b/>
          <w:bCs/>
          <w:color w:val="000000"/>
          <w:sz w:val="24"/>
          <w:szCs w:val="24"/>
          <w:highlight w:val="yellow"/>
        </w:rPr>
      </w:pPr>
    </w:p>
    <w:p w14:paraId="0469A48A" w14:textId="77777777" w:rsidR="00940677" w:rsidRPr="0033219A" w:rsidRDefault="00940677" w:rsidP="00940677">
      <w:pPr>
        <w:jc w:val="both"/>
        <w:rPr>
          <w:rFonts w:ascii="Times New Roman" w:hAnsi="Times New Roman" w:cs="Times New Roman"/>
          <w:b/>
          <w:bCs/>
          <w:color w:val="000000"/>
          <w:sz w:val="24"/>
          <w:szCs w:val="24"/>
          <w:highlight w:val="yellow"/>
        </w:rPr>
      </w:pPr>
    </w:p>
    <w:p w14:paraId="0AD1A717" w14:textId="60B650F6" w:rsidR="000E55C1" w:rsidRPr="005E7D72" w:rsidRDefault="000E55C1" w:rsidP="00365775">
      <w:pPr>
        <w:pStyle w:val="a5"/>
        <w:numPr>
          <w:ilvl w:val="1"/>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Биномиальные деревья для оценки (разбиение по нескольким вариантам) или Монте-Карло</w:t>
      </w:r>
    </w:p>
    <w:p w14:paraId="3AD58F7A" w14:textId="77777777" w:rsid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Расчеты, оценка базового </w:t>
      </w:r>
      <w:r>
        <w:rPr>
          <w:rFonts w:ascii="Times New Roman" w:hAnsi="Times New Roman" w:cs="Times New Roman"/>
          <w:b/>
          <w:bCs/>
          <w:color w:val="000000"/>
          <w:sz w:val="24"/>
          <w:szCs w:val="24"/>
          <w:highlight w:val="yellow"/>
          <w:lang w:val="en-US"/>
        </w:rPr>
        <w:t>NPV</w:t>
      </w:r>
      <w:r w:rsidRPr="005E7D72">
        <w:rPr>
          <w:rFonts w:ascii="Times New Roman" w:hAnsi="Times New Roman" w:cs="Times New Roman"/>
          <w:b/>
          <w:bCs/>
          <w:color w:val="000000"/>
          <w:sz w:val="24"/>
          <w:szCs w:val="24"/>
          <w:highlight w:val="yellow"/>
        </w:rPr>
        <w:t>,</w:t>
      </w:r>
      <w:r>
        <w:rPr>
          <w:rFonts w:ascii="Times New Roman" w:hAnsi="Times New Roman" w:cs="Times New Roman"/>
          <w:b/>
          <w:bCs/>
          <w:color w:val="000000"/>
          <w:sz w:val="24"/>
          <w:szCs w:val="24"/>
          <w:highlight w:val="yellow"/>
        </w:rPr>
        <w:t xml:space="preserve"> построение </w:t>
      </w:r>
      <w:proofErr w:type="spellStart"/>
      <w:proofErr w:type="gramStart"/>
      <w:r>
        <w:rPr>
          <w:rFonts w:ascii="Times New Roman" w:hAnsi="Times New Roman" w:cs="Times New Roman"/>
          <w:b/>
          <w:bCs/>
          <w:color w:val="000000"/>
          <w:sz w:val="24"/>
          <w:szCs w:val="24"/>
          <w:highlight w:val="yellow"/>
        </w:rPr>
        <w:t>деревьев,Расчет</w:t>
      </w:r>
      <w:proofErr w:type="spellEnd"/>
      <w:proofErr w:type="gramEnd"/>
      <w:r>
        <w:rPr>
          <w:rFonts w:ascii="Times New Roman" w:hAnsi="Times New Roman" w:cs="Times New Roman"/>
          <w:b/>
          <w:bCs/>
          <w:color w:val="000000"/>
          <w:sz w:val="24"/>
          <w:szCs w:val="24"/>
          <w:highlight w:val="yellow"/>
        </w:rPr>
        <w:t xml:space="preserve"> опционов при различных условиях</w:t>
      </w:r>
    </w:p>
    <w:p w14:paraId="2CDC2E85" w14:textId="07F6C869" w:rsidR="005E7D72" w:rsidRP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lastRenderedPageBreak/>
        <w:t xml:space="preserve">Формирование рекомендации с точки зрения </w:t>
      </w:r>
      <w:r w:rsidR="000E55C1">
        <w:rPr>
          <w:rFonts w:ascii="Times New Roman" w:hAnsi="Times New Roman" w:cs="Times New Roman"/>
          <w:b/>
          <w:bCs/>
          <w:color w:val="000000"/>
          <w:sz w:val="24"/>
          <w:szCs w:val="24"/>
          <w:highlight w:val="yellow"/>
        </w:rPr>
        <w:t>инвестора</w:t>
      </w:r>
      <w:r>
        <w:rPr>
          <w:rFonts w:ascii="Times New Roman" w:hAnsi="Times New Roman" w:cs="Times New Roman"/>
          <w:b/>
          <w:bCs/>
          <w:color w:val="000000"/>
          <w:sz w:val="24"/>
          <w:szCs w:val="24"/>
          <w:highlight w:val="yellow"/>
        </w:rPr>
        <w:t xml:space="preserve"> </w:t>
      </w:r>
      <w:r w:rsidRPr="005E7D72">
        <w:rPr>
          <w:rFonts w:ascii="Times New Roman" w:hAnsi="Times New Roman" w:cs="Times New Roman"/>
          <w:b/>
          <w:bCs/>
          <w:color w:val="000000"/>
          <w:sz w:val="24"/>
          <w:szCs w:val="24"/>
          <w:highlight w:val="yellow"/>
        </w:rPr>
        <w:t xml:space="preserve">  </w:t>
      </w:r>
    </w:p>
    <w:p w14:paraId="5FD1562E" w14:textId="77777777" w:rsidR="00AC33F3" w:rsidRPr="005E7D72" w:rsidRDefault="00AC33F3" w:rsidP="00AC33F3">
      <w:pPr>
        <w:jc w:val="both"/>
        <w:rPr>
          <w:rFonts w:ascii="Times New Roman" w:hAnsi="Times New Roman" w:cs="Times New Roman"/>
          <w:b/>
          <w:bCs/>
          <w:color w:val="000000"/>
          <w:sz w:val="24"/>
          <w:szCs w:val="24"/>
        </w:rPr>
      </w:pPr>
    </w:p>
    <w:p w14:paraId="1A8E7D57" w14:textId="77777777" w:rsidR="00365775" w:rsidRPr="00C22CD4" w:rsidRDefault="00365775" w:rsidP="00C22CD4">
      <w:pPr>
        <w:pStyle w:val="a5"/>
        <w:numPr>
          <w:ilvl w:val="1"/>
          <w:numId w:val="9"/>
        </w:numPr>
        <w:jc w:val="both"/>
        <w:rPr>
          <w:rFonts w:ascii="Times New Roman" w:hAnsi="Times New Roman" w:cs="Times New Roman"/>
          <w:b/>
          <w:bCs/>
          <w:color w:val="000000"/>
          <w:sz w:val="24"/>
          <w:szCs w:val="24"/>
        </w:rPr>
      </w:pPr>
    </w:p>
    <w:p w14:paraId="686A0E64" w14:textId="77777777" w:rsidR="00E102EB" w:rsidRDefault="00E93594">
      <w:pPr>
        <w:spacing w:after="0" w:line="240" w:lineRule="auto"/>
        <w:rPr>
          <w:rFonts w:ascii="Times New Roman" w:eastAsia="Times New Roman" w:hAnsi="Times New Roman" w:cs="Times New Roman"/>
          <w:b/>
          <w:bCs/>
          <w:position w:val="-1"/>
          <w:sz w:val="24"/>
          <w:szCs w:val="24"/>
          <w:lang w:eastAsia="ru-RU"/>
        </w:rPr>
      </w:pPr>
      <w:r>
        <w:rPr>
          <w:rFonts w:ascii="Times New Roman" w:eastAsia="Times New Roman" w:hAnsi="Times New Roman" w:cs="Times New Roman"/>
          <w:b/>
          <w:bCs/>
          <w:position w:val="-1"/>
          <w:sz w:val="24"/>
          <w:szCs w:val="24"/>
          <w:lang w:eastAsia="ru-RU"/>
        </w:rPr>
        <w:t xml:space="preserve"> Основная </w:t>
      </w:r>
      <w:r w:rsidR="00C10762" w:rsidRPr="00E93594">
        <w:rPr>
          <w:rFonts w:ascii="Times New Roman" w:eastAsia="Times New Roman" w:hAnsi="Times New Roman" w:cs="Times New Roman"/>
          <w:b/>
          <w:bCs/>
          <w:position w:val="-1"/>
          <w:sz w:val="24"/>
          <w:szCs w:val="24"/>
          <w:lang w:eastAsia="ru-RU"/>
        </w:rPr>
        <w:t xml:space="preserve">Литература: </w:t>
      </w:r>
    </w:p>
    <w:p w14:paraId="47B6F9BB" w14:textId="77777777" w:rsidR="00E93594" w:rsidRPr="00E93594" w:rsidRDefault="00E93594">
      <w:pPr>
        <w:spacing w:after="0" w:line="240" w:lineRule="auto"/>
        <w:rPr>
          <w:rFonts w:ascii="Times New Roman" w:eastAsia="Times New Roman" w:hAnsi="Times New Roman" w:cs="Times New Roman"/>
          <w:b/>
          <w:bCs/>
          <w:position w:val="-1"/>
          <w:sz w:val="24"/>
          <w:szCs w:val="24"/>
          <w:lang w:eastAsia="ru-RU"/>
        </w:rPr>
      </w:pPr>
    </w:p>
    <w:p w14:paraId="519747E2" w14:textId="77777777" w:rsidR="00C10762" w:rsidRDefault="00E102EB" w:rsidP="00E102EB">
      <w:pPr>
        <w:pStyle w:val="a5"/>
        <w:numPr>
          <w:ilvl w:val="0"/>
          <w:numId w:val="27"/>
        </w:numPr>
        <w:spacing w:after="0" w:line="240" w:lineRule="auto"/>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Методические рекомендации по оценке эффективности инвестиционных проектов / Приказ Минэкономики России от 21 июня 1999 г. № ВК477.</w:t>
      </w:r>
    </w:p>
    <w:p w14:paraId="33AD97D9" w14:textId="77777777" w:rsidR="00E102EB" w:rsidRDefault="00E102EB" w:rsidP="00E102EB">
      <w:pPr>
        <w:spacing w:after="0" w:line="240" w:lineRule="auto"/>
        <w:ind w:left="360"/>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 xml:space="preserve">2. Оценка эффективности инвестиций и анализ основных мотивов инвесторов // </w:t>
      </w:r>
      <w:proofErr w:type="spellStart"/>
      <w:r w:rsidRPr="00E102EB">
        <w:rPr>
          <w:rFonts w:ascii="Times New Roman" w:eastAsia="Times New Roman" w:hAnsi="Times New Roman" w:cs="Times New Roman"/>
          <w:position w:val="-1"/>
          <w:sz w:val="24"/>
          <w:szCs w:val="24"/>
          <w:lang w:eastAsia="ru-RU"/>
        </w:rPr>
        <w:t>Киберленинка</w:t>
      </w:r>
      <w:proofErr w:type="spellEnd"/>
      <w:r w:rsidRPr="00E102EB">
        <w:rPr>
          <w:rFonts w:ascii="Times New Roman" w:eastAsia="Times New Roman" w:hAnsi="Times New Roman" w:cs="Times New Roman"/>
          <w:position w:val="-1"/>
          <w:sz w:val="24"/>
          <w:szCs w:val="24"/>
          <w:lang w:eastAsia="ru-RU"/>
        </w:rPr>
        <w:t xml:space="preserve"> URL: https://cyberleninka.ru/article/n/otsenka-effektivnosti-investitsiy-i-analiz-osnovnyh-motivov-investorov/viewer (дата обращения: 7.04.25).</w:t>
      </w:r>
    </w:p>
    <w:p w14:paraId="25A72525" w14:textId="77777777" w:rsidR="00E102EB" w:rsidRDefault="00E102EB" w:rsidP="00E102EB">
      <w:pPr>
        <w:spacing w:after="0" w:line="240" w:lineRule="auto"/>
        <w:ind w:firstLine="360"/>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3. </w:t>
      </w:r>
      <w:r w:rsidRPr="00E102EB">
        <w:rPr>
          <w:rFonts w:ascii="Times New Roman" w:eastAsia="Times New Roman" w:hAnsi="Times New Roman" w:cs="Times New Roman"/>
          <w:position w:val="-1"/>
          <w:sz w:val="24"/>
          <w:szCs w:val="24"/>
          <w:lang w:eastAsia="ru-RU"/>
        </w:rPr>
        <w:t xml:space="preserve">Экономическая эффективность технических </w:t>
      </w:r>
      <w:proofErr w:type="gramStart"/>
      <w:r w:rsidRPr="00E102EB">
        <w:rPr>
          <w:rFonts w:ascii="Times New Roman" w:eastAsia="Times New Roman" w:hAnsi="Times New Roman" w:cs="Times New Roman"/>
          <w:position w:val="-1"/>
          <w:sz w:val="24"/>
          <w:szCs w:val="24"/>
          <w:lang w:eastAsia="ru-RU"/>
        </w:rPr>
        <w:t>решений :</w:t>
      </w:r>
      <w:proofErr w:type="gramEnd"/>
      <w:r w:rsidRPr="00E102EB">
        <w:rPr>
          <w:rFonts w:ascii="Times New Roman" w:eastAsia="Times New Roman" w:hAnsi="Times New Roman" w:cs="Times New Roman"/>
          <w:position w:val="-1"/>
          <w:sz w:val="24"/>
          <w:szCs w:val="24"/>
          <w:lang w:eastAsia="ru-RU"/>
        </w:rPr>
        <w:t xml:space="preserve"> учебное пособие / С. Г. </w:t>
      </w:r>
      <w:proofErr w:type="spellStart"/>
      <w:r w:rsidRPr="00E102EB">
        <w:rPr>
          <w:rFonts w:ascii="Times New Roman" w:eastAsia="Times New Roman" w:hAnsi="Times New Roman" w:cs="Times New Roman"/>
          <w:position w:val="-1"/>
          <w:sz w:val="24"/>
          <w:szCs w:val="24"/>
          <w:lang w:eastAsia="ru-RU"/>
        </w:rPr>
        <w:t>Баранчикова</w:t>
      </w:r>
      <w:proofErr w:type="spellEnd"/>
      <w:r w:rsidRPr="00E102EB">
        <w:rPr>
          <w:rFonts w:ascii="Times New Roman" w:eastAsia="Times New Roman" w:hAnsi="Times New Roman" w:cs="Times New Roman"/>
          <w:position w:val="-1"/>
          <w:sz w:val="24"/>
          <w:szCs w:val="24"/>
          <w:lang w:eastAsia="ru-RU"/>
        </w:rPr>
        <w:t xml:space="preserve"> и др.] ; под общ. ред. проф.  И. В. Ершовой. — </w:t>
      </w:r>
      <w:proofErr w:type="gramStart"/>
      <w:r w:rsidRPr="00E102EB">
        <w:rPr>
          <w:rFonts w:ascii="Times New Roman" w:eastAsia="Times New Roman" w:hAnsi="Times New Roman" w:cs="Times New Roman"/>
          <w:position w:val="-1"/>
          <w:sz w:val="24"/>
          <w:szCs w:val="24"/>
          <w:lang w:eastAsia="ru-RU"/>
        </w:rPr>
        <w:t>Екатеринбург :</w:t>
      </w:r>
      <w:proofErr w:type="gramEnd"/>
      <w:r w:rsidRPr="00E102EB">
        <w:rPr>
          <w:rFonts w:ascii="Times New Roman" w:eastAsia="Times New Roman" w:hAnsi="Times New Roman" w:cs="Times New Roman"/>
          <w:position w:val="-1"/>
          <w:sz w:val="24"/>
          <w:szCs w:val="24"/>
          <w:lang w:eastAsia="ru-RU"/>
        </w:rPr>
        <w:t xml:space="preserve"> Изд‑во Урал. ун‑та, 2016. — 140 с. ISBN 978‑5‑7996‑1835‑3</w:t>
      </w:r>
    </w:p>
    <w:p w14:paraId="1848B098"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7AB7AE1"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4895E467"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9681504"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68FB0CDF" w14:textId="77777777" w:rsidR="00C10762" w:rsidRDefault="00C10762">
      <w:pPr>
        <w:spacing w:after="0" w:line="240" w:lineRule="auto"/>
        <w:rPr>
          <w:rFonts w:ascii="Times New Roman" w:eastAsia="Times New Roman" w:hAnsi="Times New Roman" w:cs="Times New Roman"/>
          <w:position w:val="-1"/>
          <w:sz w:val="24"/>
          <w:szCs w:val="24"/>
          <w:lang w:eastAsia="ru-RU"/>
        </w:rPr>
      </w:pPr>
    </w:p>
    <w:sectPr w:rsidR="00C10762" w:rsidSect="00F51331">
      <w:headerReference w:type="default" r:id="rId8"/>
      <w:footerReference w:type="default" r:id="rId9"/>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37B7F" w14:textId="77777777" w:rsidR="00144AF1" w:rsidRDefault="00144AF1">
      <w:pPr>
        <w:spacing w:line="240" w:lineRule="auto"/>
      </w:pPr>
      <w:r>
        <w:separator/>
      </w:r>
    </w:p>
  </w:endnote>
  <w:endnote w:type="continuationSeparator" w:id="0">
    <w:p w14:paraId="4A475207" w14:textId="77777777" w:rsidR="00144AF1" w:rsidRDefault="00144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yriad Pro">
    <w:altName w:val="Arial"/>
    <w:panose1 w:val="020B0604020202020204"/>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510973"/>
      <w:docPartObj>
        <w:docPartGallery w:val="Page Numbers (Bottom of Page)"/>
        <w:docPartUnique/>
      </w:docPartObj>
    </w:sdtPr>
    <w:sdtContent>
      <w:p w14:paraId="2972DFD0" w14:textId="77777777" w:rsidR="00142C56" w:rsidRDefault="00142C56">
        <w:pPr>
          <w:pStyle w:val="a8"/>
          <w:jc w:val="right"/>
        </w:pPr>
        <w:r>
          <w:fldChar w:fldCharType="begin"/>
        </w:r>
        <w:r>
          <w:instrText>PAGE   \* MERGEFORMAT</w:instrText>
        </w:r>
        <w:r>
          <w:fldChar w:fldCharType="separate"/>
        </w:r>
        <w:r w:rsidR="00371DF1">
          <w:rPr>
            <w:noProof/>
          </w:rPr>
          <w:t>21</w:t>
        </w:r>
        <w:r>
          <w:fldChar w:fldCharType="end"/>
        </w:r>
      </w:p>
    </w:sdtContent>
  </w:sdt>
  <w:p w14:paraId="3700F7B2" w14:textId="77777777" w:rsidR="00142C56" w:rsidRDefault="00142C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24D0" w14:textId="77777777" w:rsidR="00144AF1" w:rsidRDefault="00144AF1">
      <w:pPr>
        <w:spacing w:after="0"/>
      </w:pPr>
      <w:r>
        <w:separator/>
      </w:r>
    </w:p>
  </w:footnote>
  <w:footnote w:type="continuationSeparator" w:id="0">
    <w:p w14:paraId="2007A4D6" w14:textId="77777777" w:rsidR="00144AF1" w:rsidRDefault="00144A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A8FF" w14:textId="77777777" w:rsidR="008B6CC8" w:rsidRDefault="008B6C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42F"/>
    <w:multiLevelType w:val="hybridMultilevel"/>
    <w:tmpl w:val="F8D83A06"/>
    <w:lvl w:ilvl="0" w:tplc="3E84DEB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12A320F"/>
    <w:multiLevelType w:val="hybridMultilevel"/>
    <w:tmpl w:val="31A62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8"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31"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32"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34"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14"/>
  </w:num>
  <w:num w:numId="2" w16cid:durableId="578834861">
    <w:abstractNumId w:val="16"/>
  </w:num>
  <w:num w:numId="3" w16cid:durableId="1243679831">
    <w:abstractNumId w:val="29"/>
  </w:num>
  <w:num w:numId="4" w16cid:durableId="1821539002">
    <w:abstractNumId w:val="19"/>
  </w:num>
  <w:num w:numId="5" w16cid:durableId="903763289">
    <w:abstractNumId w:val="5"/>
  </w:num>
  <w:num w:numId="6" w16cid:durableId="313919131">
    <w:abstractNumId w:val="27"/>
  </w:num>
  <w:num w:numId="7" w16cid:durableId="294331053">
    <w:abstractNumId w:val="1"/>
  </w:num>
  <w:num w:numId="8" w16cid:durableId="1887451332">
    <w:abstractNumId w:val="7"/>
  </w:num>
  <w:num w:numId="9" w16cid:durableId="1614438822">
    <w:abstractNumId w:val="13"/>
  </w:num>
  <w:num w:numId="10" w16cid:durableId="99379476">
    <w:abstractNumId w:val="31"/>
  </w:num>
  <w:num w:numId="11" w16cid:durableId="1694769676">
    <w:abstractNumId w:val="20"/>
  </w:num>
  <w:num w:numId="12" w16cid:durableId="99766483">
    <w:abstractNumId w:val="2"/>
  </w:num>
  <w:num w:numId="13" w16cid:durableId="1151407424">
    <w:abstractNumId w:val="30"/>
  </w:num>
  <w:num w:numId="14" w16cid:durableId="454102818">
    <w:abstractNumId w:val="21"/>
  </w:num>
  <w:num w:numId="15" w16cid:durableId="787164630">
    <w:abstractNumId w:val="28"/>
  </w:num>
  <w:num w:numId="16" w16cid:durableId="267548594">
    <w:abstractNumId w:val="22"/>
  </w:num>
  <w:num w:numId="17" w16cid:durableId="1964845934">
    <w:abstractNumId w:val="24"/>
  </w:num>
  <w:num w:numId="18" w16cid:durableId="1762096209">
    <w:abstractNumId w:val="32"/>
  </w:num>
  <w:num w:numId="19" w16cid:durableId="1375739473">
    <w:abstractNumId w:val="11"/>
  </w:num>
  <w:num w:numId="20" w16cid:durableId="1240482669">
    <w:abstractNumId w:val="26"/>
  </w:num>
  <w:num w:numId="21" w16cid:durableId="2124495112">
    <w:abstractNumId w:val="23"/>
  </w:num>
  <w:num w:numId="22" w16cid:durableId="1328283776">
    <w:abstractNumId w:val="15"/>
  </w:num>
  <w:num w:numId="23" w16cid:durableId="574316321">
    <w:abstractNumId w:val="8"/>
  </w:num>
  <w:num w:numId="24" w16cid:durableId="968123597">
    <w:abstractNumId w:val="12"/>
  </w:num>
  <w:num w:numId="25" w16cid:durableId="256985228">
    <w:abstractNumId w:val="33"/>
  </w:num>
  <w:num w:numId="26" w16cid:durableId="793211597">
    <w:abstractNumId w:val="18"/>
  </w:num>
  <w:num w:numId="27" w16cid:durableId="1372727212">
    <w:abstractNumId w:val="25"/>
  </w:num>
  <w:num w:numId="28" w16cid:durableId="1220555662">
    <w:abstractNumId w:val="0"/>
  </w:num>
  <w:num w:numId="29" w16cid:durableId="1909219314">
    <w:abstractNumId w:val="4"/>
  </w:num>
  <w:num w:numId="30" w16cid:durableId="1805196690">
    <w:abstractNumId w:val="3"/>
  </w:num>
  <w:num w:numId="31" w16cid:durableId="1173031613">
    <w:abstractNumId w:val="10"/>
  </w:num>
  <w:num w:numId="32" w16cid:durableId="1743213453">
    <w:abstractNumId w:val="17"/>
  </w:num>
  <w:num w:numId="33" w16cid:durableId="1380544275">
    <w:abstractNumId w:val="34"/>
  </w:num>
  <w:num w:numId="34" w16cid:durableId="1162313133">
    <w:abstractNumId w:val="9"/>
  </w:num>
  <w:num w:numId="35" w16cid:durableId="1602252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24201"/>
    <w:rsid w:val="00024D1B"/>
    <w:rsid w:val="00025332"/>
    <w:rsid w:val="00025384"/>
    <w:rsid w:val="00027E64"/>
    <w:rsid w:val="0004043F"/>
    <w:rsid w:val="00045D41"/>
    <w:rsid w:val="00051ED6"/>
    <w:rsid w:val="00051F58"/>
    <w:rsid w:val="00053C28"/>
    <w:rsid w:val="00053EDE"/>
    <w:rsid w:val="00060D8F"/>
    <w:rsid w:val="00067550"/>
    <w:rsid w:val="00076D50"/>
    <w:rsid w:val="00080344"/>
    <w:rsid w:val="000912DC"/>
    <w:rsid w:val="0009334C"/>
    <w:rsid w:val="00095FBB"/>
    <w:rsid w:val="000A2D8C"/>
    <w:rsid w:val="000A67DC"/>
    <w:rsid w:val="000A7612"/>
    <w:rsid w:val="000B1991"/>
    <w:rsid w:val="000B6D5B"/>
    <w:rsid w:val="000B74EC"/>
    <w:rsid w:val="000B76B5"/>
    <w:rsid w:val="000C0E3F"/>
    <w:rsid w:val="000C1668"/>
    <w:rsid w:val="000C3920"/>
    <w:rsid w:val="000C456D"/>
    <w:rsid w:val="000C64FD"/>
    <w:rsid w:val="000D1F07"/>
    <w:rsid w:val="000D5099"/>
    <w:rsid w:val="000D716C"/>
    <w:rsid w:val="000D71EC"/>
    <w:rsid w:val="000E0E62"/>
    <w:rsid w:val="000E17A1"/>
    <w:rsid w:val="000E55C1"/>
    <w:rsid w:val="000E7B84"/>
    <w:rsid w:val="000F450D"/>
    <w:rsid w:val="001021F1"/>
    <w:rsid w:val="0010377B"/>
    <w:rsid w:val="00111B99"/>
    <w:rsid w:val="0011310E"/>
    <w:rsid w:val="001137E9"/>
    <w:rsid w:val="001141A6"/>
    <w:rsid w:val="00115220"/>
    <w:rsid w:val="00116EF7"/>
    <w:rsid w:val="001214D7"/>
    <w:rsid w:val="00121895"/>
    <w:rsid w:val="00123B49"/>
    <w:rsid w:val="00126F00"/>
    <w:rsid w:val="001361A3"/>
    <w:rsid w:val="00136230"/>
    <w:rsid w:val="00137859"/>
    <w:rsid w:val="00142BE8"/>
    <w:rsid w:val="00142C56"/>
    <w:rsid w:val="00142EDF"/>
    <w:rsid w:val="00144AF1"/>
    <w:rsid w:val="0015074A"/>
    <w:rsid w:val="001617C6"/>
    <w:rsid w:val="0016383F"/>
    <w:rsid w:val="001A27B6"/>
    <w:rsid w:val="001A5863"/>
    <w:rsid w:val="001A7DFC"/>
    <w:rsid w:val="001B44F5"/>
    <w:rsid w:val="001B468B"/>
    <w:rsid w:val="001C3911"/>
    <w:rsid w:val="001C48BF"/>
    <w:rsid w:val="001D0A63"/>
    <w:rsid w:val="001D640C"/>
    <w:rsid w:val="001D65B2"/>
    <w:rsid w:val="001D69FE"/>
    <w:rsid w:val="001D6C91"/>
    <w:rsid w:val="001E316F"/>
    <w:rsid w:val="001E3327"/>
    <w:rsid w:val="001E5177"/>
    <w:rsid w:val="001F26A2"/>
    <w:rsid w:val="001F5678"/>
    <w:rsid w:val="002222EE"/>
    <w:rsid w:val="0022264E"/>
    <w:rsid w:val="002308F6"/>
    <w:rsid w:val="00232C45"/>
    <w:rsid w:val="00237A64"/>
    <w:rsid w:val="002476D1"/>
    <w:rsid w:val="00252EC9"/>
    <w:rsid w:val="002565D1"/>
    <w:rsid w:val="0026207A"/>
    <w:rsid w:val="0026548D"/>
    <w:rsid w:val="00270524"/>
    <w:rsid w:val="00272498"/>
    <w:rsid w:val="00272A27"/>
    <w:rsid w:val="00272ABE"/>
    <w:rsid w:val="002779AF"/>
    <w:rsid w:val="00281D12"/>
    <w:rsid w:val="00286190"/>
    <w:rsid w:val="00290D49"/>
    <w:rsid w:val="00291753"/>
    <w:rsid w:val="00292469"/>
    <w:rsid w:val="002947E7"/>
    <w:rsid w:val="002964CA"/>
    <w:rsid w:val="002A2CF9"/>
    <w:rsid w:val="002A3073"/>
    <w:rsid w:val="002A4C37"/>
    <w:rsid w:val="002A6517"/>
    <w:rsid w:val="002A7C47"/>
    <w:rsid w:val="002C0819"/>
    <w:rsid w:val="002C1DF1"/>
    <w:rsid w:val="002C29AE"/>
    <w:rsid w:val="002C4547"/>
    <w:rsid w:val="002C4EDF"/>
    <w:rsid w:val="002C78A4"/>
    <w:rsid w:val="002D10D6"/>
    <w:rsid w:val="002D497C"/>
    <w:rsid w:val="002E295E"/>
    <w:rsid w:val="002E2C2A"/>
    <w:rsid w:val="002E62FB"/>
    <w:rsid w:val="002E7F46"/>
    <w:rsid w:val="002F3B0E"/>
    <w:rsid w:val="00303196"/>
    <w:rsid w:val="003036A2"/>
    <w:rsid w:val="003036BB"/>
    <w:rsid w:val="0030532C"/>
    <w:rsid w:val="0030572E"/>
    <w:rsid w:val="00305B51"/>
    <w:rsid w:val="00306FF0"/>
    <w:rsid w:val="00316226"/>
    <w:rsid w:val="00320651"/>
    <w:rsid w:val="00320CB1"/>
    <w:rsid w:val="00321FAA"/>
    <w:rsid w:val="003229E5"/>
    <w:rsid w:val="00325F05"/>
    <w:rsid w:val="003270D0"/>
    <w:rsid w:val="0033219A"/>
    <w:rsid w:val="003342DB"/>
    <w:rsid w:val="003353CA"/>
    <w:rsid w:val="003368E6"/>
    <w:rsid w:val="003421AD"/>
    <w:rsid w:val="00342D15"/>
    <w:rsid w:val="003569E8"/>
    <w:rsid w:val="0035780B"/>
    <w:rsid w:val="00364E1A"/>
    <w:rsid w:val="00365775"/>
    <w:rsid w:val="00365C3E"/>
    <w:rsid w:val="00371DF1"/>
    <w:rsid w:val="003730F3"/>
    <w:rsid w:val="00373857"/>
    <w:rsid w:val="003746FD"/>
    <w:rsid w:val="00374ED5"/>
    <w:rsid w:val="00375493"/>
    <w:rsid w:val="003808B8"/>
    <w:rsid w:val="0038099F"/>
    <w:rsid w:val="003902CA"/>
    <w:rsid w:val="00393D37"/>
    <w:rsid w:val="003A5AFE"/>
    <w:rsid w:val="003B2766"/>
    <w:rsid w:val="003B76AF"/>
    <w:rsid w:val="003C18FA"/>
    <w:rsid w:val="003C2E07"/>
    <w:rsid w:val="003C3861"/>
    <w:rsid w:val="003E01B4"/>
    <w:rsid w:val="003E5767"/>
    <w:rsid w:val="003E76EC"/>
    <w:rsid w:val="003F2013"/>
    <w:rsid w:val="003F645C"/>
    <w:rsid w:val="004048EE"/>
    <w:rsid w:val="00406C57"/>
    <w:rsid w:val="00406D27"/>
    <w:rsid w:val="004127C5"/>
    <w:rsid w:val="00412B2A"/>
    <w:rsid w:val="004219A6"/>
    <w:rsid w:val="00425FE8"/>
    <w:rsid w:val="00433C90"/>
    <w:rsid w:val="00435100"/>
    <w:rsid w:val="004443EE"/>
    <w:rsid w:val="00445196"/>
    <w:rsid w:val="00447BA5"/>
    <w:rsid w:val="0046050C"/>
    <w:rsid w:val="00464B15"/>
    <w:rsid w:val="004677B2"/>
    <w:rsid w:val="00471B50"/>
    <w:rsid w:val="0048324A"/>
    <w:rsid w:val="00486E56"/>
    <w:rsid w:val="00490BD7"/>
    <w:rsid w:val="004B0C56"/>
    <w:rsid w:val="004B4A8C"/>
    <w:rsid w:val="004B7D51"/>
    <w:rsid w:val="004C0E24"/>
    <w:rsid w:val="004C2381"/>
    <w:rsid w:val="004C2A18"/>
    <w:rsid w:val="004C5FB6"/>
    <w:rsid w:val="004D19F6"/>
    <w:rsid w:val="004D3810"/>
    <w:rsid w:val="004D5933"/>
    <w:rsid w:val="004D6A93"/>
    <w:rsid w:val="004E0258"/>
    <w:rsid w:val="004E245D"/>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6303"/>
    <w:rsid w:val="005551DB"/>
    <w:rsid w:val="00555D12"/>
    <w:rsid w:val="00560AFD"/>
    <w:rsid w:val="00560F80"/>
    <w:rsid w:val="00561433"/>
    <w:rsid w:val="00561F31"/>
    <w:rsid w:val="00575590"/>
    <w:rsid w:val="005804D8"/>
    <w:rsid w:val="00580CCF"/>
    <w:rsid w:val="0058244D"/>
    <w:rsid w:val="00595F4A"/>
    <w:rsid w:val="005A445E"/>
    <w:rsid w:val="005B203F"/>
    <w:rsid w:val="005B3051"/>
    <w:rsid w:val="005B3B10"/>
    <w:rsid w:val="005B76D7"/>
    <w:rsid w:val="005C7B83"/>
    <w:rsid w:val="005D003C"/>
    <w:rsid w:val="005D13D1"/>
    <w:rsid w:val="005D3CB2"/>
    <w:rsid w:val="005E068D"/>
    <w:rsid w:val="005E7D72"/>
    <w:rsid w:val="005F137B"/>
    <w:rsid w:val="005F5768"/>
    <w:rsid w:val="006006FB"/>
    <w:rsid w:val="006241DA"/>
    <w:rsid w:val="006253FE"/>
    <w:rsid w:val="0062616E"/>
    <w:rsid w:val="00631940"/>
    <w:rsid w:val="00636272"/>
    <w:rsid w:val="00637CAD"/>
    <w:rsid w:val="006428EF"/>
    <w:rsid w:val="0065024F"/>
    <w:rsid w:val="00660562"/>
    <w:rsid w:val="00663A08"/>
    <w:rsid w:val="00664FD5"/>
    <w:rsid w:val="00666412"/>
    <w:rsid w:val="0067119C"/>
    <w:rsid w:val="00673795"/>
    <w:rsid w:val="00684D8D"/>
    <w:rsid w:val="006878DC"/>
    <w:rsid w:val="00692AE9"/>
    <w:rsid w:val="006A0159"/>
    <w:rsid w:val="006A3442"/>
    <w:rsid w:val="006A5A12"/>
    <w:rsid w:val="006A71D2"/>
    <w:rsid w:val="006B3264"/>
    <w:rsid w:val="006B7AF9"/>
    <w:rsid w:val="006C11DF"/>
    <w:rsid w:val="006D1CF2"/>
    <w:rsid w:val="006D231A"/>
    <w:rsid w:val="006E005B"/>
    <w:rsid w:val="006E09E4"/>
    <w:rsid w:val="006E2D3B"/>
    <w:rsid w:val="006E4851"/>
    <w:rsid w:val="006E489F"/>
    <w:rsid w:val="006E628F"/>
    <w:rsid w:val="006F45E2"/>
    <w:rsid w:val="007044AE"/>
    <w:rsid w:val="00706A06"/>
    <w:rsid w:val="0071195A"/>
    <w:rsid w:val="00725599"/>
    <w:rsid w:val="00731B40"/>
    <w:rsid w:val="00735A81"/>
    <w:rsid w:val="00741F84"/>
    <w:rsid w:val="007435D1"/>
    <w:rsid w:val="007605B3"/>
    <w:rsid w:val="00762B90"/>
    <w:rsid w:val="007765D2"/>
    <w:rsid w:val="00792C37"/>
    <w:rsid w:val="00793C13"/>
    <w:rsid w:val="00794BBD"/>
    <w:rsid w:val="007967D3"/>
    <w:rsid w:val="007A4B7E"/>
    <w:rsid w:val="007B61E4"/>
    <w:rsid w:val="007C1E78"/>
    <w:rsid w:val="007C2A4C"/>
    <w:rsid w:val="007D1094"/>
    <w:rsid w:val="007E0DB3"/>
    <w:rsid w:val="007E54A0"/>
    <w:rsid w:val="007E5F8B"/>
    <w:rsid w:val="007E6F2A"/>
    <w:rsid w:val="007F0EC1"/>
    <w:rsid w:val="007F3318"/>
    <w:rsid w:val="00801572"/>
    <w:rsid w:val="00811044"/>
    <w:rsid w:val="0081406C"/>
    <w:rsid w:val="0081592E"/>
    <w:rsid w:val="00815FAC"/>
    <w:rsid w:val="00816631"/>
    <w:rsid w:val="0082187F"/>
    <w:rsid w:val="008273BD"/>
    <w:rsid w:val="0083017F"/>
    <w:rsid w:val="00830286"/>
    <w:rsid w:val="00830583"/>
    <w:rsid w:val="00842546"/>
    <w:rsid w:val="008511E4"/>
    <w:rsid w:val="0085437F"/>
    <w:rsid w:val="00862076"/>
    <w:rsid w:val="008652C0"/>
    <w:rsid w:val="00876250"/>
    <w:rsid w:val="00877C67"/>
    <w:rsid w:val="008843A1"/>
    <w:rsid w:val="00892D96"/>
    <w:rsid w:val="00897E5A"/>
    <w:rsid w:val="008A233A"/>
    <w:rsid w:val="008A62B2"/>
    <w:rsid w:val="008A6FFF"/>
    <w:rsid w:val="008B1AB9"/>
    <w:rsid w:val="008B5329"/>
    <w:rsid w:val="008B6CC8"/>
    <w:rsid w:val="008C1B15"/>
    <w:rsid w:val="008C5BBD"/>
    <w:rsid w:val="008D0583"/>
    <w:rsid w:val="008D1EA0"/>
    <w:rsid w:val="008D2E1E"/>
    <w:rsid w:val="008D3057"/>
    <w:rsid w:val="008E45A2"/>
    <w:rsid w:val="00907822"/>
    <w:rsid w:val="00910A48"/>
    <w:rsid w:val="00914D13"/>
    <w:rsid w:val="009170C6"/>
    <w:rsid w:val="009179A4"/>
    <w:rsid w:val="009215D0"/>
    <w:rsid w:val="00926A65"/>
    <w:rsid w:val="00931002"/>
    <w:rsid w:val="00934AC8"/>
    <w:rsid w:val="00935806"/>
    <w:rsid w:val="009405F8"/>
    <w:rsid w:val="00940677"/>
    <w:rsid w:val="00943C8D"/>
    <w:rsid w:val="00946400"/>
    <w:rsid w:val="00946FDE"/>
    <w:rsid w:val="00952C78"/>
    <w:rsid w:val="00963463"/>
    <w:rsid w:val="00964073"/>
    <w:rsid w:val="00964A5E"/>
    <w:rsid w:val="00966EED"/>
    <w:rsid w:val="009720CA"/>
    <w:rsid w:val="0097739C"/>
    <w:rsid w:val="0098163F"/>
    <w:rsid w:val="00981AD7"/>
    <w:rsid w:val="00991AA3"/>
    <w:rsid w:val="00994842"/>
    <w:rsid w:val="0099618C"/>
    <w:rsid w:val="009970D9"/>
    <w:rsid w:val="009974FB"/>
    <w:rsid w:val="009A7C29"/>
    <w:rsid w:val="009C466E"/>
    <w:rsid w:val="009C554A"/>
    <w:rsid w:val="009C5B4B"/>
    <w:rsid w:val="009C68F3"/>
    <w:rsid w:val="009E037D"/>
    <w:rsid w:val="009E24F0"/>
    <w:rsid w:val="009E2D71"/>
    <w:rsid w:val="009E4887"/>
    <w:rsid w:val="009F0410"/>
    <w:rsid w:val="009F11A0"/>
    <w:rsid w:val="009F20AF"/>
    <w:rsid w:val="00A0483A"/>
    <w:rsid w:val="00A07D8F"/>
    <w:rsid w:val="00A1297E"/>
    <w:rsid w:val="00A13DF2"/>
    <w:rsid w:val="00A23742"/>
    <w:rsid w:val="00A2383D"/>
    <w:rsid w:val="00A30948"/>
    <w:rsid w:val="00A30996"/>
    <w:rsid w:val="00A30C8C"/>
    <w:rsid w:val="00A3126D"/>
    <w:rsid w:val="00A44268"/>
    <w:rsid w:val="00A607FA"/>
    <w:rsid w:val="00A67570"/>
    <w:rsid w:val="00A67FF5"/>
    <w:rsid w:val="00A71153"/>
    <w:rsid w:val="00A71242"/>
    <w:rsid w:val="00A7643F"/>
    <w:rsid w:val="00A81AF7"/>
    <w:rsid w:val="00A83941"/>
    <w:rsid w:val="00A859A4"/>
    <w:rsid w:val="00A90C66"/>
    <w:rsid w:val="00A91131"/>
    <w:rsid w:val="00A95468"/>
    <w:rsid w:val="00A97754"/>
    <w:rsid w:val="00AA0CD7"/>
    <w:rsid w:val="00AA46B8"/>
    <w:rsid w:val="00AB1431"/>
    <w:rsid w:val="00AB3366"/>
    <w:rsid w:val="00AB5B03"/>
    <w:rsid w:val="00AB7AE4"/>
    <w:rsid w:val="00AB7C59"/>
    <w:rsid w:val="00AC33F3"/>
    <w:rsid w:val="00AD4FB9"/>
    <w:rsid w:val="00AD515E"/>
    <w:rsid w:val="00AE07D0"/>
    <w:rsid w:val="00AE3840"/>
    <w:rsid w:val="00AF0B68"/>
    <w:rsid w:val="00B007B1"/>
    <w:rsid w:val="00B016D4"/>
    <w:rsid w:val="00B01AA4"/>
    <w:rsid w:val="00B02CF7"/>
    <w:rsid w:val="00B041AD"/>
    <w:rsid w:val="00B075EC"/>
    <w:rsid w:val="00B077DF"/>
    <w:rsid w:val="00B24308"/>
    <w:rsid w:val="00B27FCF"/>
    <w:rsid w:val="00B31673"/>
    <w:rsid w:val="00B35060"/>
    <w:rsid w:val="00B36E6A"/>
    <w:rsid w:val="00B40696"/>
    <w:rsid w:val="00B44A93"/>
    <w:rsid w:val="00B4522A"/>
    <w:rsid w:val="00B578AB"/>
    <w:rsid w:val="00B60EB9"/>
    <w:rsid w:val="00B61C11"/>
    <w:rsid w:val="00B6450A"/>
    <w:rsid w:val="00B700D1"/>
    <w:rsid w:val="00B70A53"/>
    <w:rsid w:val="00B76D2D"/>
    <w:rsid w:val="00B821DD"/>
    <w:rsid w:val="00B94216"/>
    <w:rsid w:val="00B96C93"/>
    <w:rsid w:val="00BA43C0"/>
    <w:rsid w:val="00BB286D"/>
    <w:rsid w:val="00BB3354"/>
    <w:rsid w:val="00BB420E"/>
    <w:rsid w:val="00BB4516"/>
    <w:rsid w:val="00BB56E4"/>
    <w:rsid w:val="00BC04AF"/>
    <w:rsid w:val="00BC13EA"/>
    <w:rsid w:val="00BC3F9F"/>
    <w:rsid w:val="00BD2790"/>
    <w:rsid w:val="00BD693E"/>
    <w:rsid w:val="00BD7A4E"/>
    <w:rsid w:val="00BE4D96"/>
    <w:rsid w:val="00BE5643"/>
    <w:rsid w:val="00BE6B0A"/>
    <w:rsid w:val="00BF1666"/>
    <w:rsid w:val="00BF216A"/>
    <w:rsid w:val="00BF3702"/>
    <w:rsid w:val="00BF5268"/>
    <w:rsid w:val="00BF5CC6"/>
    <w:rsid w:val="00C020C4"/>
    <w:rsid w:val="00C10762"/>
    <w:rsid w:val="00C12699"/>
    <w:rsid w:val="00C141BA"/>
    <w:rsid w:val="00C17517"/>
    <w:rsid w:val="00C22CD4"/>
    <w:rsid w:val="00C2695C"/>
    <w:rsid w:val="00C315EF"/>
    <w:rsid w:val="00C336D3"/>
    <w:rsid w:val="00C37CBB"/>
    <w:rsid w:val="00C403E7"/>
    <w:rsid w:val="00C40405"/>
    <w:rsid w:val="00C43C42"/>
    <w:rsid w:val="00C47C0A"/>
    <w:rsid w:val="00C5124B"/>
    <w:rsid w:val="00C53EC9"/>
    <w:rsid w:val="00C54A84"/>
    <w:rsid w:val="00C5666B"/>
    <w:rsid w:val="00C639EA"/>
    <w:rsid w:val="00C81270"/>
    <w:rsid w:val="00C84EE8"/>
    <w:rsid w:val="00C87C17"/>
    <w:rsid w:val="00C9059B"/>
    <w:rsid w:val="00C9067A"/>
    <w:rsid w:val="00C9554E"/>
    <w:rsid w:val="00CA12A8"/>
    <w:rsid w:val="00CA2F61"/>
    <w:rsid w:val="00CA7537"/>
    <w:rsid w:val="00CB07C6"/>
    <w:rsid w:val="00CB4E2B"/>
    <w:rsid w:val="00CB79EE"/>
    <w:rsid w:val="00CC1E7C"/>
    <w:rsid w:val="00CC1F7B"/>
    <w:rsid w:val="00CC3327"/>
    <w:rsid w:val="00CC350E"/>
    <w:rsid w:val="00CC6FD4"/>
    <w:rsid w:val="00CD07A0"/>
    <w:rsid w:val="00CD283E"/>
    <w:rsid w:val="00CD3DD8"/>
    <w:rsid w:val="00CD4E36"/>
    <w:rsid w:val="00CD7EC4"/>
    <w:rsid w:val="00CE1D8E"/>
    <w:rsid w:val="00D00384"/>
    <w:rsid w:val="00D01E62"/>
    <w:rsid w:val="00D14A24"/>
    <w:rsid w:val="00D352EB"/>
    <w:rsid w:val="00D37AD7"/>
    <w:rsid w:val="00D40214"/>
    <w:rsid w:val="00D4460A"/>
    <w:rsid w:val="00D44D73"/>
    <w:rsid w:val="00D51DF6"/>
    <w:rsid w:val="00D5458E"/>
    <w:rsid w:val="00D57AFA"/>
    <w:rsid w:val="00D720E5"/>
    <w:rsid w:val="00D8087F"/>
    <w:rsid w:val="00D80FCF"/>
    <w:rsid w:val="00D82170"/>
    <w:rsid w:val="00D91D89"/>
    <w:rsid w:val="00DA1076"/>
    <w:rsid w:val="00DA3489"/>
    <w:rsid w:val="00DA3BF8"/>
    <w:rsid w:val="00DB1B62"/>
    <w:rsid w:val="00DB785A"/>
    <w:rsid w:val="00DC7B2F"/>
    <w:rsid w:val="00DC7F9F"/>
    <w:rsid w:val="00DD1806"/>
    <w:rsid w:val="00DD2A73"/>
    <w:rsid w:val="00DD4E94"/>
    <w:rsid w:val="00DD60A8"/>
    <w:rsid w:val="00DD77A6"/>
    <w:rsid w:val="00DD7AB3"/>
    <w:rsid w:val="00DE3A37"/>
    <w:rsid w:val="00DE7AB1"/>
    <w:rsid w:val="00DF6511"/>
    <w:rsid w:val="00E01A51"/>
    <w:rsid w:val="00E102EB"/>
    <w:rsid w:val="00E106AF"/>
    <w:rsid w:val="00E114EF"/>
    <w:rsid w:val="00E22D84"/>
    <w:rsid w:val="00E26305"/>
    <w:rsid w:val="00E26E5D"/>
    <w:rsid w:val="00E4017E"/>
    <w:rsid w:val="00E41BF7"/>
    <w:rsid w:val="00E56215"/>
    <w:rsid w:val="00E577B0"/>
    <w:rsid w:val="00E6137E"/>
    <w:rsid w:val="00E65956"/>
    <w:rsid w:val="00E70A82"/>
    <w:rsid w:val="00E75C91"/>
    <w:rsid w:val="00E75D6F"/>
    <w:rsid w:val="00E872E5"/>
    <w:rsid w:val="00E93116"/>
    <w:rsid w:val="00E93594"/>
    <w:rsid w:val="00E935D8"/>
    <w:rsid w:val="00E97DA7"/>
    <w:rsid w:val="00EA0D12"/>
    <w:rsid w:val="00EB15BF"/>
    <w:rsid w:val="00EB2381"/>
    <w:rsid w:val="00EB592B"/>
    <w:rsid w:val="00EC0FF5"/>
    <w:rsid w:val="00EE1927"/>
    <w:rsid w:val="00EE7186"/>
    <w:rsid w:val="00EE72C6"/>
    <w:rsid w:val="00EF28BC"/>
    <w:rsid w:val="00EF28E3"/>
    <w:rsid w:val="00EF45B9"/>
    <w:rsid w:val="00EF6BEF"/>
    <w:rsid w:val="00F0074D"/>
    <w:rsid w:val="00F13817"/>
    <w:rsid w:val="00F153F2"/>
    <w:rsid w:val="00F15ADF"/>
    <w:rsid w:val="00F3784D"/>
    <w:rsid w:val="00F3796F"/>
    <w:rsid w:val="00F430C9"/>
    <w:rsid w:val="00F43C5B"/>
    <w:rsid w:val="00F51331"/>
    <w:rsid w:val="00F5522B"/>
    <w:rsid w:val="00F56BF6"/>
    <w:rsid w:val="00F57143"/>
    <w:rsid w:val="00F62F9D"/>
    <w:rsid w:val="00F63736"/>
    <w:rsid w:val="00F72513"/>
    <w:rsid w:val="00F75B34"/>
    <w:rsid w:val="00F85F70"/>
    <w:rsid w:val="00F86982"/>
    <w:rsid w:val="00F86DDD"/>
    <w:rsid w:val="00F91372"/>
    <w:rsid w:val="00F94B05"/>
    <w:rsid w:val="00F962E4"/>
    <w:rsid w:val="00F97DC5"/>
    <w:rsid w:val="00FA672E"/>
    <w:rsid w:val="00FB7113"/>
    <w:rsid w:val="00FD35E0"/>
    <w:rsid w:val="00FD5E4C"/>
    <w:rsid w:val="00FE043E"/>
    <w:rsid w:val="00FE2FFF"/>
    <w:rsid w:val="00FF134F"/>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FF5"/>
    <w:pPr>
      <w:spacing w:after="160" w:line="259" w:lineRule="auto"/>
    </w:pPr>
    <w:rPr>
      <w:sz w:val="22"/>
      <w:szCs w:val="22"/>
      <w:lang w:eastAsia="en-US"/>
    </w:rPr>
  </w:style>
  <w:style w:type="paragraph" w:styleId="1">
    <w:name w:val="heading 1"/>
    <w:basedOn w:val="a"/>
    <w:next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C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55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1">
    <w:name w:val="toc 1"/>
    <w:basedOn w:val="a"/>
    <w:next w:val="a"/>
    <w:uiPriority w:val="39"/>
    <w:unhideWhenUsed/>
    <w:pPr>
      <w:spacing w:after="10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ind w:left="720"/>
      <w:contextualSpacing/>
    </w:pPr>
  </w:style>
  <w:style w:type="paragraph" w:styleId="a6">
    <w:name w:val="header"/>
    <w:basedOn w:val="a"/>
    <w:link w:val="a7"/>
    <w:uiPriority w:val="99"/>
    <w:unhideWhenUsed/>
    <w:rsid w:val="004443E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2">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Pa8">
    <w:name w:val="Pa8"/>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spacing w:after="0" w:line="240" w:lineRule="auto"/>
      <w:ind w:left="309" w:firstLine="566"/>
      <w:jc w:val="both"/>
    </w:pPr>
    <w:rPr>
      <w:rFonts w:ascii="Times New Roman" w:eastAsia="Times New Roman" w:hAnsi="Times New Roman" w:cs="Times New Roman"/>
      <w:sz w:val="28"/>
      <w:szCs w:val="28"/>
      <w:lang w:eastAsia="ru-RU"/>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caption"/>
    <w:basedOn w:val="a"/>
    <w:next w:val="a"/>
    <w:uiPriority w:val="35"/>
    <w:semiHidden/>
    <w:unhideWhenUsed/>
    <w:qFormat/>
    <w:rsid w:val="00500C9B"/>
    <w:pPr>
      <w:spacing w:after="200" w:line="240" w:lineRule="auto"/>
    </w:pPr>
    <w:rPr>
      <w:rFonts w:ascii="Arial" w:eastAsia="Arial" w:hAnsi="Arial" w:cs="Arial"/>
      <w:i/>
      <w:iCs/>
      <w:color w:val="44546A" w:themeColor="text2"/>
      <w:sz w:val="18"/>
      <w:szCs w:val="18"/>
      <w:lang w:eastAsia="ru-RU"/>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line="240" w:lineRule="auto"/>
    </w:pPr>
    <w:rPr>
      <w:sz w:val="20"/>
      <w:szCs w:val="20"/>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17</Pages>
  <Words>5405</Words>
  <Characters>30815</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36148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65</cp:revision>
  <cp:lastPrinted>2024-02-13T07:36:00Z</cp:lastPrinted>
  <dcterms:created xsi:type="dcterms:W3CDTF">2025-05-16T05:16:00Z</dcterms:created>
  <dcterms:modified xsi:type="dcterms:W3CDTF">2025-05-28T05:37:00Z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