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E22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AE7D7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B10C20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CEF96FA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E7FBCE7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157EB9B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</w:t>
      </w:r>
    </w:p>
    <w:p w14:paraId="39A78C7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6BC50CD8" w14:textId="77777777" w:rsidR="00A67FF5" w:rsidRPr="00877C67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018AA339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472A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CEA225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664262D6" w14:textId="77777777" w:rsidTr="00A67FF5">
        <w:tc>
          <w:tcPr>
            <w:tcW w:w="9345" w:type="dxa"/>
          </w:tcPr>
          <w:p w14:paraId="232F3CF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дисциплине</w:t>
            </w:r>
          </w:p>
        </w:tc>
      </w:tr>
      <w:tr w:rsidR="00A67FF5" w:rsidRPr="00E56215" w14:paraId="11A401B9" w14:textId="77777777" w:rsidTr="00A67FF5">
        <w:trPr>
          <w:trHeight w:val="305"/>
        </w:trPr>
        <w:tc>
          <w:tcPr>
            <w:tcW w:w="9345" w:type="dxa"/>
            <w:vAlign w:val="center"/>
          </w:tcPr>
          <w:p w14:paraId="1BD691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управления и проектирования на предприятии</w:t>
            </w:r>
          </w:p>
        </w:tc>
      </w:tr>
    </w:tbl>
    <w:p w14:paraId="5BE2DC0A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57BF717D" w14:textId="77777777" w:rsidTr="00A67FF5">
        <w:tc>
          <w:tcPr>
            <w:tcW w:w="9345" w:type="dxa"/>
          </w:tcPr>
          <w:p w14:paraId="2920509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курсового проекта</w:t>
            </w:r>
          </w:p>
        </w:tc>
      </w:tr>
      <w:tr w:rsidR="00A67FF5" w:rsidRPr="00E56215" w14:paraId="30EE7CF9" w14:textId="77777777" w:rsidTr="00A67FF5">
        <w:trPr>
          <w:trHeight w:val="276"/>
        </w:trPr>
        <w:tc>
          <w:tcPr>
            <w:tcW w:w="9345" w:type="dxa"/>
            <w:vAlign w:val="center"/>
          </w:tcPr>
          <w:p w14:paraId="6671A5B2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483D381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DD02D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48A56994" w14:textId="77777777" w:rsidTr="00A67FF5">
        <w:tc>
          <w:tcPr>
            <w:tcW w:w="1980" w:type="dxa"/>
          </w:tcPr>
          <w:p w14:paraId="144837ED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1963007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69BD477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студента</w:t>
            </w:r>
          </w:p>
        </w:tc>
        <w:tc>
          <w:tcPr>
            <w:tcW w:w="2321" w:type="dxa"/>
          </w:tcPr>
          <w:p w14:paraId="1D6BB903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сдачи КП</w:t>
            </w:r>
          </w:p>
        </w:tc>
      </w:tr>
      <w:tr w:rsidR="00A67FF5" w:rsidRPr="00E56215" w14:paraId="7DF115BE" w14:textId="77777777" w:rsidTr="00A67FF5">
        <w:tc>
          <w:tcPr>
            <w:tcW w:w="1980" w:type="dxa"/>
            <w:vAlign w:val="center"/>
          </w:tcPr>
          <w:p w14:paraId="0CD0232B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27E1D847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1E32E35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2148B91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DC264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5BFEC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35"/>
        <w:gridCol w:w="1984"/>
        <w:gridCol w:w="1276"/>
        <w:gridCol w:w="1695"/>
      </w:tblGrid>
      <w:tr w:rsidR="00A67FF5" w:rsidRPr="00E56215" w14:paraId="492EB85A" w14:textId="77777777" w:rsidTr="00A67FF5">
        <w:tc>
          <w:tcPr>
            <w:tcW w:w="1555" w:type="dxa"/>
          </w:tcPr>
          <w:p w14:paraId="53908EC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35" w:type="dxa"/>
          </w:tcPr>
          <w:p w14:paraId="6BC37F6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984" w:type="dxa"/>
          </w:tcPr>
          <w:p w14:paraId="45FA807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61EE8A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1276" w:type="dxa"/>
          </w:tcPr>
          <w:p w14:paraId="5ACF90C7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95" w:type="dxa"/>
          </w:tcPr>
          <w:p w14:paraId="67F1FAC8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защиты КП</w:t>
            </w:r>
          </w:p>
        </w:tc>
      </w:tr>
      <w:tr w:rsidR="00A67FF5" w:rsidRPr="00E56215" w14:paraId="0940DD73" w14:textId="77777777" w:rsidTr="00A67FF5">
        <w:tc>
          <w:tcPr>
            <w:tcW w:w="1555" w:type="dxa"/>
          </w:tcPr>
          <w:p w14:paraId="20632B8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5" w:type="dxa"/>
          </w:tcPr>
          <w:p w14:paraId="178A149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984" w:type="dxa"/>
          </w:tcPr>
          <w:p w14:paraId="2745AFD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1276" w:type="dxa"/>
          </w:tcPr>
          <w:p w14:paraId="3776A42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</w:tcPr>
          <w:p w14:paraId="5D84C4C9" w14:textId="77777777" w:rsidR="00A67FF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  <w:p w14:paraId="497E3194" w14:textId="77777777" w:rsidR="00877C67" w:rsidRPr="00A67FF5" w:rsidRDefault="00877C67" w:rsidP="00877C6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87C40B9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CBB8AB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и защитил с оценкой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5797280C" w14:textId="77777777" w:rsidTr="00A67FF5">
        <w:tc>
          <w:tcPr>
            <w:tcW w:w="1980" w:type="dxa"/>
          </w:tcPr>
          <w:p w14:paraId="2F78728E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ACF83C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45FF7376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2321" w:type="dxa"/>
          </w:tcPr>
          <w:p w14:paraId="73FD4D9B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руководителя КП</w:t>
            </w:r>
          </w:p>
        </w:tc>
      </w:tr>
      <w:tr w:rsidR="00A67FF5" w:rsidRPr="00E56215" w14:paraId="7F16DC98" w14:textId="77777777" w:rsidTr="00A67FF5">
        <w:tc>
          <w:tcPr>
            <w:tcW w:w="1980" w:type="dxa"/>
            <w:vAlign w:val="center"/>
          </w:tcPr>
          <w:p w14:paraId="5CE82E0C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523B6C75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4CBCA62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7C3E5A3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19A87C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615ADE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sz w:val="24"/>
          <w:szCs w:val="24"/>
        </w:rPr>
        <w:t>Члены комиссии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11"/>
        <w:gridCol w:w="2239"/>
        <w:gridCol w:w="2268"/>
      </w:tblGrid>
      <w:tr w:rsidR="00A67FF5" w:rsidRPr="00E56215" w14:paraId="7F8E5AA5" w14:textId="77777777" w:rsidTr="00A67FF5">
        <w:tc>
          <w:tcPr>
            <w:tcW w:w="1904" w:type="dxa"/>
          </w:tcPr>
          <w:p w14:paraId="3BE7A48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911" w:type="dxa"/>
          </w:tcPr>
          <w:p w14:paraId="409EC8F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9" w:type="dxa"/>
          </w:tcPr>
          <w:p w14:paraId="2691BA3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FA10F0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268" w:type="dxa"/>
          </w:tcPr>
          <w:p w14:paraId="20C9FA2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A67FF5" w:rsidRPr="00E56215" w14:paraId="3C195E94" w14:textId="77777777" w:rsidTr="00A67FF5">
        <w:tc>
          <w:tcPr>
            <w:tcW w:w="1904" w:type="dxa"/>
          </w:tcPr>
          <w:p w14:paraId="133859C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73D958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2239" w:type="dxa"/>
          </w:tcPr>
          <w:p w14:paraId="74306FB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2268" w:type="dxa"/>
          </w:tcPr>
          <w:p w14:paraId="013A7EA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7FF5" w:rsidRPr="00E56215" w14:paraId="7EDF9C31" w14:textId="77777777" w:rsidTr="00A67FF5">
        <w:tc>
          <w:tcPr>
            <w:tcW w:w="1904" w:type="dxa"/>
          </w:tcPr>
          <w:p w14:paraId="344E170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32D7375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Жаворонок А.В.</w:t>
            </w:r>
          </w:p>
        </w:tc>
        <w:tc>
          <w:tcPr>
            <w:tcW w:w="2239" w:type="dxa"/>
          </w:tcPr>
          <w:p w14:paraId="057415B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</w:t>
            </w:r>
          </w:p>
        </w:tc>
        <w:tc>
          <w:tcPr>
            <w:tcW w:w="2268" w:type="dxa"/>
          </w:tcPr>
          <w:p w14:paraId="517133D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780E1E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27A94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545E6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Томск – 202</w:t>
      </w:r>
      <w:r w:rsidR="00CA7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0B762FF" w14:textId="77777777" w:rsidR="00A67FF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65D8D5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E03AE4D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E42913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AC9011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1C3C4FC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50CCB55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5855D213" w14:textId="77777777" w:rsidR="00A67FF5" w:rsidRPr="00E56215" w:rsidRDefault="00A67FF5" w:rsidP="00A67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6F690C53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ABBCC" w14:textId="77777777" w:rsidR="00A67FF5" w:rsidRPr="00E5621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D34D50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F49C57C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курсового проекта</w:t>
      </w:r>
    </w:p>
    <w:p w14:paraId="7C2A1490" w14:textId="77777777" w:rsidR="00A67FF5" w:rsidRPr="00E56215" w:rsidRDefault="00A67FF5" w:rsidP="00A67FF5">
      <w:pPr>
        <w:tabs>
          <w:tab w:val="left" w:pos="549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Студенту</w:t>
      </w: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7629"/>
      </w:tblGrid>
      <w:tr w:rsidR="00A67FF5" w:rsidRPr="00E56215" w14:paraId="1B9154D6" w14:textId="77777777" w:rsidTr="00A67FF5">
        <w:tc>
          <w:tcPr>
            <w:tcW w:w="1206" w:type="pct"/>
            <w:vAlign w:val="center"/>
          </w:tcPr>
          <w:p w14:paraId="7563D584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3794" w:type="pct"/>
            <w:vAlign w:val="center"/>
          </w:tcPr>
          <w:p w14:paraId="120316E0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</w:tr>
      <w:tr w:rsidR="00A67FF5" w:rsidRPr="00E56215" w14:paraId="45770A86" w14:textId="77777777" w:rsidTr="00A67FF5">
        <w:trPr>
          <w:trHeight w:val="307"/>
        </w:trPr>
        <w:tc>
          <w:tcPr>
            <w:tcW w:w="1206" w:type="pct"/>
            <w:vAlign w:val="center"/>
          </w:tcPr>
          <w:p w14:paraId="317057D5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В21</w:t>
            </w:r>
          </w:p>
        </w:tc>
        <w:tc>
          <w:tcPr>
            <w:tcW w:w="3794" w:type="pct"/>
            <w:vAlign w:val="center"/>
          </w:tcPr>
          <w:p w14:paraId="3DE641CC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Дзебан Арсений Андреевич</w:t>
            </w:r>
          </w:p>
        </w:tc>
      </w:tr>
    </w:tbl>
    <w:p w14:paraId="02DB81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F9AA5F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Тема курсового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A67FF5" w:rsidRPr="00E56215" w14:paraId="262E23D7" w14:textId="77777777" w:rsidTr="00A67FF5">
        <w:trPr>
          <w:trHeight w:val="397"/>
        </w:trPr>
        <w:tc>
          <w:tcPr>
            <w:tcW w:w="5000" w:type="pct"/>
            <w:vAlign w:val="center"/>
          </w:tcPr>
          <w:p w14:paraId="3A09D49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5321A74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9"/>
        <w:gridCol w:w="5325"/>
      </w:tblGrid>
      <w:tr w:rsidR="00A67FF5" w:rsidRPr="00E56215" w14:paraId="09708D4A" w14:textId="77777777" w:rsidTr="00A67FF5">
        <w:trPr>
          <w:trHeight w:val="397"/>
        </w:trPr>
        <w:tc>
          <w:tcPr>
            <w:tcW w:w="2352" w:type="pct"/>
            <w:vAlign w:val="center"/>
          </w:tcPr>
          <w:p w14:paraId="4D1C17A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Срок сдачи студентом выполненной работы</w:t>
            </w:r>
          </w:p>
        </w:tc>
        <w:tc>
          <w:tcPr>
            <w:tcW w:w="2648" w:type="pct"/>
            <w:vAlign w:val="center"/>
          </w:tcPr>
          <w:p w14:paraId="49C443F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3DE8FD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E555C0E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515"/>
      </w:tblGrid>
      <w:tr w:rsidR="00A67FF5" w:rsidRPr="00E56215" w14:paraId="1FBB17FE" w14:textId="77777777" w:rsidTr="00A67FF5">
        <w:tc>
          <w:tcPr>
            <w:tcW w:w="1760" w:type="pct"/>
          </w:tcPr>
          <w:p w14:paraId="1BB94288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Исходные данные к работе</w:t>
            </w:r>
          </w:p>
          <w:p w14:paraId="2D3A0CC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3240" w:type="pct"/>
          </w:tcPr>
          <w:p w14:paraId="270949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1. Официальный сайт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ИФНС</w:t>
            </w:r>
          </w:p>
          <w:p w14:paraId="2A51816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2. Официальный сайт Центробанка</w:t>
            </w:r>
          </w:p>
          <w:p w14:paraId="13DD505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3. Официальный сайт Минфина</w:t>
            </w:r>
          </w:p>
          <w:p w14:paraId="2C5FD4E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4. Учебные пособия</w:t>
            </w:r>
          </w:p>
          <w:p w14:paraId="737662D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5. Исходные данные кейса </w:t>
            </w:r>
          </w:p>
        </w:tc>
      </w:tr>
      <w:tr w:rsidR="00A67FF5" w:rsidRPr="00E56215" w14:paraId="48CBB11D" w14:textId="77777777" w:rsidTr="00A67FF5">
        <w:trPr>
          <w:trHeight w:val="699"/>
        </w:trPr>
        <w:tc>
          <w:tcPr>
            <w:tcW w:w="1760" w:type="pct"/>
          </w:tcPr>
          <w:p w14:paraId="67943A2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Перечень подлежащих исследованию, проектированию и разработке вопросов</w:t>
            </w:r>
          </w:p>
        </w:tc>
        <w:tc>
          <w:tcPr>
            <w:tcW w:w="3240" w:type="pct"/>
          </w:tcPr>
          <w:p w14:paraId="3C888E17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1.Определите состав и величину инвестиционных затрат по проекту.</w:t>
            </w:r>
          </w:p>
          <w:p w14:paraId="5DBFD59B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2.Какие еще виды затрат, кроме указанных в описании, можно отнести к инвестиционным?</w:t>
            </w:r>
          </w:p>
          <w:p w14:paraId="23727F9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3.Рассчитайте производственно-сбытовые затраты по проекту, определите себестоимость в расчете на единицу продукции и по годам расчетного периода проекта.</w:t>
            </w:r>
          </w:p>
          <w:p w14:paraId="7A94927F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4.Проведите расчеты выручки от продажи продукции проекта, основываясь на прогнозах продаж и конъюнктуре цен.</w:t>
            </w:r>
          </w:p>
          <w:p w14:paraId="30C51483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5.Назовите факторы окружающей среды проекта, которые могут повлиять на величину выручки от реализации продукции.</w:t>
            </w:r>
          </w:p>
          <w:p w14:paraId="13B0C188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6.Проведите расчеты денежных потоков поступлений и выплат за весь период реализации проекта.</w:t>
            </w:r>
          </w:p>
          <w:p w14:paraId="7EFD2D02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7.Как вы оцениваете жизнеспособность проекта по результатам прогноза денежных потоков? Какой показатель является критерием экономической целесообразности проекта на данном этапе его оценки?</w:t>
            </w:r>
          </w:p>
          <w:p w14:paraId="51B4A52E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8.Проведите расчеты показателей эффективности проекта методами статической оценки. Охарактеризуйте полученные значения. Насколько полно эти показатели характеризуют инвестиционную привлекательность проекта?</w:t>
            </w:r>
          </w:p>
          <w:p w14:paraId="1A31AE8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lastRenderedPageBreak/>
              <w:t>9.Рассчитайте дисконтированные показатели эффективности проекта. С каких позиций они характеризуют проект? Объясните наличие возможных противоречий между ними.</w:t>
            </w:r>
          </w:p>
          <w:p w14:paraId="7F0047B4" w14:textId="77777777" w:rsidR="00A67FF5" w:rsidRPr="00E56215" w:rsidRDefault="00A67FF5" w:rsidP="00A67FF5">
            <w:pPr>
              <w:pStyle w:val="Pa7"/>
              <w:jc w:val="both"/>
              <w:rPr>
                <w:rFonts w:ascii="Times New Roman" w:eastAsia="MS Mincho" w:hAnsi="Times New Roman" w:cs="Times New Roman"/>
                <w:b/>
                <w:bCs/>
                <w:lang w:eastAsia="ja-JP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 xml:space="preserve">10.На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проекта. </w:t>
            </w:r>
          </w:p>
        </w:tc>
      </w:tr>
    </w:tbl>
    <w:p w14:paraId="49566E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</w:pPr>
    </w:p>
    <w:p w14:paraId="13DD7485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выдал руководитель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516"/>
        <w:gridCol w:w="2389"/>
        <w:gridCol w:w="1566"/>
        <w:gridCol w:w="1367"/>
      </w:tblGrid>
      <w:tr w:rsidR="00A67FF5" w:rsidRPr="00E56215" w14:paraId="234D1D4A" w14:textId="77777777" w:rsidTr="00A67FF5">
        <w:trPr>
          <w:trHeight w:val="374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C7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8B0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796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D5E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35E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5FE65B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07958D23" w14:textId="77777777" w:rsidTr="00A67FF5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736D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0AB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55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D32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72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0F542E5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82830B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принял к исполнению студент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496"/>
        <w:gridCol w:w="1593"/>
        <w:gridCol w:w="1410"/>
      </w:tblGrid>
      <w:tr w:rsidR="00A67FF5" w:rsidRPr="00E56215" w14:paraId="3BFF9685" w14:textId="77777777" w:rsidTr="00A67FF5">
        <w:trPr>
          <w:trHeight w:val="237"/>
        </w:trPr>
        <w:tc>
          <w:tcPr>
            <w:tcW w:w="774" w:type="pct"/>
            <w:vAlign w:val="center"/>
          </w:tcPr>
          <w:p w14:paraId="48EA02C1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2733" w:type="pct"/>
            <w:vAlign w:val="center"/>
          </w:tcPr>
          <w:p w14:paraId="5478841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792" w:type="pct"/>
            <w:vAlign w:val="center"/>
          </w:tcPr>
          <w:p w14:paraId="2E6F9E3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701" w:type="pct"/>
            <w:vAlign w:val="center"/>
          </w:tcPr>
          <w:p w14:paraId="0B14E771" w14:textId="77777777" w:rsidR="00A67FF5" w:rsidRPr="0011310E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A67FF5" w:rsidRPr="00E56215" w14:paraId="7D927BC1" w14:textId="77777777" w:rsidTr="00A67FF5">
        <w:trPr>
          <w:trHeight w:val="70"/>
        </w:trPr>
        <w:tc>
          <w:tcPr>
            <w:tcW w:w="774" w:type="pct"/>
            <w:vAlign w:val="center"/>
          </w:tcPr>
          <w:p w14:paraId="573E3632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0В21</w:t>
            </w:r>
          </w:p>
        </w:tc>
        <w:tc>
          <w:tcPr>
            <w:tcW w:w="2733" w:type="pct"/>
            <w:vAlign w:val="center"/>
          </w:tcPr>
          <w:p w14:paraId="08B1F9C1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Дзебан Арсений Андреевич</w:t>
            </w:r>
          </w:p>
        </w:tc>
        <w:tc>
          <w:tcPr>
            <w:tcW w:w="792" w:type="pct"/>
            <w:vAlign w:val="center"/>
          </w:tcPr>
          <w:p w14:paraId="2EC70F9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701" w:type="pct"/>
            <w:vAlign w:val="center"/>
          </w:tcPr>
          <w:p w14:paraId="25AD1F3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77A29CF6" w14:textId="77777777" w:rsidR="00A67FF5" w:rsidRPr="00E56215" w:rsidRDefault="00A67FF5" w:rsidP="00A67FF5">
      <w:pPr>
        <w:rPr>
          <w:rFonts w:ascii="Times New Roman" w:hAnsi="Times New Roman" w:cs="Times New Roman"/>
          <w:sz w:val="24"/>
          <w:szCs w:val="24"/>
        </w:rPr>
      </w:pPr>
      <w:r w:rsidRPr="00E5621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9781" w:type="dxa"/>
        <w:tblInd w:w="-3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A67FF5" w:rsidRPr="00E56215" w14:paraId="18CAA0D5" w14:textId="77777777" w:rsidTr="00A67FF5">
        <w:tc>
          <w:tcPr>
            <w:tcW w:w="9781" w:type="dxa"/>
          </w:tcPr>
          <w:p w14:paraId="346C815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  <w:p w14:paraId="41AA4603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3C4CBA6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97EF0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«НАЦИОНАЛЬНЫЙ ИССЛЕДОВАТЕЛЬСКИЙ </w:t>
            </w:r>
          </w:p>
          <w:p w14:paraId="6DBA2281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ТОМСКИЙ  ПОЛИТЕХНИЧЕСКИЙ  УНИВЕРСИТЕТ»</w:t>
            </w:r>
          </w:p>
        </w:tc>
      </w:tr>
    </w:tbl>
    <w:p w14:paraId="3088C97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A6D6D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КАЛЕНДАРНЫЙ РЕЙТИНГ-ПЛАН</w:t>
      </w:r>
    </w:p>
    <w:p w14:paraId="3D8DD24C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выполнения </w:t>
      </w:r>
      <w:r w:rsidRPr="00E56215">
        <w:rPr>
          <w:rFonts w:ascii="Times New Roman" w:eastAsia="Calibri" w:hAnsi="Times New Roman" w:cs="Times New Roman"/>
          <w:b/>
          <w:sz w:val="24"/>
          <w:szCs w:val="24"/>
        </w:rPr>
        <w:t>курсового проекта</w:t>
      </w:r>
    </w:p>
    <w:p w14:paraId="04C98AA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116"/>
      </w:tblGrid>
      <w:tr w:rsidR="00A67FF5" w:rsidRPr="00E56215" w14:paraId="75893190" w14:textId="77777777" w:rsidTr="00A67FF5">
        <w:tc>
          <w:tcPr>
            <w:tcW w:w="2518" w:type="dxa"/>
          </w:tcPr>
          <w:p w14:paraId="42D9B2E3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7116" w:type="dxa"/>
          </w:tcPr>
          <w:p w14:paraId="34B09677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Основы управления и проектирования на предприятии</w:t>
            </w:r>
          </w:p>
        </w:tc>
      </w:tr>
      <w:tr w:rsidR="00A67FF5" w:rsidRPr="00E56215" w14:paraId="10C9F91F" w14:textId="77777777" w:rsidTr="00A67FF5">
        <w:tc>
          <w:tcPr>
            <w:tcW w:w="2518" w:type="dxa"/>
          </w:tcPr>
          <w:p w14:paraId="2B3F5574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ООП подготовки</w:t>
            </w:r>
          </w:p>
        </w:tc>
        <w:tc>
          <w:tcPr>
            <w:tcW w:w="7116" w:type="dxa"/>
          </w:tcPr>
          <w:p w14:paraId="37BE0B72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бакалавров</w:t>
            </w:r>
          </w:p>
        </w:tc>
      </w:tr>
      <w:tr w:rsidR="00A67FF5" w:rsidRPr="00E56215" w14:paraId="55C5F545" w14:textId="77777777" w:rsidTr="00A67FF5">
        <w:tc>
          <w:tcPr>
            <w:tcW w:w="2518" w:type="dxa"/>
          </w:tcPr>
          <w:p w14:paraId="2F66D28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6" w:type="dxa"/>
          </w:tcPr>
          <w:p w14:paraId="16A7950F" w14:textId="77777777" w:rsidR="00A67FF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10E">
              <w:rPr>
                <w:rFonts w:ascii="Times New Roman" w:eastAsia="Calibri" w:hAnsi="Times New Roman" w:cs="Times New Roman"/>
                <w:sz w:val="24"/>
                <w:szCs w:val="24"/>
              </w:rPr>
              <w:t>01.03.02 Прикладная математика и информатика</w:t>
            </w:r>
          </w:p>
          <w:p w14:paraId="360E1846" w14:textId="77777777" w:rsidR="00142C56" w:rsidRPr="00142C56" w:rsidRDefault="00142C56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67FF5" w:rsidRPr="00E56215" w14:paraId="1867B997" w14:textId="77777777" w:rsidTr="00A67FF5">
        <w:tc>
          <w:tcPr>
            <w:tcW w:w="2518" w:type="dxa"/>
          </w:tcPr>
          <w:p w14:paraId="265F289E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 период</w:t>
            </w:r>
          </w:p>
        </w:tc>
        <w:tc>
          <w:tcPr>
            <w:tcW w:w="7116" w:type="dxa"/>
          </w:tcPr>
          <w:p w14:paraId="2BA5F2FE" w14:textId="77777777" w:rsidR="00A67FF5" w:rsidRPr="00E56215" w:rsidRDefault="00A67FF5" w:rsidP="0014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весеннего семестра 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/202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A67FF5" w:rsidRPr="00E56215" w14:paraId="0E4B2064" w14:textId="77777777" w:rsidTr="00A67FF5">
        <w:tc>
          <w:tcPr>
            <w:tcW w:w="2518" w:type="dxa"/>
          </w:tcPr>
          <w:p w14:paraId="5E479BFD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116" w:type="dxa"/>
          </w:tcPr>
          <w:p w14:paraId="7C381358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Рождественская Е.М.</w:t>
            </w:r>
          </w:p>
        </w:tc>
      </w:tr>
    </w:tbl>
    <w:p w14:paraId="732654B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5386"/>
        <w:gridCol w:w="2013"/>
      </w:tblGrid>
      <w:tr w:rsidR="00A67FF5" w:rsidRPr="00E56215" w14:paraId="50D05E8A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1A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контроля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867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 работы (аттестационное мероприятие)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8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Максимальный</w:t>
            </w:r>
          </w:p>
          <w:p w14:paraId="72EEDE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балл </w:t>
            </w:r>
          </w:p>
        </w:tc>
      </w:tr>
      <w:tr w:rsidR="00A67FF5" w:rsidRPr="00E56215" w14:paraId="250A03A3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7BD8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Текущий контроль в семестре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FE0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A67FF5" w:rsidRPr="00E56215" w14:paraId="0FE675B1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53A4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01.03.202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82BC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темы и составление плана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3D1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A67FF5" w:rsidRPr="00E56215" w14:paraId="613D523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9D7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01.04.202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FB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Подбор литературы и фактического материала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422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03BEFE7B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8F569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01.05.202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6B4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чернового варианта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3E9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71FBECC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684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7E50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6DD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7FF5" w:rsidRPr="00E56215" w14:paraId="3E24E46E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885E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604D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1B8EE3A6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2382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Конференц-неделя 2 (КТ 2)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FA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F905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32C7F07F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01EE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 баллов по результатам работы в семестре и аттестационным мероприятиям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6FA98B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3B61F80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i/>
          <w:sz w:val="24"/>
          <w:szCs w:val="24"/>
        </w:rPr>
        <w:tab/>
      </w:r>
    </w:p>
    <w:p w14:paraId="3875E2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Составил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92"/>
        <w:gridCol w:w="2279"/>
        <w:gridCol w:w="1677"/>
        <w:gridCol w:w="1702"/>
      </w:tblGrid>
      <w:tr w:rsidR="00A67FF5" w:rsidRPr="00E56215" w14:paraId="1E3E6C9B" w14:textId="77777777" w:rsidTr="00A67FF5">
        <w:trPr>
          <w:trHeight w:val="37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1DF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7F5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7C2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C3D3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343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10581586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74DE5441" w14:textId="77777777" w:rsidTr="00A67FF5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F4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C4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Рождественская Е.М.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2B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F35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B4BB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10533827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p w14:paraId="639DF14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Согласовано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279"/>
        <w:gridCol w:w="2755"/>
        <w:gridCol w:w="2919"/>
      </w:tblGrid>
      <w:tr w:rsidR="00A67FF5" w:rsidRPr="00E56215" w14:paraId="218E71BC" w14:textId="77777777" w:rsidTr="00A67FF5">
        <w:trPr>
          <w:trHeight w:val="374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2B1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628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9ABA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A88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142C56" w:rsidRPr="00E56215" w14:paraId="12F48FA2" w14:textId="77777777" w:rsidTr="00A67FF5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EF78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И.о. руководителя ОЭОП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B4F2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Попова С.Н.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8666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D2C4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4B36F8F1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90D25" w14:textId="77777777" w:rsidR="00A30948" w:rsidRPr="005B76D7" w:rsidRDefault="00A30948" w:rsidP="005B7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7A04E1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31A0DA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98B428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E84BE24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57F3747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0C789495" w14:textId="77777777" w:rsidR="00121895" w:rsidRDefault="001218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8E8E04A" w14:textId="77777777" w:rsidR="00A30948" w:rsidRPr="00272A27" w:rsidRDefault="00286190" w:rsidP="001E3327">
      <w:pPr>
        <w:keepNext/>
        <w:keepLine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66255420"/>
      <w:r w:rsidRPr="00272A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68F12749" w14:textId="77777777" w:rsidR="002A7C47" w:rsidRPr="00877C67" w:rsidRDefault="00272A27" w:rsidP="002A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  <w:r w:rsidRPr="00272A2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Современные агропромышленные предприятия сталкиваются с необходимостью оптимизации ресурсов, в частности – водопользования. Разрабатываемый проект внедрения системы машинного обучения для автоматизации полива направлен на снижение затрат и повышение урожайности. Однако перед его реализацией требуется комплексная оценка инвестиционной привлекательности, учитывающая как потенциальную доходность, так и сопутствующие риски.</w:t>
      </w:r>
      <w:r w:rsidR="002A7C47" w:rsidRPr="00877C67"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  <w:t xml:space="preserve"> </w:t>
      </w:r>
    </w:p>
    <w:p w14:paraId="067D0266" w14:textId="77777777" w:rsidR="007967D3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</w:p>
    <w:p w14:paraId="04D1C598" w14:textId="053CAD98" w:rsidR="007967D3" w:rsidRPr="00BB56E4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Целью </w:t>
      </w: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курсового проекта ставится оценка инвестиционной привлекательности проекта </w:t>
      </w:r>
      <w:r w:rsidR="00BB56E4"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по улучшению производственного процесса.</w:t>
      </w:r>
      <w:r w:rsidR="00053C28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</w:p>
    <w:p w14:paraId="7E961715" w14:textId="77777777" w:rsidR="006A5A12" w:rsidRPr="00BB56E4" w:rsidRDefault="00DE7AB1" w:rsidP="006A5A12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Задачи курсового проекта:</w:t>
      </w:r>
    </w:p>
    <w:p w14:paraId="3D9D10EB" w14:textId="0A65F773" w:rsidR="00C10762" w:rsidRDefault="00B60EB9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Обоснование методики оценки инвестиционной привлекательности </w:t>
      </w:r>
      <w:r w:rsidR="000D1F0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проекта</w:t>
      </w:r>
    </w:p>
    <w:p w14:paraId="21938AF5" w14:textId="12B6E96F" w:rsidR="000D1F07" w:rsidRDefault="000D1F0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Определение, </w:t>
      </w:r>
      <w:r w:rsidR="00DB1B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оценка и интерпретация финансовых показателей проекта</w:t>
      </w:r>
    </w:p>
    <w:p w14:paraId="60DCEA1C" w14:textId="15274FB9" w:rsidR="00DB1B62" w:rsidRDefault="00792C3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Формулировка</w:t>
      </w:r>
      <w:r w:rsidR="00051ED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инвестиционных рекомендаций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с позици</w:t>
      </w:r>
      <w:r w:rsidR="00116EF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и инвестора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:</w:t>
      </w:r>
    </w:p>
    <w:p w14:paraId="4D9EDA17" w14:textId="77777777" w:rsidR="00EA0D12" w:rsidRPr="00E56215" w:rsidRDefault="002D497C" w:rsidP="002D49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Выполнение курсового проекта </w:t>
      </w:r>
      <w:r w:rsidR="00C107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позволяют определить оптимальную инвестиционную стратегию, а также целесообразность финансирования </w:t>
      </w:r>
    </w:p>
    <w:p w14:paraId="62219293" w14:textId="77777777" w:rsidR="00EA0D12" w:rsidRDefault="00EA0D12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BD242BA" w14:textId="3FDDD25B" w:rsidR="00F63736" w:rsidRPr="00F63736" w:rsidRDefault="0030532C" w:rsidP="00F63736">
      <w:pPr>
        <w:pStyle w:val="1"/>
        <w:numPr>
          <w:ilvl w:val="0"/>
          <w:numId w:val="9"/>
        </w:numPr>
        <w:ind w:hanging="11"/>
        <w:rPr>
          <w:sz w:val="24"/>
          <w:szCs w:val="24"/>
        </w:rPr>
      </w:pPr>
      <w:bookmarkStart w:id="1" w:name="_Toc166255421"/>
      <w:r w:rsidRPr="00E56215">
        <w:rPr>
          <w:sz w:val="24"/>
          <w:szCs w:val="24"/>
        </w:rPr>
        <w:t>Задание на курсовое проектирование</w:t>
      </w:r>
      <w:bookmarkEnd w:id="1"/>
      <w:r w:rsidRPr="00E56215">
        <w:rPr>
          <w:sz w:val="24"/>
          <w:szCs w:val="24"/>
        </w:rPr>
        <w:t xml:space="preserve"> </w:t>
      </w:r>
    </w:p>
    <w:p w14:paraId="36278A50" w14:textId="054621A2" w:rsidR="003B76AF" w:rsidRDefault="0030532C" w:rsidP="0030532C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</w:t>
      </w:r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Готовый кейс в соответствии с вариантом  (№7)</w:t>
      </w:r>
    </w:p>
    <w:p w14:paraId="78B7FF3E" w14:textId="77777777" w:rsid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3A27A8A8" w14:textId="77777777" w:rsidR="00F63736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</w:t>
      </w:r>
      <w:r w:rsidRPr="00E5621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0C456D">
        <w:rPr>
          <w:rFonts w:ascii="Times New Roman" w:hAnsi="Times New Roman" w:cs="Times New Roman"/>
          <w:color w:val="000000"/>
        </w:rPr>
        <w:t>Текущая система полива ручная и приводит к перерасходу воды и неравномерному орошению, что снижает урожайность.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Профессор вместе с двумя студентами </w:t>
      </w:r>
      <w:r w:rsidRPr="00E56215">
        <w:rPr>
          <w:rFonts w:ascii="Times New Roman" w:hAnsi="Times New Roman" w:cs="Times New Roman"/>
          <w:color w:val="000000"/>
        </w:rPr>
        <w:t xml:space="preserve">обдумывают возможность начать инновационный проект, ориентированный на организацию производства данного изобретения. </w:t>
      </w:r>
    </w:p>
    <w:p w14:paraId="1E7DFD90" w14:textId="77777777" w:rsidR="00F63736" w:rsidRPr="000C456D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разработки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составляет X тысяч рублей и представлены в таблице 1 по вариантам</w:t>
      </w:r>
      <w:r>
        <w:rPr>
          <w:rFonts w:ascii="Times New Roman" w:hAnsi="Times New Roman" w:cs="Times New Roman"/>
          <w:color w:val="000000"/>
          <w:sz w:val="24"/>
          <w:szCs w:val="24"/>
        </w:rPr>
        <w:t>, включая оформление интеллектуальной собственности на ПО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75508E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разработку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тыс.рублей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4654"/>
      </w:tblGrid>
      <w:tr w:rsidR="00F63736" w:rsidRPr="005804D8" w14:paraId="1B38C559" w14:textId="77777777" w:rsidTr="001E3DAF">
        <w:trPr>
          <w:jc w:val="center"/>
        </w:trPr>
        <w:tc>
          <w:tcPr>
            <w:tcW w:w="0" w:type="auto"/>
          </w:tcPr>
          <w:p w14:paraId="4E55B3C6" w14:textId="77777777" w:rsidR="00F63736" w:rsidRPr="00E56215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654" w:type="dxa"/>
          </w:tcPr>
          <w:p w14:paraId="48DE8247" w14:textId="77777777" w:rsidR="00F63736" w:rsidRPr="005804D8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Затраты 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разработку</w:t>
            </w: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тыс.рублей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(Х)</w:t>
            </w:r>
          </w:p>
        </w:tc>
      </w:tr>
      <w:tr w:rsidR="00F63736" w:rsidRPr="005804D8" w14:paraId="2E38D0A0" w14:textId="77777777" w:rsidTr="00F63736">
        <w:tblPrEx>
          <w:jc w:val="left"/>
        </w:tblPrEx>
        <w:tc>
          <w:tcPr>
            <w:tcW w:w="0" w:type="auto"/>
          </w:tcPr>
          <w:p w14:paraId="51CA9928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54" w:type="dxa"/>
          </w:tcPr>
          <w:p w14:paraId="646267E6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6C44FB7" w14:textId="77777777" w:rsidR="00F63736" w:rsidRP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4BFB2937" w14:textId="77777777" w:rsidR="003B76AF" w:rsidRPr="00E56215" w:rsidRDefault="003B76AF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7173B64B" w14:textId="77777777" w:rsidR="00F63736" w:rsidRPr="00E56215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Команда предполагает, что предприятие займет стабильное финансовое положение, рентабельность активов от текущей деятельности по их расчетам должна составить в среднем 20%. Профессор предполагает привлечь к продвижению данной продукции своего коллегу </w:t>
      </w:r>
      <w:r w:rsidRPr="00E56215"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color w:val="000000"/>
        </w:rPr>
        <w:t>технического директора</w:t>
      </w:r>
      <w:r w:rsidRPr="00E56215">
        <w:rPr>
          <w:rFonts w:ascii="Times New Roman" w:hAnsi="Times New Roman" w:cs="Times New Roman"/>
          <w:color w:val="000000"/>
        </w:rPr>
        <w:t xml:space="preserve">), имеющего опыт продвижения данной продукции на рынок. Профессор пообещал своему коллеге 5% от доли компании в качестве опциона в случае достижения прогнозируемого ниже объема </w:t>
      </w:r>
      <w:r>
        <w:rPr>
          <w:rFonts w:ascii="Times New Roman" w:hAnsi="Times New Roman" w:cs="Times New Roman"/>
          <w:color w:val="000000"/>
        </w:rPr>
        <w:t>выручки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F2559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Проведенный </w:t>
      </w:r>
      <w:r>
        <w:rPr>
          <w:rFonts w:ascii="Times New Roman" w:hAnsi="Times New Roman" w:cs="Times New Roman"/>
          <w:color w:val="000000"/>
          <w:sz w:val="24"/>
          <w:szCs w:val="24"/>
        </w:rPr>
        <w:t>технологический бенчмаркинг аналогичных решений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дает следующий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прогноз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реализации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на первые три года освоения рынка (см. табл. 2).</w:t>
      </w:r>
    </w:p>
    <w:p w14:paraId="3C222D7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ABF16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План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продаж,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850"/>
        <w:gridCol w:w="2850"/>
        <w:gridCol w:w="2850"/>
      </w:tblGrid>
      <w:tr w:rsidR="00F63736" w:rsidRPr="00E56215" w14:paraId="2919CBCA" w14:textId="77777777" w:rsidTr="001E3DAF">
        <w:tc>
          <w:tcPr>
            <w:tcW w:w="0" w:type="auto"/>
          </w:tcPr>
          <w:p w14:paraId="6AB163F7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</w:tcPr>
          <w:p w14:paraId="3254E4AE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год реализации</w:t>
            </w:r>
          </w:p>
          <w:p w14:paraId="7DD5BAE7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</w:t>
            </w: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0B702C01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год реализации</w:t>
            </w:r>
          </w:p>
          <w:p w14:paraId="6954CE0B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75717839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год реализации</w:t>
            </w:r>
          </w:p>
          <w:p w14:paraId="1D1E290E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</w:tr>
      <w:tr w:rsidR="00F63736" w:rsidRPr="005804D8" w14:paraId="12A9D833" w14:textId="77777777" w:rsidTr="00F63736">
        <w:tc>
          <w:tcPr>
            <w:tcW w:w="0" w:type="auto"/>
          </w:tcPr>
          <w:p w14:paraId="73157319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ED72CE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14:paraId="685A11E4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626D357D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</w:tbl>
    <w:p w14:paraId="6BE352C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BB558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Опыт деятельности предприятия показывает, что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цена 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подобное технологическое решение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1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Со второго года прогнозируется появление на рынке конкурентов, что вынудит снизить исходную цену на 5%, но позволит сохранить планируемые объемы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реализации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Ц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ежемесячного обслуживания системы машинного обучения </w:t>
      </w:r>
      <w:r w:rsidRPr="00F13817"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2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88ABF0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Средняя цена внедрение системы машинного обучения для оптимизации полива,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4133"/>
        <w:gridCol w:w="4389"/>
      </w:tblGrid>
      <w:tr w:rsidR="00F63736" w:rsidRPr="00F86DDD" w14:paraId="6AF9C588" w14:textId="77777777" w:rsidTr="001E3DAF">
        <w:tc>
          <w:tcPr>
            <w:tcW w:w="0" w:type="auto"/>
          </w:tcPr>
          <w:p w14:paraId="2E76742D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133" w:type="dxa"/>
          </w:tcPr>
          <w:p w14:paraId="1153BFA3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Средняя цена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внедрения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1)</w:t>
            </w:r>
          </w:p>
        </w:tc>
        <w:tc>
          <w:tcPr>
            <w:tcW w:w="4389" w:type="dxa"/>
          </w:tcPr>
          <w:p w14:paraId="54EB8929" w14:textId="77777777" w:rsidR="00F63736" w:rsidRPr="00F86DDD" w:rsidRDefault="00F63736" w:rsidP="001E3DA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381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Цена ежемесячного обслуживания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тыс.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2)</w:t>
            </w:r>
          </w:p>
        </w:tc>
      </w:tr>
      <w:tr w:rsidR="00F63736" w14:paraId="4B5C3984" w14:textId="77777777" w:rsidTr="00F63736">
        <w:tc>
          <w:tcPr>
            <w:tcW w:w="0" w:type="auto"/>
          </w:tcPr>
          <w:p w14:paraId="0775E6E8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3" w:type="dxa"/>
          </w:tcPr>
          <w:p w14:paraId="5128180A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4389" w:type="dxa"/>
          </w:tcPr>
          <w:p w14:paraId="0A2F1599" w14:textId="77777777" w:rsidR="00F63736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</w:tbl>
    <w:p w14:paraId="608E2F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857D6" w14:textId="77777777" w:rsidR="008273BD" w:rsidRDefault="008273BD" w:rsidP="008273BD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организации </w:t>
      </w:r>
      <w:r>
        <w:rPr>
          <w:rFonts w:ascii="Times New Roman" w:hAnsi="Times New Roman" w:cs="Times New Roman"/>
          <w:color w:val="000000"/>
        </w:rPr>
        <w:t>разработки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технологических решений оптимизации полива </w:t>
      </w:r>
      <w:r w:rsidRPr="00E56215">
        <w:rPr>
          <w:rFonts w:ascii="Times New Roman" w:hAnsi="Times New Roman" w:cs="Times New Roman"/>
          <w:color w:val="000000"/>
        </w:rPr>
        <w:t xml:space="preserve">планируется приобрести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технологическое оборудование общей стоимостью </w:t>
      </w:r>
      <w:r w:rsidRPr="00F86DDD">
        <w:rPr>
          <w:rFonts w:ascii="Times New Roman" w:hAnsi="Times New Roman" w:cs="Times New Roman"/>
          <w:b/>
          <w:color w:val="000000"/>
          <w:highlight w:val="cyan"/>
        </w:rPr>
        <w:t>А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и </w:t>
      </w:r>
      <w:r>
        <w:rPr>
          <w:rFonts w:ascii="Times New Roman" w:hAnsi="Times New Roman" w:cs="Times New Roman"/>
          <w:color w:val="000000"/>
          <w:highlight w:val="cyan"/>
        </w:rPr>
        <w:t xml:space="preserve">понадобятся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оборотные средства в размере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B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</w:t>
      </w:r>
      <w:r>
        <w:rPr>
          <w:rFonts w:ascii="Times New Roman" w:hAnsi="Times New Roman" w:cs="Times New Roman"/>
          <w:color w:val="000000"/>
          <w:highlight w:val="cyan"/>
        </w:rPr>
        <w:t xml:space="preserve"> до выхода в точку прибыли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Предприятие</w:t>
      </w:r>
      <w:r w:rsidRPr="00E56215">
        <w:rPr>
          <w:rFonts w:ascii="Times New Roman" w:hAnsi="Times New Roman" w:cs="Times New Roman"/>
          <w:color w:val="000000"/>
        </w:rPr>
        <w:t xml:space="preserve"> планируется о</w:t>
      </w:r>
      <w:r>
        <w:rPr>
          <w:rFonts w:ascii="Times New Roman" w:hAnsi="Times New Roman" w:cs="Times New Roman"/>
          <w:color w:val="000000"/>
        </w:rPr>
        <w:t>рганизовать на арендуемых площа</w:t>
      </w:r>
      <w:r w:rsidRPr="00E56215">
        <w:rPr>
          <w:rFonts w:ascii="Times New Roman" w:hAnsi="Times New Roman" w:cs="Times New Roman"/>
          <w:color w:val="000000"/>
        </w:rPr>
        <w:t xml:space="preserve">дях.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При этом арендная плата составит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C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в месяц</w:t>
      </w:r>
      <w:r>
        <w:rPr>
          <w:rFonts w:ascii="Times New Roman" w:hAnsi="Times New Roman" w:cs="Times New Roman"/>
          <w:color w:val="000000"/>
          <w:highlight w:val="cyan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4)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</w:p>
    <w:p w14:paraId="2AEE9019" w14:textId="77777777" w:rsidR="008273BD" w:rsidRDefault="008273BD" w:rsidP="008273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организацию производства,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тыс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рублей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2688"/>
      </w:tblGrid>
      <w:tr w:rsidR="008273BD" w:rsidRPr="00F86DDD" w14:paraId="5338A11E" w14:textId="77777777" w:rsidTr="001E3DAF">
        <w:trPr>
          <w:tblHeader/>
        </w:trPr>
        <w:tc>
          <w:tcPr>
            <w:tcW w:w="0" w:type="auto"/>
          </w:tcPr>
          <w:p w14:paraId="327E2245" w14:textId="77777777" w:rsidR="008273BD" w:rsidRPr="00E56215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110" w:type="dxa"/>
          </w:tcPr>
          <w:p w14:paraId="2BF58A88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технологического оборудования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2551" w:type="dxa"/>
          </w:tcPr>
          <w:p w14:paraId="05D0589B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Оборотные средства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(B)</w:t>
            </w:r>
          </w:p>
        </w:tc>
        <w:tc>
          <w:tcPr>
            <w:tcW w:w="2688" w:type="dxa"/>
          </w:tcPr>
          <w:p w14:paraId="24E3D394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Арендная плата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(C)</w:t>
            </w:r>
          </w:p>
        </w:tc>
      </w:tr>
      <w:tr w:rsidR="008273BD" w:rsidRPr="009179A4" w14:paraId="4AAAF1BD" w14:textId="77777777" w:rsidTr="008273BD">
        <w:tc>
          <w:tcPr>
            <w:tcW w:w="0" w:type="auto"/>
          </w:tcPr>
          <w:p w14:paraId="1DE0974D" w14:textId="77777777" w:rsidR="008273BD" w:rsidRPr="005804D8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0" w:type="dxa"/>
          </w:tcPr>
          <w:p w14:paraId="4C193765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2551" w:type="dxa"/>
          </w:tcPr>
          <w:p w14:paraId="7E6EF009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688" w:type="dxa"/>
          </w:tcPr>
          <w:p w14:paraId="00FB7B04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</w:tr>
    </w:tbl>
    <w:p w14:paraId="0E8DD45B" w14:textId="77777777" w:rsidR="008273BD" w:rsidRDefault="008273BD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EE5E5" w14:textId="77777777" w:rsidR="00A67570" w:rsidRPr="00E56215" w:rsidRDefault="00A67570" w:rsidP="00A67570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</w:t>
      </w:r>
      <w:r>
        <w:rPr>
          <w:rFonts w:ascii="Times New Roman" w:hAnsi="Times New Roman" w:cs="Times New Roman"/>
          <w:color w:val="000000"/>
        </w:rPr>
        <w:t>разработки системы оптимизации полива</w:t>
      </w:r>
      <w:r w:rsidRPr="00E56215">
        <w:rPr>
          <w:rFonts w:ascii="Times New Roman" w:hAnsi="Times New Roman" w:cs="Times New Roman"/>
          <w:color w:val="000000"/>
        </w:rPr>
        <w:t xml:space="preserve"> необходимы следующие затраты</w:t>
      </w:r>
      <w:r>
        <w:rPr>
          <w:rFonts w:ascii="Times New Roman" w:hAnsi="Times New Roman" w:cs="Times New Roman"/>
          <w:color w:val="000000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</w:rPr>
        <w:t>табл</w:t>
      </w:r>
      <w:proofErr w:type="spellEnd"/>
      <w:r>
        <w:rPr>
          <w:rFonts w:ascii="Times New Roman" w:hAnsi="Times New Roman" w:cs="Times New Roman"/>
          <w:color w:val="000000"/>
        </w:rPr>
        <w:t xml:space="preserve"> 5)</w:t>
      </w:r>
      <w:r w:rsidRPr="00E56215">
        <w:rPr>
          <w:rFonts w:ascii="Times New Roman" w:hAnsi="Times New Roman" w:cs="Times New Roman"/>
          <w:color w:val="000000"/>
        </w:rPr>
        <w:t xml:space="preserve">: </w:t>
      </w:r>
    </w:p>
    <w:p w14:paraId="2D4664A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основная зарплата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1</w:t>
      </w:r>
      <w:r w:rsidRPr="00E56215">
        <w:rPr>
          <w:rFonts w:ascii="Times New Roman" w:hAnsi="Times New Roman" w:cs="Times New Roman"/>
          <w:highlight w:val="cyan"/>
        </w:rPr>
        <w:t xml:space="preserve"> рублей/шт.; </w:t>
      </w:r>
    </w:p>
    <w:p w14:paraId="009001B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накладные расходы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E</w:t>
      </w:r>
      <w:r w:rsidRPr="00E56215">
        <w:rPr>
          <w:rFonts w:ascii="Times New Roman" w:hAnsi="Times New Roman" w:cs="Times New Roman"/>
          <w:highlight w:val="cyan"/>
        </w:rPr>
        <w:t xml:space="preserve"> тысяч рублей в год; </w:t>
      </w:r>
    </w:p>
    <w:p w14:paraId="2F9E4895" w14:textId="77777777" w:rsidR="00A67570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оплата </w:t>
      </w:r>
      <w:r>
        <w:rPr>
          <w:rFonts w:ascii="Times New Roman" w:hAnsi="Times New Roman" w:cs="Times New Roman"/>
          <w:highlight w:val="cyan"/>
        </w:rPr>
        <w:t>коммерческого и управленческого</w:t>
      </w:r>
      <w:r w:rsidRPr="00E56215">
        <w:rPr>
          <w:rFonts w:ascii="Times New Roman" w:hAnsi="Times New Roman" w:cs="Times New Roman"/>
          <w:highlight w:val="cyan"/>
        </w:rPr>
        <w:t xml:space="preserve">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2</w:t>
      </w:r>
      <w:r w:rsidRPr="00E56215">
        <w:rPr>
          <w:rFonts w:ascii="Times New Roman" w:hAnsi="Times New Roman" w:cs="Times New Roman"/>
          <w:highlight w:val="cyan"/>
        </w:rPr>
        <w:t xml:space="preserve"> рублей за единицу реализованной продукции. </w:t>
      </w:r>
    </w:p>
    <w:p w14:paraId="66534F13" w14:textId="77777777" w:rsidR="00A67570" w:rsidRPr="0038099F" w:rsidRDefault="00A67570" w:rsidP="00A67570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80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Таблица 5.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Производственно-сбытовые 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3023"/>
        <w:gridCol w:w="2273"/>
        <w:gridCol w:w="3422"/>
      </w:tblGrid>
      <w:tr w:rsidR="00A67570" w14:paraId="76538CA6" w14:textId="77777777" w:rsidTr="001E3DAF">
        <w:trPr>
          <w:tblHeader/>
        </w:trPr>
        <w:tc>
          <w:tcPr>
            <w:tcW w:w="0" w:type="auto"/>
          </w:tcPr>
          <w:p w14:paraId="10BF55A8" w14:textId="77777777" w:rsidR="00A67570" w:rsidRPr="00E56215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023" w:type="dxa"/>
          </w:tcPr>
          <w:p w14:paraId="1745BF1D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заработная плата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  <w:tc>
          <w:tcPr>
            <w:tcW w:w="2273" w:type="dxa"/>
          </w:tcPr>
          <w:p w14:paraId="69C16E09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Накладные расходы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</w:t>
            </w:r>
          </w:p>
        </w:tc>
        <w:tc>
          <w:tcPr>
            <w:tcW w:w="0" w:type="auto"/>
          </w:tcPr>
          <w:p w14:paraId="3CA73972" w14:textId="77777777" w:rsidR="00A67570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Оплата </w:t>
            </w:r>
            <w:r w:rsidRPr="00F153F2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коммерческого и управленческого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</w:tr>
      <w:tr w:rsidR="00A67570" w14:paraId="43E69882" w14:textId="77777777" w:rsidTr="00A67570">
        <w:tc>
          <w:tcPr>
            <w:tcW w:w="0" w:type="auto"/>
          </w:tcPr>
          <w:p w14:paraId="02DE6546" w14:textId="77777777" w:rsidR="00A67570" w:rsidRPr="005804D8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23" w:type="dxa"/>
          </w:tcPr>
          <w:p w14:paraId="28DFCE5A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73" w:type="dxa"/>
          </w:tcPr>
          <w:p w14:paraId="2CFC14B6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</w:tcPr>
          <w:p w14:paraId="5DB35592" w14:textId="77777777" w:rsidR="00A67570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</w:tr>
    </w:tbl>
    <w:p w14:paraId="0FCE133A" w14:textId="77777777" w:rsidR="00A67570" w:rsidRDefault="00A67570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45377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 последний год проекта планируется продать технологическое оборудование по остаточной стоимости. Размер амортизационных отчислений определяется из условий эксплуатации оборудования в течение пяти лет. Величина отчислений во внебюджетные фонды составляет 30,2%. </w:t>
      </w:r>
    </w:p>
    <w:p w14:paraId="0352B52E" w14:textId="77777777" w:rsidR="00F3796F" w:rsidRPr="00E56215" w:rsidRDefault="00F3796F" w:rsidP="00F379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В расчет принимается </w:t>
      </w:r>
      <w:r w:rsidRPr="00E56215">
        <w:rPr>
          <w:rFonts w:ascii="Times New Roman" w:hAnsi="Times New Roman" w:cs="Times New Roman"/>
          <w:b/>
          <w:color w:val="000000"/>
          <w:sz w:val="24"/>
          <w:szCs w:val="24"/>
        </w:rPr>
        <w:t>только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налог на прибыль в размере, установленном законодательными актами на период выполнения расчетов по проекту (на настоящий момент — 2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% от налогооблагаемой прибыли). НДС в расчетах не участвует, т.к. это косвенный налог.</w:t>
      </w:r>
    </w:p>
    <w:p w14:paraId="16FD5AFD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Все инвестиции предполагается провести на предынвестиционной стадии проекта до начала производства новой продукции. </w:t>
      </w:r>
    </w:p>
    <w:p w14:paraId="10985503" w14:textId="77777777" w:rsidR="00F3796F" w:rsidRPr="00E56215" w:rsidRDefault="00F3796F" w:rsidP="00F3796F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</w:p>
    <w:p w14:paraId="3F0207F1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осуществления производственной деятельности необходимо определить состав и величину производственно-сбытовых затрат, формирующих себестоимость выпускаемой продукции. При этом выделить две группы затрат: переменные и постоянные. Общая величина затрат на производство и сбыт продукции формирует полную себестоимость, которая может быть рассчитана на единицу и на объем выпуска продукции по годам расчетного периода проекта.</w:t>
      </w:r>
    </w:p>
    <w:p w14:paraId="4BF776B3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</w:t>
      </w:r>
      <w:r>
        <w:rPr>
          <w:rFonts w:ascii="Times New Roman" w:hAnsi="Times New Roman" w:cs="Times New Roman"/>
          <w:color w:val="000000"/>
        </w:rPr>
        <w:t>. Цена продукции предполагает стоимость внедрения ПО и стоимость обслуживания по договору после установки ПО ежемесячно в течение 3 лет</w:t>
      </w:r>
      <w:r w:rsidRPr="00E56215">
        <w:rPr>
          <w:rFonts w:ascii="Times New Roman" w:hAnsi="Times New Roman" w:cs="Times New Roman"/>
          <w:color w:val="000000"/>
        </w:rPr>
        <w:t xml:space="preserve">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Цена первого года проекта устанавливается в размере </w:t>
      </w:r>
      <w:r>
        <w:rPr>
          <w:rFonts w:ascii="Times New Roman" w:hAnsi="Times New Roman" w:cs="Times New Roman"/>
          <w:color w:val="000000"/>
          <w:highlight w:val="cyan"/>
        </w:rPr>
        <w:t xml:space="preserve">средней цены на рынке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3)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По результатам маркетингового прогноза со второго года проекта предполагается появление на рынке конкурентов с аналогичной продукцией. Для сохранения планируемого объема продаж предприятие предполагает снизить исходную цену на 5% и сохранить эту величину на второй и третий год реализации проекта.</w:t>
      </w:r>
    </w:p>
    <w:p w14:paraId="6F919C2C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На основе проведенных оценок инвестиционных единовременных затрат, текущих производственно-сбытовых затрат и выручки от продажи реализованной продукции составляется план денежных потоков, который отражает реальные поступления и выплаты денежных средств по проекту, осуществляемые в установленные интервалы времени, в данном проекте — по годам расчетного периода.</w:t>
      </w:r>
    </w:p>
    <w:p w14:paraId="40213A7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Расчет показателей плана денежных потоков проводится по видам деятельности, которые осуществляет каждое предприятие — операционной, инвестиционной и финансовой. Разница между поступлениями и выплатами формирует чистый денежный поток — сальдо реальных денежных средств. В таблице денежных потоков поступления отражаются в виде положительной величины, а выплаты денежных средств — в виде отрицательной величины.</w:t>
      </w:r>
    </w:p>
    <w:p w14:paraId="55CC07FF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При расчете показателей денежного потока необходимо учесть налоговые выплаты. В данном проекте учитывается только налог на прибыль. Налогооблагаемая прибыль рассчитывается как разница между поступлениями (выручкой) по проекту и выплатами (себестоимостью продукции). Чистая прибыль рассчитывается как разность между налогооблагаемой прибылью и налогом на прибыль.</w:t>
      </w:r>
    </w:p>
    <w:p w14:paraId="0F5BA0A6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Отдельной строкой в плане денежных потоков выделяется величина амортизационных отчислений. Это связано с тем, что эти средства реально не покидают предприятие, а формируют </w:t>
      </w:r>
      <w:r w:rsidRPr="00E56215">
        <w:rPr>
          <w:rFonts w:ascii="Times New Roman" w:hAnsi="Times New Roman" w:cs="Times New Roman"/>
          <w:color w:val="000000"/>
        </w:rPr>
        <w:lastRenderedPageBreak/>
        <w:t xml:space="preserve">амортизационный фонд, который может быть использован в дальнейшем как источник для финансирования инвестиций. Сумма чистой прибыли и амортизационных отчислений и формирует чистый денежный поток по проекту, т. е. тот доход, который и остается в распоряжении предприятия. </w:t>
      </w:r>
    </w:p>
    <w:p w14:paraId="492EC01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Показатели, которые используются для расчета денежных потоков, являются исходной информационной базой для оценки коммерческой эффективности проекта.</w:t>
      </w:r>
    </w:p>
    <w:p w14:paraId="218B3C1F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Экономический эффект на ранних стадиях проработки проекта оценивается путем анализа следующих показателей: критического объема производства (точки безубыточности</w:t>
      </w:r>
      <w:r>
        <w:rPr>
          <w:rFonts w:ascii="Times New Roman" w:hAnsi="Times New Roman" w:cs="Times New Roman"/>
          <w:color w:val="000000"/>
        </w:rPr>
        <w:t>,</w:t>
      </w:r>
      <w:r w:rsidRPr="00811044"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DEP</w:t>
      </w:r>
      <w:r w:rsidRPr="00E56215">
        <w:rPr>
          <w:rFonts w:ascii="Times New Roman" w:hAnsi="Times New Roman" w:cs="Times New Roman"/>
          <w:color w:val="000000"/>
        </w:rPr>
        <w:t>), рентабельности инвестиций</w:t>
      </w:r>
      <w:r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color w:val="000000"/>
        </w:rPr>
        <w:t>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ROI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>, срока окупаемости</w:t>
      </w:r>
      <w:r w:rsidRPr="00811044">
        <w:rPr>
          <w:rFonts w:ascii="Times New Roman" w:hAnsi="Times New Roman" w:cs="Times New Roman"/>
          <w:color w:val="000000"/>
        </w:rPr>
        <w:t xml:space="preserve"> 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PP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58E32F9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Оценка экономической эффективности в динамике предполагает расчет и анализ следующих показателей: </w:t>
      </w:r>
    </w:p>
    <w:p w14:paraId="6B465FC2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чистой текущей стоимости, </w:t>
      </w:r>
    </w:p>
    <w:p w14:paraId="05D48580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индекса доходности, </w:t>
      </w:r>
    </w:p>
    <w:p w14:paraId="451221E4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дисконтированного срока окупаемости, </w:t>
      </w:r>
    </w:p>
    <w:p w14:paraId="63AB0FFA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внутренней нормы рентабельности проекта. </w:t>
      </w:r>
    </w:p>
    <w:p w14:paraId="33721C41" w14:textId="720A045D" w:rsidR="00F3796F" w:rsidRPr="0030572E" w:rsidRDefault="00F3796F" w:rsidP="0030572E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расчета этих показателей нужно определить минимально требуемую норму доходности (норму дисконта — R), которую должен приносить проект, по мнению инициаторов или предполагаемых инвесторов проекта. Эта норма дисконта может учитывать величину риска по проекту. На окончательном этапе оценки готовится </w:t>
      </w:r>
      <w:r w:rsidRPr="00B075EC">
        <w:rPr>
          <w:rFonts w:ascii="Times New Roman" w:hAnsi="Times New Roman" w:cs="Times New Roman"/>
          <w:b/>
          <w:color w:val="000000"/>
        </w:rPr>
        <w:t>аналитический текст курсовой работы</w:t>
      </w:r>
      <w:r w:rsidRPr="00E56215">
        <w:rPr>
          <w:rFonts w:ascii="Times New Roman" w:hAnsi="Times New Roman" w:cs="Times New Roman"/>
          <w:color w:val="000000"/>
        </w:rPr>
        <w:t xml:space="preserve"> по всем рассчитанным показателям эффективности, выявляются возможные противоречия между ними и </w:t>
      </w:r>
      <w:r>
        <w:rPr>
          <w:rFonts w:ascii="Times New Roman" w:hAnsi="Times New Roman" w:cs="Times New Roman"/>
          <w:color w:val="000000"/>
        </w:rPr>
        <w:t xml:space="preserve">делается </w:t>
      </w:r>
      <w:r w:rsidRPr="00121895">
        <w:rPr>
          <w:rFonts w:ascii="Times New Roman" w:hAnsi="Times New Roman" w:cs="Times New Roman"/>
          <w:b/>
          <w:color w:val="000000"/>
        </w:rPr>
        <w:t>заключение</w:t>
      </w:r>
      <w:r w:rsidRPr="00E56215">
        <w:rPr>
          <w:rFonts w:ascii="Times New Roman" w:hAnsi="Times New Roman" w:cs="Times New Roman"/>
          <w:color w:val="000000"/>
        </w:rPr>
        <w:t xml:space="preserve"> о целесообразности реализации проекта.</w:t>
      </w:r>
    </w:p>
    <w:p w14:paraId="3D00F2A9" w14:textId="7F830DD2" w:rsidR="00F62F9D" w:rsidRDefault="006E489F" w:rsidP="002D10D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Используемая методология</w:t>
      </w:r>
    </w:p>
    <w:p w14:paraId="5E29ED41" w14:textId="02264FA6" w:rsidR="00C22CD4" w:rsidRPr="00664FD5" w:rsidRDefault="00365775" w:rsidP="002F6261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57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Специфика 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инвестиционного проекта</w:t>
      </w:r>
    </w:p>
    <w:p w14:paraId="35567409" w14:textId="07C2BAD8" w:rsidR="00664FD5" w:rsidRDefault="003C18FA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Предоставленный проект, вообще говоря, </w:t>
      </w:r>
      <w:r w:rsidR="004C5FB6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на пересечении сразу нескольких </w:t>
      </w:r>
      <w:r w:rsidR="00C336D3">
        <w:rPr>
          <w:rFonts w:ascii="Times New Roman" w:hAnsi="Times New Roman" w:cs="Times New Roman"/>
          <w:color w:val="000000"/>
          <w:sz w:val="24"/>
          <w:szCs w:val="24"/>
        </w:rPr>
        <w:t xml:space="preserve">областей – а именно: 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работа с </w:t>
      </w:r>
      <w:r w:rsidR="0082187F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-системами, </w:t>
      </w:r>
      <w:r w:rsidR="00631940">
        <w:rPr>
          <w:rFonts w:ascii="Times New Roman" w:hAnsi="Times New Roman" w:cs="Times New Roman"/>
          <w:color w:val="000000"/>
          <w:sz w:val="24"/>
          <w:szCs w:val="24"/>
        </w:rPr>
        <w:t>разработка ПО</w:t>
      </w:r>
      <w:r w:rsidR="00C84EE8" w:rsidRPr="00C84E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78DC">
        <w:rPr>
          <w:rFonts w:ascii="Times New Roman" w:hAnsi="Times New Roman" w:cs="Times New Roman"/>
          <w:color w:val="000000"/>
          <w:sz w:val="24"/>
          <w:szCs w:val="24"/>
        </w:rPr>
        <w:t xml:space="preserve">водопользование в аграрном секторе. </w:t>
      </w:r>
      <w:r w:rsidR="00BC3F9F">
        <w:rPr>
          <w:rFonts w:ascii="Times New Roman" w:hAnsi="Times New Roman" w:cs="Times New Roman"/>
          <w:color w:val="000000"/>
          <w:sz w:val="24"/>
          <w:szCs w:val="24"/>
        </w:rPr>
        <w:t xml:space="preserve">Разберем каждую </w:t>
      </w:r>
      <w:r w:rsidR="006A71D2">
        <w:rPr>
          <w:rFonts w:ascii="Times New Roman" w:hAnsi="Times New Roman" w:cs="Times New Roman"/>
          <w:color w:val="000000"/>
          <w:sz w:val="24"/>
          <w:szCs w:val="24"/>
        </w:rPr>
        <w:t xml:space="preserve">категорию и сопряженные риски подробнее: </w:t>
      </w:r>
    </w:p>
    <w:p w14:paraId="6A8950B9" w14:textId="11A07761" w:rsidR="006A71D2" w:rsidRDefault="004E0258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системы</w:t>
      </w:r>
      <w:r w:rsidR="0071195A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A44268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агро</w:t>
      </w:r>
      <w:r w:rsidR="00F97DC5">
        <w:rPr>
          <w:rFonts w:ascii="Times New Roman" w:hAnsi="Times New Roman" w:cs="Times New Roman"/>
          <w:color w:val="000000"/>
          <w:sz w:val="24"/>
          <w:szCs w:val="24"/>
        </w:rPr>
        <w:t xml:space="preserve">промышленном предприятии обладают рядом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проблем – большие </w:t>
      </w:r>
      <w:r w:rsidR="00907822">
        <w:rPr>
          <w:rFonts w:ascii="Times New Roman" w:hAnsi="Times New Roman" w:cs="Times New Roman"/>
          <w:color w:val="000000"/>
          <w:sz w:val="24"/>
          <w:szCs w:val="24"/>
        </w:rPr>
        <w:t xml:space="preserve">капитальные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</w:t>
      </w:r>
      <w:r w:rsidR="00445196">
        <w:rPr>
          <w:rFonts w:ascii="Times New Roman" w:hAnsi="Times New Roman" w:cs="Times New Roman"/>
          <w:color w:val="000000"/>
          <w:sz w:val="24"/>
          <w:szCs w:val="24"/>
        </w:rPr>
        <w:t xml:space="preserve">сами </w:t>
      </w:r>
      <w:r w:rsidR="00CB4E2B">
        <w:rPr>
          <w:rFonts w:ascii="Times New Roman" w:hAnsi="Times New Roman" w:cs="Times New Roman"/>
          <w:color w:val="000000"/>
          <w:sz w:val="24"/>
          <w:szCs w:val="24"/>
        </w:rPr>
        <w:t>модемы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Thilakarathne</w:t>
      </w:r>
      <w:proofErr w:type="spellEnd"/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. 2025)</w:t>
      </w:r>
      <w:r w:rsidR="00991AA3">
        <w:rPr>
          <w:rFonts w:ascii="Times New Roman" w:hAnsi="Times New Roman" w:cs="Times New Roman"/>
          <w:color w:val="000000"/>
          <w:sz w:val="24"/>
          <w:szCs w:val="24"/>
        </w:rPr>
        <w:t xml:space="preserve"> (умные датчики, системы полива)</w:t>
      </w:r>
      <w:r w:rsidR="00CA12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A12A8" w:rsidRPr="00CA12A8">
        <w:t xml:space="preserve"> </w:t>
      </w:r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Помимо этого, масштабирование подобных решений в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агросреде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собой технологический вызов: ограничения по энергетике и устойчивости к климатическим условиям сильно влияют на эксплуатационную гибкость (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Palatella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., 2016).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К тому же разнообразие методов и отсутствие единых стандартов мешают бесшовной интеграции различных компонентов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, а ключевым ограничением является ненадежная связь в сельской местности, где часто отсутствует интернет-подключение. (</w:t>
      </w:r>
      <w:proofErr w:type="spellStart"/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Kumar</w:t>
      </w:r>
      <w:proofErr w:type="spellEnd"/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., 2024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23FFCE" w14:textId="77777777" w:rsidR="0004043F" w:rsidRPr="0004043F" w:rsidRDefault="0004043F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8AE0" w14:textId="77777777" w:rsidR="0004043F" w:rsidRDefault="00C54A84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ПО,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и в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особенности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методы машинного обучения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(здесь делается предположение о том, </w:t>
      </w:r>
      <w:r w:rsidR="000C3920">
        <w:rPr>
          <w:rFonts w:ascii="Times New Roman" w:hAnsi="Times New Roman" w:cs="Times New Roman"/>
          <w:color w:val="000000"/>
          <w:sz w:val="24"/>
          <w:szCs w:val="24"/>
        </w:rPr>
        <w:t xml:space="preserve">что анализируются </w:t>
      </w:r>
      <w:r w:rsidR="00560F80">
        <w:rPr>
          <w:rFonts w:ascii="Times New Roman" w:hAnsi="Times New Roman" w:cs="Times New Roman"/>
          <w:color w:val="000000"/>
          <w:sz w:val="24"/>
          <w:szCs w:val="24"/>
        </w:rPr>
        <w:t>некоторые</w:t>
      </w:r>
      <w:r w:rsidR="00BC13EA">
        <w:rPr>
          <w:rFonts w:ascii="Times New Roman" w:hAnsi="Times New Roman" w:cs="Times New Roman"/>
          <w:color w:val="000000"/>
          <w:sz w:val="24"/>
          <w:szCs w:val="24"/>
        </w:rPr>
        <w:t xml:space="preserve"> факторы, и на их основании принимается решение о работе системы полива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24201">
        <w:rPr>
          <w:rFonts w:ascii="Times New Roman" w:hAnsi="Times New Roman" w:cs="Times New Roman"/>
          <w:color w:val="000000"/>
          <w:sz w:val="24"/>
          <w:szCs w:val="24"/>
        </w:rPr>
        <w:t xml:space="preserve"> влекут за собой</w:t>
      </w:r>
      <w:r w:rsidR="00531619">
        <w:rPr>
          <w:rFonts w:ascii="Times New Roman" w:hAnsi="Times New Roman" w:cs="Times New Roman"/>
          <w:color w:val="000000"/>
          <w:sz w:val="24"/>
          <w:szCs w:val="24"/>
        </w:rPr>
        <w:t xml:space="preserve"> неопределенность</w:t>
      </w:r>
      <w:r w:rsidR="001C48BF">
        <w:rPr>
          <w:rFonts w:ascii="Times New Roman" w:hAnsi="Times New Roman" w:cs="Times New Roman"/>
          <w:color w:val="000000"/>
          <w:sz w:val="24"/>
          <w:szCs w:val="24"/>
        </w:rPr>
        <w:t xml:space="preserve"> в разработке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>из которой формируется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 сложность 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>оценк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>инвестиционных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 xml:space="preserve"> показателей предприятия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Sanches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Milanesi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,. </w:t>
      </w:r>
      <w:r w:rsidR="0062616E" w:rsidRPr="0062616E">
        <w:rPr>
          <w:rFonts w:ascii="Times New Roman" w:hAnsi="Times New Roman" w:cs="Times New Roman"/>
          <w:color w:val="000000"/>
          <w:sz w:val="24"/>
          <w:szCs w:val="24"/>
        </w:rPr>
        <w:t>2018)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особенно заметно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 на ранней стадии планирования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356FA" w:rsidRPr="005356FA">
        <w:t xml:space="preserve"> </w:t>
      </w:r>
      <w:r w:rsidR="005356FA" w:rsidRPr="005356FA">
        <w:rPr>
          <w:rFonts w:ascii="Times New Roman" w:hAnsi="Times New Roman" w:cs="Times New Roman"/>
          <w:color w:val="000000"/>
          <w:sz w:val="24"/>
          <w:szCs w:val="24"/>
        </w:rPr>
        <w:t>так как параметры доходности и даже функциональная жизнеспособность системы определяются лишь в процессе тестирования и итеративной доработки.</w:t>
      </w:r>
    </w:p>
    <w:p w14:paraId="748FC839" w14:textId="23004F93" w:rsidR="0009334C" w:rsidRPr="0004043F" w:rsidRDefault="00F962E4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F5F0AD" w14:textId="1D26B372" w:rsidR="006E2D3B" w:rsidRPr="00F97DC5" w:rsidRDefault="00FD35E0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Земледелие -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стратегическое планирование водопользования должно предусматривать адаптивность к изменяющимся условиям, особенно в свете климатической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неопределённости</w:t>
      </w:r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Erfani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., 2018)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. Поэтапное внедрение системы автоматического полива с возможностью масштабирования в зависимости от результатов тестирования и обратной связи с рынк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должно соответствовать принципам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гибкого планирования.</w:t>
      </w:r>
    </w:p>
    <w:p w14:paraId="59F03863" w14:textId="6B06A744" w:rsidR="00AD4FB9" w:rsidRPr="007E5F8B" w:rsidRDefault="005B203F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статье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Integrating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artificial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intelligence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Internet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of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Things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IoT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for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enhanced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crop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monitoring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management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precision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agriculture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D8087F"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Sharma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Shivandu</w:t>
      </w:r>
      <w:proofErr w:type="spellEnd"/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>, 2024)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детально описывается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и оценивается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несколько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>примеров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, использующих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AI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технологии для усовершенствования контроля и качества работы “умных” ферм. </w:t>
      </w:r>
      <w:r w:rsidR="00AD4FB9" w:rsidRPr="007E5F8B">
        <w:rPr>
          <w:rFonts w:ascii="Times New Roman" w:hAnsi="Times New Roman" w:cs="Times New Roman"/>
          <w:color w:val="000000"/>
          <w:sz w:val="24"/>
          <w:szCs w:val="24"/>
        </w:rPr>
        <w:t>Как показывают современные исследовательские и пилотные кейсы, подобные проекты сопряжены с рядом системных трудностей, существенно влияющих на их инвестиционную привлекательность.</w:t>
      </w:r>
    </w:p>
    <w:p w14:paraId="6FB01F1B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1. Высокие капитальные затраты и барьеры входа</w:t>
      </w:r>
    </w:p>
    <w:p w14:paraId="52A63349" w14:textId="794BD130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Одной из главных особенностей подобных решений является высокая стоимость начального внедрения. В статье подробно описываются кейсы, такие как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PANTHEON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(SCADA-система для ореховых садов) и </w:t>
      </w:r>
      <w:proofErr w:type="spellStart"/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ByeLab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(мобильный роботизированный мониторинг), реализация которых требовала вложений в датчики, метеостанции, камеры, беспроводные сети, микроконтроллеры и интеллектуальные модули обработки данных. Особенно затратно — развертывание аппаратной и программной инфраструктуры на ранних этапах проекта, когда эффективность системы ещё не подтверждена эмпирически (стр. 6–8). Это существенно повышает инвестиционные риски, особенно для малого и среднего бизнеса.</w:t>
      </w:r>
    </w:p>
    <w:p w14:paraId="4D0A67B0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2. Неопределённость возврата инвестиций</w:t>
      </w:r>
    </w:p>
    <w:p w14:paraId="2338A18F" w14:textId="1882E431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Даже в успешно функционирующих пилотных проектах сохраняется существенная волатильность в ожидаемых выгодах. Например, в рамках проекта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PACMAN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>, направленного на прогноз урожайности в яблоневых садах, были зафиксированы значительные расхождения в точности моделей AI и практических результатах (стр. 6). Поскольку Такие расхождения делают затруднительной точную экстраполяцию будущих доходов и подрывают применимость классических моделей инвестиционного анализа, в частности метода NPV, который опирается на фиксированные и заранее известные потоки денежных средств. В этих условиях возрастает потребность в моделях, способных учитывать гибкость управления и многообразие сценариев.</w:t>
      </w:r>
    </w:p>
    <w:p w14:paraId="4E9A9D86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3. Зависимость от инфраструктурных факторов</w:t>
      </w:r>
    </w:p>
    <w:p w14:paraId="1C9A0ED3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Ключевым ограничением для многих сельских районов становится ненадёжная сетевой инфраструктура. В блоке 3.3 статьи подчёркивается, что низкое покрытие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Wi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-Fi,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ZigBee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мобильных сетей последнего поколения (5G) способно привести к перебоям в передаче данных, что критически снижает эффективность и достоверность мониторинга в реальном времени (стр. 4–5). Такие технологические сбои могут повлечь как прямые убытки (например,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недополив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перерасход воды), так и косвенные — снижение доверия к системе со стороны конечного пользователя.</w:t>
      </w:r>
    </w:p>
    <w:p w14:paraId="5D3772C4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4. Необходимость интеграции и масштабируемости</w:t>
      </w:r>
    </w:p>
    <w:p w14:paraId="333AB94C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Системы AI/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требуют скоординированной интеграции между различными компонентами — от сенсоров и исполнительных механизмов до серверных моделей и облачных платформ. Как подчёркивают авторы, при переходе от прототипа к промышленному масштабу растёт сложность программной архитектуры, необходимой для согласованной работы всех подсистем (стр. 6–9). Более того, готовые к эксплуатации решения, предлагаемые на рынке, как правило, значительно дороже, чем пилотные или модульные, что может стать ограничением для малых предприятий и ферм, не располагающих крупным инвестиционным бюджетом.</w:t>
      </w:r>
    </w:p>
    <w:p w14:paraId="6EE36841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lastRenderedPageBreak/>
        <w:t>5. Ценность поэтапной реализации и управленческой гибкости</w:t>
      </w:r>
    </w:p>
    <w:p w14:paraId="7FAA0781" w14:textId="1066709B" w:rsidR="00664FD5" w:rsidRPr="00AC33F3" w:rsidRDefault="00AD4FB9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условиях неопределённости и высокой капиталоёмкости критически важно применять стратегию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пошагового внедрения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. Это позволяет не только распределить инвестиционные затраты по времени, но и гибко адаптироваться к технологическим и рыночным изменениям. В статье описан пример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модульного подхода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: сначала разворачивается базовая система на основе датчиков влажности и простых ML-моделей, далее добавляются компоненты предиктивной аналитики, интеграция с метеоданными и механизмы автоматического управления клапанами (стр. 7). Такой поэтапный процесс снижает риски провала, и обеспечит раннюю валидацию. </w:t>
      </w:r>
    </w:p>
    <w:p w14:paraId="15B3CD6A" w14:textId="34B7E0E1" w:rsidR="00365775" w:rsidRDefault="00365775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D1562E" w14:textId="77777777" w:rsidR="00AC33F3" w:rsidRPr="005F137B" w:rsidRDefault="00AC33F3" w:rsidP="00AC33F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A8E7D57" w14:textId="77777777" w:rsidR="00365775" w:rsidRPr="00C22CD4" w:rsidRDefault="00365775" w:rsidP="00C22CD4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6A0E64" w14:textId="77777777" w:rsidR="00E102EB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Основная </w:t>
      </w:r>
      <w:r w:rsidR="00C10762" w:rsidRPr="00E9359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Литература: </w:t>
      </w:r>
    </w:p>
    <w:p w14:paraId="47B6F9BB" w14:textId="77777777" w:rsidR="00E93594" w:rsidRPr="00E93594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519747E2" w14:textId="77777777" w:rsidR="00C10762" w:rsidRDefault="00E102EB" w:rsidP="00E102E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Методические рекомендации по оценке эффективности инвестиционных проектов / Приказ Минэкономики России от 21 июня 1999 г. № ВК477.</w:t>
      </w:r>
    </w:p>
    <w:p w14:paraId="33AD97D9" w14:textId="77777777" w:rsidR="00E102EB" w:rsidRDefault="00E102EB" w:rsidP="00E102EB">
      <w:pPr>
        <w:spacing w:after="0" w:line="240" w:lineRule="auto"/>
        <w:ind w:left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2. Оценка эффективности инвестиций и анализ основных мотивов инвесторов //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Киберленинка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URL: https://cyberleninka.ru/article/n/otsenka-effektivnosti-investitsiy-i-analiz-osnovnyh-motivov-investorov/viewer (дата обращения: 7.04.25).</w:t>
      </w:r>
    </w:p>
    <w:p w14:paraId="25A72525" w14:textId="77777777" w:rsidR="00E102EB" w:rsidRDefault="00E102EB" w:rsidP="00E102EB">
      <w:pPr>
        <w:spacing w:after="0" w:line="240" w:lineRule="auto"/>
        <w:ind w:firstLine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3. </w:t>
      </w: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Экономическая эффективность технических решений : учебное пособие / С. Г.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Баранчикова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 др.] ; под общ. ред. проф.  И. В. Ершовой. — Екатеринбург : Изд‑во Урал. ун‑та, 2016. — 140 с. ISBN 978‑5‑7996‑1835‑3</w:t>
      </w:r>
    </w:p>
    <w:p w14:paraId="1848B098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7AB7AE1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4895E467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9681504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8FB0CDF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sectPr w:rsidR="00C10762" w:rsidSect="00F51331">
      <w:foot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05E28" w14:textId="77777777" w:rsidR="00DA1076" w:rsidRDefault="00DA1076">
      <w:pPr>
        <w:spacing w:line="240" w:lineRule="auto"/>
      </w:pPr>
      <w:r>
        <w:separator/>
      </w:r>
    </w:p>
  </w:endnote>
  <w:endnote w:type="continuationSeparator" w:id="0">
    <w:p w14:paraId="042DAA50" w14:textId="77777777" w:rsidR="00DA1076" w:rsidRDefault="00DA1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7510973"/>
      <w:docPartObj>
        <w:docPartGallery w:val="Page Numbers (Bottom of Page)"/>
        <w:docPartUnique/>
      </w:docPartObj>
    </w:sdtPr>
    <w:sdtContent>
      <w:p w14:paraId="2972DFD0" w14:textId="77777777" w:rsidR="00142C56" w:rsidRDefault="00142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DF1">
          <w:rPr>
            <w:noProof/>
          </w:rPr>
          <w:t>21</w:t>
        </w:r>
        <w:r>
          <w:fldChar w:fldCharType="end"/>
        </w:r>
      </w:p>
    </w:sdtContent>
  </w:sdt>
  <w:p w14:paraId="3700F7B2" w14:textId="77777777" w:rsidR="00142C56" w:rsidRDefault="00142C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3EE5" w14:textId="77777777" w:rsidR="00DA1076" w:rsidRDefault="00DA1076">
      <w:pPr>
        <w:spacing w:after="0"/>
      </w:pPr>
      <w:r>
        <w:separator/>
      </w:r>
    </w:p>
  </w:footnote>
  <w:footnote w:type="continuationSeparator" w:id="0">
    <w:p w14:paraId="15051ED4" w14:textId="77777777" w:rsidR="00DA1076" w:rsidRDefault="00DA10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42F"/>
    <w:multiLevelType w:val="hybridMultilevel"/>
    <w:tmpl w:val="F8D83A06"/>
    <w:lvl w:ilvl="0" w:tplc="3E84D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EA693C"/>
    <w:multiLevelType w:val="hybridMultilevel"/>
    <w:tmpl w:val="E7B22442"/>
    <w:lvl w:ilvl="0" w:tplc="9BFA2C7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E4B7E"/>
    <w:multiLevelType w:val="hybridMultilevel"/>
    <w:tmpl w:val="C074D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76660"/>
    <w:multiLevelType w:val="hybridMultilevel"/>
    <w:tmpl w:val="65BC3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2A02"/>
    <w:multiLevelType w:val="hybridMultilevel"/>
    <w:tmpl w:val="A002F7B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10EE3958"/>
    <w:multiLevelType w:val="hybridMultilevel"/>
    <w:tmpl w:val="49247108"/>
    <w:lvl w:ilvl="0" w:tplc="DF9278C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7727F6"/>
    <w:multiLevelType w:val="hybridMultilevel"/>
    <w:tmpl w:val="44B8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30D1"/>
    <w:multiLevelType w:val="hybridMultilevel"/>
    <w:tmpl w:val="F6ACEC1C"/>
    <w:lvl w:ilvl="0" w:tplc="361E8854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0771ED"/>
    <w:multiLevelType w:val="hybridMultilevel"/>
    <w:tmpl w:val="B332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0049"/>
    <w:multiLevelType w:val="hybridMultilevel"/>
    <w:tmpl w:val="50EA9FCC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883384"/>
    <w:multiLevelType w:val="hybridMultilevel"/>
    <w:tmpl w:val="2B1AFB6A"/>
    <w:lvl w:ilvl="0" w:tplc="361E885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56511"/>
    <w:multiLevelType w:val="multilevel"/>
    <w:tmpl w:val="5072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E0D2B44"/>
    <w:multiLevelType w:val="multilevel"/>
    <w:tmpl w:val="3E0D2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647F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2A97"/>
    <w:multiLevelType w:val="multilevel"/>
    <w:tmpl w:val="44AC2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2B64"/>
    <w:multiLevelType w:val="multilevel"/>
    <w:tmpl w:val="A8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737EC"/>
    <w:multiLevelType w:val="hybridMultilevel"/>
    <w:tmpl w:val="3C8E60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247C0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0AEE"/>
    <w:multiLevelType w:val="hybridMultilevel"/>
    <w:tmpl w:val="06E4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D3951"/>
    <w:multiLevelType w:val="hybridMultilevel"/>
    <w:tmpl w:val="135E5268"/>
    <w:lvl w:ilvl="0" w:tplc="9BFA2C7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64269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E434A"/>
    <w:multiLevelType w:val="hybridMultilevel"/>
    <w:tmpl w:val="6B8E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B6F18"/>
    <w:multiLevelType w:val="hybridMultilevel"/>
    <w:tmpl w:val="6942A2EE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F87C07"/>
    <w:multiLevelType w:val="hybridMultilevel"/>
    <w:tmpl w:val="6C0A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A33EA"/>
    <w:multiLevelType w:val="hybridMultilevel"/>
    <w:tmpl w:val="818C3EF6"/>
    <w:lvl w:ilvl="0" w:tplc="52D084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6233E6"/>
    <w:multiLevelType w:val="hybridMultilevel"/>
    <w:tmpl w:val="7318BA0C"/>
    <w:lvl w:ilvl="0" w:tplc="9BFA2C7C">
      <w:start w:val="1"/>
      <w:numFmt w:val="bullet"/>
      <w:lvlText w:val="˗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0111C98"/>
    <w:multiLevelType w:val="hybridMultilevel"/>
    <w:tmpl w:val="5AB65D66"/>
    <w:lvl w:ilvl="0" w:tplc="ADEE0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545B7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D2E78"/>
    <w:multiLevelType w:val="hybridMultilevel"/>
    <w:tmpl w:val="F56CEFEA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7583021B"/>
    <w:multiLevelType w:val="multilevel"/>
    <w:tmpl w:val="E788083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"/>
      <w:lvlJc w:val="left"/>
      <w:pPr>
        <w:ind w:left="48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840" w:hanging="720"/>
      </w:pPr>
    </w:lvl>
    <w:lvl w:ilvl="4">
      <w:start w:val="1"/>
      <w:numFmt w:val="decimal"/>
      <w:lvlText w:val="%1.%2.%3.%4.%5"/>
      <w:lvlJc w:val="left"/>
      <w:pPr>
        <w:ind w:left="1200" w:hanging="1080"/>
      </w:pPr>
    </w:lvl>
    <w:lvl w:ilvl="5">
      <w:start w:val="1"/>
      <w:numFmt w:val="decimal"/>
      <w:lvlText w:val="%1.%2.%3.%4.%5.%6"/>
      <w:lvlJc w:val="left"/>
      <w:pPr>
        <w:ind w:left="1200" w:hanging="1080"/>
      </w:pPr>
    </w:lvl>
    <w:lvl w:ilvl="6">
      <w:start w:val="1"/>
      <w:numFmt w:val="decimal"/>
      <w:lvlText w:val="%1.%2.%3.%4.%5.%6.%7"/>
      <w:lvlJc w:val="left"/>
      <w:pPr>
        <w:ind w:left="1560" w:hanging="1440"/>
      </w:pPr>
    </w:lvl>
    <w:lvl w:ilvl="7">
      <w:start w:val="1"/>
      <w:numFmt w:val="decimal"/>
      <w:lvlText w:val="%1.%2.%3.%4.%5.%6.%7.%8"/>
      <w:lvlJc w:val="left"/>
      <w:pPr>
        <w:ind w:left="1560" w:hanging="1440"/>
      </w:pPr>
    </w:lvl>
    <w:lvl w:ilvl="8">
      <w:start w:val="1"/>
      <w:numFmt w:val="decimal"/>
      <w:lvlText w:val="%1.%2.%3.%4.%5.%6.%7.%8.%9"/>
      <w:lvlJc w:val="left"/>
      <w:pPr>
        <w:ind w:left="1920" w:hanging="1800"/>
      </w:pPr>
    </w:lvl>
  </w:abstractNum>
  <w:abstractNum w:abstractNumId="30" w15:restartNumberingAfterBreak="0">
    <w:nsid w:val="776F3187"/>
    <w:multiLevelType w:val="hybridMultilevel"/>
    <w:tmpl w:val="5A5CDA24"/>
    <w:lvl w:ilvl="0" w:tplc="8250DEF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D143AC3"/>
    <w:multiLevelType w:val="hybridMultilevel"/>
    <w:tmpl w:val="5E346614"/>
    <w:lvl w:ilvl="0" w:tplc="8674A26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num w:numId="1" w16cid:durableId="180316708">
    <w:abstractNumId w:val="12"/>
  </w:num>
  <w:num w:numId="2" w16cid:durableId="578834861">
    <w:abstractNumId w:val="14"/>
  </w:num>
  <w:num w:numId="3" w16cid:durableId="1243679831">
    <w:abstractNumId w:val="27"/>
  </w:num>
  <w:num w:numId="4" w16cid:durableId="1821539002">
    <w:abstractNumId w:val="17"/>
  </w:num>
  <w:num w:numId="5" w16cid:durableId="903763289">
    <w:abstractNumId w:val="5"/>
  </w:num>
  <w:num w:numId="6" w16cid:durableId="313919131">
    <w:abstractNumId w:val="25"/>
  </w:num>
  <w:num w:numId="7" w16cid:durableId="294331053">
    <w:abstractNumId w:val="1"/>
  </w:num>
  <w:num w:numId="8" w16cid:durableId="1887451332">
    <w:abstractNumId w:val="6"/>
  </w:num>
  <w:num w:numId="9" w16cid:durableId="1614438822">
    <w:abstractNumId w:val="11"/>
  </w:num>
  <w:num w:numId="10" w16cid:durableId="99379476">
    <w:abstractNumId w:val="29"/>
  </w:num>
  <w:num w:numId="11" w16cid:durableId="1694769676">
    <w:abstractNumId w:val="18"/>
  </w:num>
  <w:num w:numId="12" w16cid:durableId="99766483">
    <w:abstractNumId w:val="2"/>
  </w:num>
  <w:num w:numId="13" w16cid:durableId="1151407424">
    <w:abstractNumId w:val="28"/>
  </w:num>
  <w:num w:numId="14" w16cid:durableId="454102818">
    <w:abstractNumId w:val="19"/>
  </w:num>
  <w:num w:numId="15" w16cid:durableId="787164630">
    <w:abstractNumId w:val="26"/>
  </w:num>
  <w:num w:numId="16" w16cid:durableId="267548594">
    <w:abstractNumId w:val="20"/>
  </w:num>
  <w:num w:numId="17" w16cid:durableId="1964845934">
    <w:abstractNumId w:val="22"/>
  </w:num>
  <w:num w:numId="18" w16cid:durableId="1762096209">
    <w:abstractNumId w:val="30"/>
  </w:num>
  <w:num w:numId="19" w16cid:durableId="1375739473">
    <w:abstractNumId w:val="9"/>
  </w:num>
  <w:num w:numId="20" w16cid:durableId="1240482669">
    <w:abstractNumId w:val="24"/>
  </w:num>
  <w:num w:numId="21" w16cid:durableId="2124495112">
    <w:abstractNumId w:val="21"/>
  </w:num>
  <w:num w:numId="22" w16cid:durableId="1328283776">
    <w:abstractNumId w:val="13"/>
  </w:num>
  <w:num w:numId="23" w16cid:durableId="574316321">
    <w:abstractNumId w:val="7"/>
  </w:num>
  <w:num w:numId="24" w16cid:durableId="968123597">
    <w:abstractNumId w:val="10"/>
  </w:num>
  <w:num w:numId="25" w16cid:durableId="256985228">
    <w:abstractNumId w:val="31"/>
  </w:num>
  <w:num w:numId="26" w16cid:durableId="793211597">
    <w:abstractNumId w:val="16"/>
  </w:num>
  <w:num w:numId="27" w16cid:durableId="1372727212">
    <w:abstractNumId w:val="23"/>
  </w:num>
  <w:num w:numId="28" w16cid:durableId="1220555662">
    <w:abstractNumId w:val="0"/>
  </w:num>
  <w:num w:numId="29" w16cid:durableId="1909219314">
    <w:abstractNumId w:val="4"/>
  </w:num>
  <w:num w:numId="30" w16cid:durableId="1805196690">
    <w:abstractNumId w:val="3"/>
  </w:num>
  <w:num w:numId="31" w16cid:durableId="1173031613">
    <w:abstractNumId w:val="8"/>
  </w:num>
  <w:num w:numId="32" w16cid:durableId="174321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99"/>
    <w:rsid w:val="00024201"/>
    <w:rsid w:val="00024D1B"/>
    <w:rsid w:val="00025332"/>
    <w:rsid w:val="00025384"/>
    <w:rsid w:val="00027E64"/>
    <w:rsid w:val="0004043F"/>
    <w:rsid w:val="00045D41"/>
    <w:rsid w:val="00051ED6"/>
    <w:rsid w:val="00053C28"/>
    <w:rsid w:val="00060D8F"/>
    <w:rsid w:val="00067550"/>
    <w:rsid w:val="00080344"/>
    <w:rsid w:val="000912DC"/>
    <w:rsid w:val="0009334C"/>
    <w:rsid w:val="00095FBB"/>
    <w:rsid w:val="000A2D8C"/>
    <w:rsid w:val="000A7612"/>
    <w:rsid w:val="000B1991"/>
    <w:rsid w:val="000B6D5B"/>
    <w:rsid w:val="000B74EC"/>
    <w:rsid w:val="000B76B5"/>
    <w:rsid w:val="000C0E3F"/>
    <w:rsid w:val="000C3920"/>
    <w:rsid w:val="000C456D"/>
    <w:rsid w:val="000C64FD"/>
    <w:rsid w:val="000D1F07"/>
    <w:rsid w:val="000D5099"/>
    <w:rsid w:val="000E17A1"/>
    <w:rsid w:val="000F450D"/>
    <w:rsid w:val="001021F1"/>
    <w:rsid w:val="0010377B"/>
    <w:rsid w:val="00111B99"/>
    <w:rsid w:val="0011310E"/>
    <w:rsid w:val="001137E9"/>
    <w:rsid w:val="001141A6"/>
    <w:rsid w:val="00116EF7"/>
    <w:rsid w:val="001214D7"/>
    <w:rsid w:val="00121895"/>
    <w:rsid w:val="00123B49"/>
    <w:rsid w:val="001361A3"/>
    <w:rsid w:val="00136230"/>
    <w:rsid w:val="00137859"/>
    <w:rsid w:val="00142BE8"/>
    <w:rsid w:val="00142C56"/>
    <w:rsid w:val="00142EDF"/>
    <w:rsid w:val="0015074A"/>
    <w:rsid w:val="001617C6"/>
    <w:rsid w:val="0016383F"/>
    <w:rsid w:val="001A27B6"/>
    <w:rsid w:val="001A5863"/>
    <w:rsid w:val="001A7DFC"/>
    <w:rsid w:val="001B44F5"/>
    <w:rsid w:val="001B468B"/>
    <w:rsid w:val="001C48BF"/>
    <w:rsid w:val="001D0A63"/>
    <w:rsid w:val="001D640C"/>
    <w:rsid w:val="001D69FE"/>
    <w:rsid w:val="001D6C91"/>
    <w:rsid w:val="001E316F"/>
    <w:rsid w:val="001E3327"/>
    <w:rsid w:val="001E5177"/>
    <w:rsid w:val="001F26A2"/>
    <w:rsid w:val="001F5678"/>
    <w:rsid w:val="002222EE"/>
    <w:rsid w:val="0022264E"/>
    <w:rsid w:val="002308F6"/>
    <w:rsid w:val="00252EC9"/>
    <w:rsid w:val="002565D1"/>
    <w:rsid w:val="0026207A"/>
    <w:rsid w:val="0026548D"/>
    <w:rsid w:val="00270524"/>
    <w:rsid w:val="00272498"/>
    <w:rsid w:val="00272A27"/>
    <w:rsid w:val="002779AF"/>
    <w:rsid w:val="00281D12"/>
    <w:rsid w:val="00286190"/>
    <w:rsid w:val="00290D49"/>
    <w:rsid w:val="00291753"/>
    <w:rsid w:val="00292469"/>
    <w:rsid w:val="002947E7"/>
    <w:rsid w:val="002A3073"/>
    <w:rsid w:val="002A4C37"/>
    <w:rsid w:val="002A6517"/>
    <w:rsid w:val="002A7C47"/>
    <w:rsid w:val="002C0819"/>
    <w:rsid w:val="002C1DF1"/>
    <w:rsid w:val="002C78A4"/>
    <w:rsid w:val="002D10D6"/>
    <w:rsid w:val="002D497C"/>
    <w:rsid w:val="002E295E"/>
    <w:rsid w:val="002E2C2A"/>
    <w:rsid w:val="002E62FB"/>
    <w:rsid w:val="002E7F46"/>
    <w:rsid w:val="002F3B0E"/>
    <w:rsid w:val="00303196"/>
    <w:rsid w:val="003036A2"/>
    <w:rsid w:val="003036BB"/>
    <w:rsid w:val="0030532C"/>
    <w:rsid w:val="0030572E"/>
    <w:rsid w:val="00306FF0"/>
    <w:rsid w:val="00316226"/>
    <w:rsid w:val="00320651"/>
    <w:rsid w:val="00320CB1"/>
    <w:rsid w:val="00321FAA"/>
    <w:rsid w:val="00325F05"/>
    <w:rsid w:val="003342DB"/>
    <w:rsid w:val="003353CA"/>
    <w:rsid w:val="003368E6"/>
    <w:rsid w:val="003421AD"/>
    <w:rsid w:val="00342D15"/>
    <w:rsid w:val="003569E8"/>
    <w:rsid w:val="0035780B"/>
    <w:rsid w:val="00365775"/>
    <w:rsid w:val="00365C3E"/>
    <w:rsid w:val="00371DF1"/>
    <w:rsid w:val="003730F3"/>
    <w:rsid w:val="00373857"/>
    <w:rsid w:val="00374ED5"/>
    <w:rsid w:val="003808B8"/>
    <w:rsid w:val="0038099F"/>
    <w:rsid w:val="003902CA"/>
    <w:rsid w:val="00393D37"/>
    <w:rsid w:val="003A5AFE"/>
    <w:rsid w:val="003B2766"/>
    <w:rsid w:val="003B76AF"/>
    <w:rsid w:val="003C18FA"/>
    <w:rsid w:val="003C2E07"/>
    <w:rsid w:val="003E01B4"/>
    <w:rsid w:val="003E76EC"/>
    <w:rsid w:val="003F2013"/>
    <w:rsid w:val="00406C57"/>
    <w:rsid w:val="00406D27"/>
    <w:rsid w:val="004127C5"/>
    <w:rsid w:val="00412B2A"/>
    <w:rsid w:val="004219A6"/>
    <w:rsid w:val="00425FE8"/>
    <w:rsid w:val="00435100"/>
    <w:rsid w:val="004443EE"/>
    <w:rsid w:val="00445196"/>
    <w:rsid w:val="00464B15"/>
    <w:rsid w:val="00471B50"/>
    <w:rsid w:val="0048324A"/>
    <w:rsid w:val="00486E56"/>
    <w:rsid w:val="00490BD7"/>
    <w:rsid w:val="004B0C56"/>
    <w:rsid w:val="004B4A8C"/>
    <w:rsid w:val="004B7D51"/>
    <w:rsid w:val="004C0E24"/>
    <w:rsid w:val="004C2381"/>
    <w:rsid w:val="004C2A18"/>
    <w:rsid w:val="004C5FB6"/>
    <w:rsid w:val="004D19F6"/>
    <w:rsid w:val="004D3810"/>
    <w:rsid w:val="004D5933"/>
    <w:rsid w:val="004E0258"/>
    <w:rsid w:val="004E245D"/>
    <w:rsid w:val="004F552A"/>
    <w:rsid w:val="004F7D03"/>
    <w:rsid w:val="005004D4"/>
    <w:rsid w:val="00500C9B"/>
    <w:rsid w:val="0050429F"/>
    <w:rsid w:val="005125A2"/>
    <w:rsid w:val="005201CC"/>
    <w:rsid w:val="00521E6D"/>
    <w:rsid w:val="00522E09"/>
    <w:rsid w:val="00531619"/>
    <w:rsid w:val="005356FA"/>
    <w:rsid w:val="005357DC"/>
    <w:rsid w:val="00536A39"/>
    <w:rsid w:val="00540689"/>
    <w:rsid w:val="00546303"/>
    <w:rsid w:val="005551DB"/>
    <w:rsid w:val="00555D12"/>
    <w:rsid w:val="00560AFD"/>
    <w:rsid w:val="00560F80"/>
    <w:rsid w:val="00561433"/>
    <w:rsid w:val="00561F31"/>
    <w:rsid w:val="005804D8"/>
    <w:rsid w:val="0058244D"/>
    <w:rsid w:val="00595F4A"/>
    <w:rsid w:val="005A445E"/>
    <w:rsid w:val="005B203F"/>
    <w:rsid w:val="005B3051"/>
    <w:rsid w:val="005B3B10"/>
    <w:rsid w:val="005B76D7"/>
    <w:rsid w:val="005C7B83"/>
    <w:rsid w:val="005D003C"/>
    <w:rsid w:val="005D3CB2"/>
    <w:rsid w:val="005E068D"/>
    <w:rsid w:val="005F137B"/>
    <w:rsid w:val="005F5768"/>
    <w:rsid w:val="006241DA"/>
    <w:rsid w:val="006253FE"/>
    <w:rsid w:val="0062616E"/>
    <w:rsid w:val="00631940"/>
    <w:rsid w:val="00636272"/>
    <w:rsid w:val="00637CAD"/>
    <w:rsid w:val="006428EF"/>
    <w:rsid w:val="0065024F"/>
    <w:rsid w:val="00664FD5"/>
    <w:rsid w:val="00666412"/>
    <w:rsid w:val="0067119C"/>
    <w:rsid w:val="00673795"/>
    <w:rsid w:val="00684D8D"/>
    <w:rsid w:val="006878DC"/>
    <w:rsid w:val="00692AE9"/>
    <w:rsid w:val="006A3442"/>
    <w:rsid w:val="006A5A12"/>
    <w:rsid w:val="006A71D2"/>
    <w:rsid w:val="006B3264"/>
    <w:rsid w:val="006B7AF9"/>
    <w:rsid w:val="006D1CF2"/>
    <w:rsid w:val="006D231A"/>
    <w:rsid w:val="006E005B"/>
    <w:rsid w:val="006E09E4"/>
    <w:rsid w:val="006E2D3B"/>
    <w:rsid w:val="006E4851"/>
    <w:rsid w:val="006E489F"/>
    <w:rsid w:val="006E628F"/>
    <w:rsid w:val="006F45E2"/>
    <w:rsid w:val="007044AE"/>
    <w:rsid w:val="00706A06"/>
    <w:rsid w:val="0071195A"/>
    <w:rsid w:val="00735A81"/>
    <w:rsid w:val="007605B3"/>
    <w:rsid w:val="007765D2"/>
    <w:rsid w:val="00792C37"/>
    <w:rsid w:val="00793C13"/>
    <w:rsid w:val="00794BBD"/>
    <w:rsid w:val="007967D3"/>
    <w:rsid w:val="007A4B7E"/>
    <w:rsid w:val="007B61E4"/>
    <w:rsid w:val="007C1E78"/>
    <w:rsid w:val="007D1094"/>
    <w:rsid w:val="007E0DB3"/>
    <w:rsid w:val="007E54A0"/>
    <w:rsid w:val="007E5F8B"/>
    <w:rsid w:val="007E6F2A"/>
    <w:rsid w:val="007F0EC1"/>
    <w:rsid w:val="007F3318"/>
    <w:rsid w:val="00801572"/>
    <w:rsid w:val="00811044"/>
    <w:rsid w:val="0081406C"/>
    <w:rsid w:val="0081592E"/>
    <w:rsid w:val="0082187F"/>
    <w:rsid w:val="008273BD"/>
    <w:rsid w:val="0083017F"/>
    <w:rsid w:val="00830583"/>
    <w:rsid w:val="00842546"/>
    <w:rsid w:val="008511E4"/>
    <w:rsid w:val="00862076"/>
    <w:rsid w:val="008652C0"/>
    <w:rsid w:val="00876250"/>
    <w:rsid w:val="00877C67"/>
    <w:rsid w:val="008843A1"/>
    <w:rsid w:val="00892D96"/>
    <w:rsid w:val="00897E5A"/>
    <w:rsid w:val="008A6FFF"/>
    <w:rsid w:val="008B1AB9"/>
    <w:rsid w:val="008B5329"/>
    <w:rsid w:val="008C1B15"/>
    <w:rsid w:val="008D0583"/>
    <w:rsid w:val="008D1EA0"/>
    <w:rsid w:val="008E45A2"/>
    <w:rsid w:val="00907822"/>
    <w:rsid w:val="00910A48"/>
    <w:rsid w:val="009170C6"/>
    <w:rsid w:val="009179A4"/>
    <w:rsid w:val="009215D0"/>
    <w:rsid w:val="00926A65"/>
    <w:rsid w:val="00934AC8"/>
    <w:rsid w:val="00935806"/>
    <w:rsid w:val="009405F8"/>
    <w:rsid w:val="00946FDE"/>
    <w:rsid w:val="00952C78"/>
    <w:rsid w:val="00963463"/>
    <w:rsid w:val="00964073"/>
    <w:rsid w:val="00964A5E"/>
    <w:rsid w:val="00966EED"/>
    <w:rsid w:val="00981AD7"/>
    <w:rsid w:val="00991AA3"/>
    <w:rsid w:val="0099618C"/>
    <w:rsid w:val="009970D9"/>
    <w:rsid w:val="009974FB"/>
    <w:rsid w:val="009A7C29"/>
    <w:rsid w:val="009C466E"/>
    <w:rsid w:val="009C554A"/>
    <w:rsid w:val="009C5B4B"/>
    <w:rsid w:val="009E037D"/>
    <w:rsid w:val="009E4887"/>
    <w:rsid w:val="009F0410"/>
    <w:rsid w:val="009F11A0"/>
    <w:rsid w:val="009F20AF"/>
    <w:rsid w:val="00A0483A"/>
    <w:rsid w:val="00A1297E"/>
    <w:rsid w:val="00A23742"/>
    <w:rsid w:val="00A30948"/>
    <w:rsid w:val="00A30C8C"/>
    <w:rsid w:val="00A3126D"/>
    <w:rsid w:val="00A44268"/>
    <w:rsid w:val="00A607FA"/>
    <w:rsid w:val="00A67570"/>
    <w:rsid w:val="00A67FF5"/>
    <w:rsid w:val="00A71153"/>
    <w:rsid w:val="00A71242"/>
    <w:rsid w:val="00A7643F"/>
    <w:rsid w:val="00A81AF7"/>
    <w:rsid w:val="00A83941"/>
    <w:rsid w:val="00A859A4"/>
    <w:rsid w:val="00A91131"/>
    <w:rsid w:val="00AA0CD7"/>
    <w:rsid w:val="00AA46B8"/>
    <w:rsid w:val="00AB1431"/>
    <w:rsid w:val="00AB7AE4"/>
    <w:rsid w:val="00AB7C59"/>
    <w:rsid w:val="00AC33F3"/>
    <w:rsid w:val="00AD4FB9"/>
    <w:rsid w:val="00AD515E"/>
    <w:rsid w:val="00AE07D0"/>
    <w:rsid w:val="00AE3840"/>
    <w:rsid w:val="00AF0B68"/>
    <w:rsid w:val="00B016D4"/>
    <w:rsid w:val="00B01AA4"/>
    <w:rsid w:val="00B02CF7"/>
    <w:rsid w:val="00B075EC"/>
    <w:rsid w:val="00B077DF"/>
    <w:rsid w:val="00B24308"/>
    <w:rsid w:val="00B27FCF"/>
    <w:rsid w:val="00B31673"/>
    <w:rsid w:val="00B35060"/>
    <w:rsid w:val="00B36E6A"/>
    <w:rsid w:val="00B40696"/>
    <w:rsid w:val="00B44A93"/>
    <w:rsid w:val="00B4522A"/>
    <w:rsid w:val="00B578AB"/>
    <w:rsid w:val="00B60EB9"/>
    <w:rsid w:val="00B61C11"/>
    <w:rsid w:val="00B6450A"/>
    <w:rsid w:val="00B700D1"/>
    <w:rsid w:val="00B70A53"/>
    <w:rsid w:val="00B76D2D"/>
    <w:rsid w:val="00B94216"/>
    <w:rsid w:val="00B96C93"/>
    <w:rsid w:val="00BA43C0"/>
    <w:rsid w:val="00BB286D"/>
    <w:rsid w:val="00BB3354"/>
    <w:rsid w:val="00BB420E"/>
    <w:rsid w:val="00BB56E4"/>
    <w:rsid w:val="00BC04AF"/>
    <w:rsid w:val="00BC13EA"/>
    <w:rsid w:val="00BC3F9F"/>
    <w:rsid w:val="00BD693E"/>
    <w:rsid w:val="00BD7A4E"/>
    <w:rsid w:val="00BE6B0A"/>
    <w:rsid w:val="00BF3702"/>
    <w:rsid w:val="00BF5268"/>
    <w:rsid w:val="00BF5CC6"/>
    <w:rsid w:val="00C020C4"/>
    <w:rsid w:val="00C10762"/>
    <w:rsid w:val="00C12699"/>
    <w:rsid w:val="00C141BA"/>
    <w:rsid w:val="00C17517"/>
    <w:rsid w:val="00C22CD4"/>
    <w:rsid w:val="00C2695C"/>
    <w:rsid w:val="00C315EF"/>
    <w:rsid w:val="00C336D3"/>
    <w:rsid w:val="00C403E7"/>
    <w:rsid w:val="00C40405"/>
    <w:rsid w:val="00C47C0A"/>
    <w:rsid w:val="00C54A84"/>
    <w:rsid w:val="00C5666B"/>
    <w:rsid w:val="00C639EA"/>
    <w:rsid w:val="00C81270"/>
    <w:rsid w:val="00C84EE8"/>
    <w:rsid w:val="00C87C17"/>
    <w:rsid w:val="00C9059B"/>
    <w:rsid w:val="00C9067A"/>
    <w:rsid w:val="00C9554E"/>
    <w:rsid w:val="00CA12A8"/>
    <w:rsid w:val="00CA2F61"/>
    <w:rsid w:val="00CA7537"/>
    <w:rsid w:val="00CB07C6"/>
    <w:rsid w:val="00CB4E2B"/>
    <w:rsid w:val="00CB79EE"/>
    <w:rsid w:val="00CC1F7B"/>
    <w:rsid w:val="00CC3327"/>
    <w:rsid w:val="00CC350E"/>
    <w:rsid w:val="00CD07A0"/>
    <w:rsid w:val="00CD283E"/>
    <w:rsid w:val="00CD4E36"/>
    <w:rsid w:val="00CD7EC4"/>
    <w:rsid w:val="00CE1D8E"/>
    <w:rsid w:val="00D00384"/>
    <w:rsid w:val="00D14A24"/>
    <w:rsid w:val="00D352EB"/>
    <w:rsid w:val="00D40214"/>
    <w:rsid w:val="00D4460A"/>
    <w:rsid w:val="00D57AFA"/>
    <w:rsid w:val="00D8087F"/>
    <w:rsid w:val="00D82170"/>
    <w:rsid w:val="00DA1076"/>
    <w:rsid w:val="00DA3489"/>
    <w:rsid w:val="00DA3BF8"/>
    <w:rsid w:val="00DB1B62"/>
    <w:rsid w:val="00DB785A"/>
    <w:rsid w:val="00DC7B2F"/>
    <w:rsid w:val="00DC7F9F"/>
    <w:rsid w:val="00DD2A73"/>
    <w:rsid w:val="00DD4E94"/>
    <w:rsid w:val="00DD60A8"/>
    <w:rsid w:val="00DD77A6"/>
    <w:rsid w:val="00DD7AB3"/>
    <w:rsid w:val="00DE3A37"/>
    <w:rsid w:val="00DE7AB1"/>
    <w:rsid w:val="00DF6511"/>
    <w:rsid w:val="00E102EB"/>
    <w:rsid w:val="00E106AF"/>
    <w:rsid w:val="00E114EF"/>
    <w:rsid w:val="00E26305"/>
    <w:rsid w:val="00E26E5D"/>
    <w:rsid w:val="00E4017E"/>
    <w:rsid w:val="00E41BF7"/>
    <w:rsid w:val="00E56215"/>
    <w:rsid w:val="00E6137E"/>
    <w:rsid w:val="00E65956"/>
    <w:rsid w:val="00E75C91"/>
    <w:rsid w:val="00E75D6F"/>
    <w:rsid w:val="00E872E5"/>
    <w:rsid w:val="00E93116"/>
    <w:rsid w:val="00E93594"/>
    <w:rsid w:val="00EA0D12"/>
    <w:rsid w:val="00EB15BF"/>
    <w:rsid w:val="00EB2381"/>
    <w:rsid w:val="00EB592B"/>
    <w:rsid w:val="00EC0FF5"/>
    <w:rsid w:val="00EE1927"/>
    <w:rsid w:val="00EE7186"/>
    <w:rsid w:val="00EE72C6"/>
    <w:rsid w:val="00EF6BEF"/>
    <w:rsid w:val="00F13817"/>
    <w:rsid w:val="00F153F2"/>
    <w:rsid w:val="00F3796F"/>
    <w:rsid w:val="00F430C9"/>
    <w:rsid w:val="00F43C5B"/>
    <w:rsid w:val="00F51331"/>
    <w:rsid w:val="00F5522B"/>
    <w:rsid w:val="00F56BF6"/>
    <w:rsid w:val="00F62F9D"/>
    <w:rsid w:val="00F63736"/>
    <w:rsid w:val="00F72513"/>
    <w:rsid w:val="00F75B34"/>
    <w:rsid w:val="00F85F70"/>
    <w:rsid w:val="00F86982"/>
    <w:rsid w:val="00F86DDD"/>
    <w:rsid w:val="00F94B05"/>
    <w:rsid w:val="00F962E4"/>
    <w:rsid w:val="00F97DC5"/>
    <w:rsid w:val="00FA672E"/>
    <w:rsid w:val="00FD35E0"/>
    <w:rsid w:val="00FE043E"/>
    <w:rsid w:val="00FE2FFF"/>
    <w:rsid w:val="00FF134F"/>
    <w:rsid w:val="00FF432A"/>
    <w:rsid w:val="2C5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1543"/>
  <w15:docId w15:val="{F7ADA99A-3D17-4106-ACA2-13F2AE0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F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4443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43E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43EE"/>
    <w:rPr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6241DA"/>
    <w:rPr>
      <w:color w:val="808080"/>
    </w:rPr>
  </w:style>
  <w:style w:type="table" w:customStyle="1" w:styleId="12">
    <w:name w:val="Сетка таблицы1"/>
    <w:basedOn w:val="a1"/>
    <w:next w:val="a4"/>
    <w:uiPriority w:val="39"/>
    <w:rsid w:val="000B74E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7">
    <w:name w:val="Pa7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8">
    <w:name w:val="Pa8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Default">
    <w:name w:val="Default"/>
    <w:rsid w:val="00F62F9D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C1B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b">
    <w:name w:val="Body Text"/>
    <w:basedOn w:val="a"/>
    <w:link w:val="ac"/>
    <w:uiPriority w:val="1"/>
    <w:qFormat/>
    <w:rsid w:val="008C1B15"/>
    <w:pPr>
      <w:widowControl w:val="0"/>
      <w:autoSpaceDE w:val="0"/>
      <w:autoSpaceDN w:val="0"/>
      <w:spacing w:after="0" w:line="240" w:lineRule="auto"/>
      <w:ind w:left="309" w:firstLine="56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8C1B1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8C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500C9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A67FF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67FF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67FF5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7FF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67FF5"/>
    <w:rPr>
      <w:b/>
      <w:bCs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A6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67FF5"/>
    <w:rPr>
      <w:rFonts w:ascii="Segoe UI" w:hAnsi="Segoe UI" w:cs="Segoe UI"/>
      <w:sz w:val="18"/>
      <w:szCs w:val="18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A67F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F552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CD26-9ABD-437A-9863-77E1D68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Жданова Анна Борисовна</dc:creator>
  <cp:lastModifiedBy>Арсений Дзебан</cp:lastModifiedBy>
  <cp:revision>9</cp:revision>
  <cp:lastPrinted>2024-02-13T07:36:00Z</cp:lastPrinted>
  <dcterms:created xsi:type="dcterms:W3CDTF">2025-05-16T05:16:00Z</dcterms:created>
  <dcterms:modified xsi:type="dcterms:W3CDTF">2025-05-18T08:45:00Z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28B10902E7754283915F5B8C12E05D96</vt:lpwstr>
  </property>
</Properties>
</file>