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rsidR="00A67FF5" w:rsidRPr="00E56215" w:rsidRDefault="00A67FF5" w:rsidP="00A67FF5">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highlight w:val="yellow"/>
          <w:lang w:eastAsia="ru-RU"/>
        </w:rPr>
        <w:t>Направление подготовки: ______________</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rsidTr="00A67FF5">
        <w:tc>
          <w:tcPr>
            <w:tcW w:w="9345"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A67FF5" w:rsidRPr="00E56215" w:rsidTr="00A67FF5">
        <w:trPr>
          <w:trHeight w:val="305"/>
        </w:trPr>
        <w:tc>
          <w:tcPr>
            <w:tcW w:w="9345"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rsidR="00A67FF5" w:rsidRPr="00E56215" w:rsidRDefault="00A67FF5" w:rsidP="00A67FF5">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rsidTr="00A67FF5">
        <w:tc>
          <w:tcPr>
            <w:tcW w:w="9345"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A67FF5" w:rsidRPr="00E56215" w:rsidTr="00A67FF5">
        <w:trPr>
          <w:trHeight w:val="276"/>
        </w:trPr>
        <w:tc>
          <w:tcPr>
            <w:tcW w:w="9345"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rsidTr="00A67FF5">
        <w:tc>
          <w:tcPr>
            <w:tcW w:w="1980"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Группа</w:t>
            </w:r>
          </w:p>
        </w:tc>
        <w:tc>
          <w:tcPr>
            <w:tcW w:w="2688"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ФИО</w:t>
            </w:r>
          </w:p>
        </w:tc>
        <w:tc>
          <w:tcPr>
            <w:tcW w:w="2356"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Подпись студента</w:t>
            </w:r>
          </w:p>
        </w:tc>
        <w:tc>
          <w:tcPr>
            <w:tcW w:w="2321"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Дата сдачи КП</w:t>
            </w:r>
          </w:p>
        </w:tc>
      </w:tr>
      <w:tr w:rsidR="00A67FF5" w:rsidRPr="00E56215" w:rsidTr="00A67FF5">
        <w:tc>
          <w:tcPr>
            <w:tcW w:w="1980"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688"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56"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rsidTr="00A67FF5">
        <w:tc>
          <w:tcPr>
            <w:tcW w:w="1555"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276"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695"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A67FF5" w:rsidRPr="00E56215" w:rsidTr="00A67FF5">
        <w:tc>
          <w:tcPr>
            <w:tcW w:w="1555"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276"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1695" w:type="dxa"/>
          </w:tcPr>
          <w:p w:rsidR="00A67FF5" w:rsidRPr="00A67FF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A67FF5">
              <w:rPr>
                <w:rFonts w:ascii="Times New Roman" w:eastAsia="Times New Roman" w:hAnsi="Times New Roman" w:cs="Times New Roman"/>
                <w:b/>
                <w:color w:val="FF0000"/>
                <w:sz w:val="24"/>
                <w:szCs w:val="24"/>
                <w:lang w:eastAsia="ru-RU"/>
              </w:rPr>
              <w:t>НЕ ПИШЕМ НИЧЕГО ЗДЕСЬ</w:t>
            </w:r>
          </w:p>
        </w:tc>
      </w:tr>
    </w:tbl>
    <w:p w:rsidR="00A67FF5" w:rsidRPr="00E56215" w:rsidRDefault="00A67FF5" w:rsidP="00A67FF5">
      <w:pPr>
        <w:spacing w:after="0" w:line="240" w:lineRule="auto"/>
        <w:contextualSpacing/>
        <w:rPr>
          <w:rFonts w:ascii="Times New Roman" w:eastAsia="Calibri" w:hAnsi="Times New Roman" w:cs="Times New Roman"/>
          <w:sz w:val="24"/>
          <w:szCs w:val="24"/>
        </w:rPr>
      </w:pPr>
    </w:p>
    <w:p w:rsidR="00A67FF5" w:rsidRPr="00E56215" w:rsidRDefault="00A67FF5" w:rsidP="00A67FF5">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rsidTr="00A67FF5">
        <w:tc>
          <w:tcPr>
            <w:tcW w:w="1980"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Группа</w:t>
            </w:r>
          </w:p>
        </w:tc>
        <w:tc>
          <w:tcPr>
            <w:tcW w:w="2688"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ФИО</w:t>
            </w:r>
          </w:p>
        </w:tc>
        <w:tc>
          <w:tcPr>
            <w:tcW w:w="2356"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Оценка</w:t>
            </w:r>
          </w:p>
        </w:tc>
        <w:tc>
          <w:tcPr>
            <w:tcW w:w="2321"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Подпись руководителя КП</w:t>
            </w:r>
          </w:p>
        </w:tc>
      </w:tr>
      <w:tr w:rsidR="00A67FF5" w:rsidRPr="00E56215" w:rsidTr="00A67FF5">
        <w:tc>
          <w:tcPr>
            <w:tcW w:w="1980"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688"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56"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rsidR="00A67FF5" w:rsidRPr="00E56215" w:rsidRDefault="00A67FF5" w:rsidP="00A67FF5">
      <w:pPr>
        <w:spacing w:after="0" w:line="240" w:lineRule="auto"/>
        <w:contextualSpacing/>
        <w:rPr>
          <w:rFonts w:ascii="Times New Roman" w:eastAsia="Calibri" w:hAnsi="Times New Roman" w:cs="Times New Roman"/>
          <w:sz w:val="24"/>
          <w:szCs w:val="24"/>
        </w:rPr>
      </w:pPr>
    </w:p>
    <w:p w:rsidR="00A67FF5" w:rsidRPr="00E56215" w:rsidRDefault="00A67FF5" w:rsidP="00A67FF5">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rsidTr="00A67FF5">
        <w:tc>
          <w:tcPr>
            <w:tcW w:w="1904"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A67FF5" w:rsidRPr="00E56215" w:rsidTr="00A67FF5">
        <w:tc>
          <w:tcPr>
            <w:tcW w:w="1904"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r w:rsidR="00A67FF5" w:rsidRPr="00E56215" w:rsidTr="00A67FF5">
        <w:tc>
          <w:tcPr>
            <w:tcW w:w="1904"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911"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Жаворонок А.В.</w:t>
            </w:r>
          </w:p>
        </w:tc>
        <w:tc>
          <w:tcPr>
            <w:tcW w:w="2239"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к.э.н.</w:t>
            </w:r>
          </w:p>
        </w:tc>
        <w:tc>
          <w:tcPr>
            <w:tcW w:w="2268" w:type="dxa"/>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CA7537">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rsidR="00A67FF5" w:rsidRDefault="00A67FF5" w:rsidP="00A67FF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rsidR="00A67FF5" w:rsidRPr="00E56215" w:rsidRDefault="00A67FF5" w:rsidP="00A67FF5">
      <w:pPr>
        <w:spacing w:after="0" w:line="240" w:lineRule="auto"/>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highlight w:val="yellow"/>
          <w:lang w:eastAsia="ru-RU"/>
        </w:rPr>
        <w:t>Направление подготовки: ______________</w:t>
      </w:r>
    </w:p>
    <w:p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p>
    <w:p w:rsidR="00A67FF5" w:rsidRPr="00E56215" w:rsidRDefault="00A67FF5" w:rsidP="00A67FF5">
      <w:pPr>
        <w:spacing w:after="0" w:line="240" w:lineRule="auto"/>
        <w:rPr>
          <w:rFonts w:ascii="Times New Roman" w:eastAsia="Times New Roman" w:hAnsi="Times New Roman" w:cs="Times New Roman"/>
          <w:b/>
          <w:sz w:val="24"/>
          <w:szCs w:val="24"/>
          <w:lang w:eastAsia="ru-RU"/>
        </w:rPr>
      </w:pPr>
    </w:p>
    <w:p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rsidR="00A67FF5" w:rsidRPr="00E56215" w:rsidRDefault="00A67FF5" w:rsidP="00A67FF5">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rsidTr="00A67FF5">
        <w:tc>
          <w:tcPr>
            <w:tcW w:w="1206"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Группа</w:t>
            </w:r>
          </w:p>
        </w:tc>
        <w:tc>
          <w:tcPr>
            <w:tcW w:w="3794"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ФИО</w:t>
            </w:r>
          </w:p>
        </w:tc>
      </w:tr>
      <w:tr w:rsidR="00A67FF5" w:rsidRPr="00E56215" w:rsidTr="00A67FF5">
        <w:trPr>
          <w:trHeight w:val="307"/>
        </w:trPr>
        <w:tc>
          <w:tcPr>
            <w:tcW w:w="1206" w:type="pct"/>
            <w:vAlign w:val="center"/>
          </w:tcPr>
          <w:p w:rsidR="00A67FF5" w:rsidRPr="00E56215" w:rsidRDefault="00A67FF5" w:rsidP="00A67FF5">
            <w:pPr>
              <w:spacing w:after="0" w:line="240" w:lineRule="auto"/>
              <w:contextualSpacing/>
              <w:jc w:val="center"/>
              <w:rPr>
                <w:rFonts w:ascii="Times New Roman" w:eastAsia="MS Mincho" w:hAnsi="Times New Roman" w:cs="Times New Roman"/>
                <w:b/>
                <w:bCs/>
                <w:sz w:val="24"/>
                <w:szCs w:val="24"/>
                <w:lang w:eastAsia="ja-JP"/>
              </w:rPr>
            </w:pPr>
          </w:p>
        </w:tc>
        <w:tc>
          <w:tcPr>
            <w:tcW w:w="3794" w:type="pct"/>
            <w:vAlign w:val="center"/>
          </w:tcPr>
          <w:p w:rsidR="00A67FF5" w:rsidRPr="00E56215" w:rsidRDefault="00A67FF5" w:rsidP="00A67FF5">
            <w:pPr>
              <w:spacing w:after="0" w:line="240" w:lineRule="auto"/>
              <w:contextualSpacing/>
              <w:jc w:val="center"/>
              <w:rPr>
                <w:rFonts w:ascii="Times New Roman" w:eastAsia="MS Mincho" w:hAnsi="Times New Roman" w:cs="Times New Roman"/>
                <w:b/>
                <w:bCs/>
                <w:sz w:val="24"/>
                <w:szCs w:val="24"/>
                <w:lang w:eastAsia="ja-JP"/>
              </w:rPr>
            </w:pPr>
          </w:p>
        </w:tc>
      </w:tr>
    </w:tbl>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rsidTr="00A67FF5">
        <w:trPr>
          <w:trHeight w:val="397"/>
        </w:trPr>
        <w:tc>
          <w:tcPr>
            <w:tcW w:w="5000" w:type="pct"/>
            <w:vAlign w:val="center"/>
          </w:tcPr>
          <w:p w:rsidR="00A67FF5" w:rsidRPr="00E56215" w:rsidRDefault="00A67FF5" w:rsidP="00A67FF5">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rsidTr="00A67FF5">
        <w:trPr>
          <w:trHeight w:val="397"/>
        </w:trPr>
        <w:tc>
          <w:tcPr>
            <w:tcW w:w="2352" w:type="pct"/>
            <w:vAlign w:val="center"/>
          </w:tcPr>
          <w:p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rsidTr="00A67FF5">
        <w:tc>
          <w:tcPr>
            <w:tcW w:w="1760" w:type="pct"/>
          </w:tcPr>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3240" w:type="pct"/>
          </w:tcPr>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1. Официальный сайт </w:t>
            </w:r>
            <w:r>
              <w:rPr>
                <w:rFonts w:ascii="Times New Roman" w:eastAsia="MS Mincho" w:hAnsi="Times New Roman" w:cs="Times New Roman"/>
                <w:bCs/>
                <w:sz w:val="24"/>
                <w:szCs w:val="24"/>
                <w:lang w:eastAsia="ja-JP"/>
              </w:rPr>
              <w:t>ИФНС</w:t>
            </w: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A67FF5" w:rsidRPr="00E56215" w:rsidTr="00A67FF5">
        <w:trPr>
          <w:trHeight w:val="699"/>
        </w:trPr>
        <w:tc>
          <w:tcPr>
            <w:tcW w:w="1760" w:type="pct"/>
          </w:tcPr>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3240" w:type="pct"/>
          </w:tcPr>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rsidTr="00A67FF5">
        <w:tc>
          <w:tcPr>
            <w:tcW w:w="1102" w:type="pct"/>
            <w:tcBorders>
              <w:top w:val="single" w:sz="4" w:space="0" w:color="auto"/>
              <w:left w:val="single" w:sz="4" w:space="0" w:color="auto"/>
              <w:bottom w:val="single" w:sz="4" w:space="0" w:color="auto"/>
              <w:right w:val="single" w:sz="4" w:space="0" w:color="auto"/>
            </w:tcBorders>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rsidTr="00A67FF5">
        <w:trPr>
          <w:trHeight w:val="237"/>
        </w:trPr>
        <w:tc>
          <w:tcPr>
            <w:tcW w:w="774"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Группа</w:t>
            </w:r>
          </w:p>
        </w:tc>
        <w:tc>
          <w:tcPr>
            <w:tcW w:w="2733"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ФИО</w:t>
            </w:r>
          </w:p>
        </w:tc>
        <w:tc>
          <w:tcPr>
            <w:tcW w:w="792"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Подпись</w:t>
            </w:r>
          </w:p>
        </w:tc>
        <w:tc>
          <w:tcPr>
            <w:tcW w:w="701" w:type="pct"/>
            <w:vAlign w:val="center"/>
          </w:tcPr>
          <w:p w:rsidR="00A67FF5" w:rsidRPr="00E56215" w:rsidRDefault="00A67FF5" w:rsidP="00A67FF5">
            <w:pPr>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Дата</w:t>
            </w:r>
          </w:p>
        </w:tc>
      </w:tr>
      <w:tr w:rsidR="00A67FF5" w:rsidRPr="00E56215" w:rsidTr="00A67FF5">
        <w:trPr>
          <w:trHeight w:val="70"/>
        </w:trPr>
        <w:tc>
          <w:tcPr>
            <w:tcW w:w="774"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p>
        </w:tc>
        <w:tc>
          <w:tcPr>
            <w:tcW w:w="2733"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p>
        </w:tc>
        <w:tc>
          <w:tcPr>
            <w:tcW w:w="792"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A67FF5" w:rsidRPr="00E56215" w:rsidRDefault="00A67FF5" w:rsidP="00A67FF5">
      <w:pPr>
        <w:rPr>
          <w:rFonts w:ascii="Times New Roman" w:hAnsi="Times New Roman" w:cs="Times New Roman"/>
          <w:sz w:val="24"/>
          <w:szCs w:val="24"/>
        </w:rPr>
      </w:pPr>
      <w:r w:rsidRPr="00E56215">
        <w:rPr>
          <w:rFonts w:ascii="Times New Roman" w:hAnsi="Times New Roman" w:cs="Times New Roman"/>
          <w:b/>
          <w:bCs/>
          <w:sz w:val="24"/>
          <w:szCs w:val="24"/>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rsidTr="00A67FF5">
        <w:tc>
          <w:tcPr>
            <w:tcW w:w="9781" w:type="dxa"/>
          </w:tcPr>
          <w:p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lastRenderedPageBreak/>
              <w:t>Министерство науки и высшего образования Российской Федерации</w:t>
            </w:r>
          </w:p>
          <w:p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proofErr w:type="gramStart"/>
            <w:r w:rsidRPr="00E56215">
              <w:rPr>
                <w:rFonts w:ascii="Times New Roman" w:eastAsia="Calibri" w:hAnsi="Times New Roman" w:cs="Times New Roman"/>
                <w:b/>
                <w:color w:val="000000"/>
                <w:sz w:val="24"/>
                <w:szCs w:val="24"/>
              </w:rPr>
              <w:t>ТОМСКИЙ  ПОЛИТЕХНИЧЕСКИЙ</w:t>
            </w:r>
            <w:proofErr w:type="gramEnd"/>
            <w:r w:rsidRPr="00E56215">
              <w:rPr>
                <w:rFonts w:ascii="Times New Roman" w:eastAsia="Calibri" w:hAnsi="Times New Roman" w:cs="Times New Roman"/>
                <w:b/>
                <w:color w:val="000000"/>
                <w:sz w:val="24"/>
                <w:szCs w:val="24"/>
              </w:rPr>
              <w:t xml:space="preserve">  УНИВЕРСИТЕТ»</w:t>
            </w:r>
          </w:p>
        </w:tc>
      </w:tr>
    </w:tbl>
    <w:p w:rsidR="00A67FF5" w:rsidRPr="00E56215" w:rsidRDefault="00A67FF5" w:rsidP="00A67FF5">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rsidTr="00A67FF5">
        <w:tc>
          <w:tcPr>
            <w:tcW w:w="2518"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A67FF5" w:rsidRPr="00E56215" w:rsidTr="00A67FF5">
        <w:tc>
          <w:tcPr>
            <w:tcW w:w="2518"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A67FF5" w:rsidRPr="00E56215" w:rsidTr="00A67FF5">
        <w:tc>
          <w:tcPr>
            <w:tcW w:w="2518"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rsidR="00A67FF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8B5329">
              <w:rPr>
                <w:rFonts w:ascii="Times New Roman" w:eastAsia="Calibri" w:hAnsi="Times New Roman" w:cs="Times New Roman"/>
                <w:sz w:val="24"/>
                <w:szCs w:val="24"/>
                <w:highlight w:val="yellow"/>
              </w:rPr>
              <w:t>01.03.02 Прикладная математика и информатика, 03.03.02 Физика</w:t>
            </w:r>
          </w:p>
          <w:p w:rsidR="00142C56" w:rsidRPr="00142C56" w:rsidRDefault="00142C56" w:rsidP="00A67FF5">
            <w:pPr>
              <w:pBdr>
                <w:top w:val="nil"/>
                <w:left w:val="nil"/>
                <w:bottom w:val="nil"/>
                <w:right w:val="nil"/>
                <w:between w:val="nil"/>
              </w:pBdr>
              <w:spacing w:after="0" w:line="240" w:lineRule="auto"/>
              <w:jc w:val="center"/>
              <w:rPr>
                <w:rFonts w:ascii="Times New Roman" w:eastAsia="Calibri" w:hAnsi="Times New Roman" w:cs="Times New Roman"/>
                <w:b/>
                <w:sz w:val="24"/>
                <w:szCs w:val="24"/>
              </w:rPr>
            </w:pPr>
            <w:r w:rsidRPr="00142C56">
              <w:rPr>
                <w:rFonts w:ascii="Times New Roman" w:eastAsia="Calibri" w:hAnsi="Times New Roman" w:cs="Times New Roman"/>
                <w:b/>
                <w:color w:val="FF0000"/>
                <w:sz w:val="24"/>
                <w:szCs w:val="24"/>
              </w:rPr>
              <w:t>Выбрать свое направление</w:t>
            </w:r>
          </w:p>
        </w:tc>
      </w:tr>
      <w:tr w:rsidR="00A67FF5" w:rsidRPr="00E56215" w:rsidTr="00A67FF5">
        <w:tc>
          <w:tcPr>
            <w:tcW w:w="2518"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rsidR="00A67FF5" w:rsidRPr="00E56215" w:rsidRDefault="00A67FF5" w:rsidP="00142C56">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w:t>
            </w:r>
            <w:r w:rsidR="00142C56">
              <w:rPr>
                <w:rFonts w:ascii="Times New Roman" w:eastAsia="Calibri" w:hAnsi="Times New Roman" w:cs="Times New Roman"/>
                <w:sz w:val="24"/>
                <w:szCs w:val="24"/>
              </w:rPr>
              <w:t>4</w:t>
            </w:r>
            <w:r w:rsidRPr="00E56215">
              <w:rPr>
                <w:rFonts w:ascii="Times New Roman" w:eastAsia="Calibri" w:hAnsi="Times New Roman" w:cs="Times New Roman"/>
                <w:sz w:val="24"/>
                <w:szCs w:val="24"/>
              </w:rPr>
              <w:t>/202</w:t>
            </w:r>
            <w:r w:rsidR="00142C56">
              <w:rPr>
                <w:rFonts w:ascii="Times New Roman" w:eastAsia="Calibri" w:hAnsi="Times New Roman" w:cs="Times New Roman"/>
                <w:sz w:val="24"/>
                <w:szCs w:val="24"/>
              </w:rPr>
              <w:t>5</w:t>
            </w:r>
            <w:r w:rsidRPr="00E56215">
              <w:rPr>
                <w:rFonts w:ascii="Times New Roman" w:eastAsia="Calibri" w:hAnsi="Times New Roman" w:cs="Times New Roman"/>
                <w:sz w:val="24"/>
                <w:szCs w:val="24"/>
              </w:rPr>
              <w:t xml:space="preserve"> учебного года</w:t>
            </w:r>
          </w:p>
        </w:tc>
      </w:tr>
      <w:tr w:rsidR="00A67FF5" w:rsidRPr="00E56215" w:rsidTr="00A67FF5">
        <w:tc>
          <w:tcPr>
            <w:tcW w:w="2518"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rsidR="00A67FF5" w:rsidRPr="00E56215" w:rsidRDefault="00A67FF5" w:rsidP="00A67FF5">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rsidTr="00A67FF5">
        <w:tc>
          <w:tcPr>
            <w:tcW w:w="2235" w:type="dxa"/>
            <w:tcBorders>
              <w:top w:val="single" w:sz="4" w:space="0" w:color="000000"/>
              <w:left w:val="single" w:sz="4" w:space="0" w:color="000000"/>
              <w:bottom w:val="single" w:sz="4" w:space="0" w:color="000000"/>
              <w:right w:val="single" w:sz="4" w:space="0" w:color="000000"/>
            </w:tcBorders>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A67FF5" w:rsidRPr="00E56215"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rsidR="00A67FF5" w:rsidRPr="00E56215" w:rsidRDefault="00A67FF5" w:rsidP="00A67FF5">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A67FF5" w:rsidRPr="00E56215" w:rsidTr="00A67FF5">
        <w:tc>
          <w:tcPr>
            <w:tcW w:w="2235"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A67FF5" w:rsidRPr="00E56215" w:rsidTr="00A67FF5">
        <w:tc>
          <w:tcPr>
            <w:tcW w:w="2235"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rsidTr="00A67FF5">
        <w:tc>
          <w:tcPr>
            <w:tcW w:w="2235"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rsidTr="00A67FF5">
        <w:tc>
          <w:tcPr>
            <w:tcW w:w="2235"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A67FF5" w:rsidRPr="00E56215"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rsidTr="00A67FF5">
        <w:tc>
          <w:tcPr>
            <w:tcW w:w="2235" w:type="dxa"/>
            <w:tcBorders>
              <w:top w:val="single" w:sz="4" w:space="0" w:color="000000"/>
              <w:left w:val="single" w:sz="4" w:space="0" w:color="000000"/>
              <w:bottom w:val="single" w:sz="4" w:space="0" w:color="000000"/>
              <w:right w:val="single" w:sz="4" w:space="0" w:color="000000"/>
            </w:tcBorders>
          </w:tcPr>
          <w:p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rsidTr="00A67FF5">
        <w:tc>
          <w:tcPr>
            <w:tcW w:w="885" w:type="pct"/>
            <w:tcBorders>
              <w:top w:val="single" w:sz="4" w:space="0" w:color="auto"/>
              <w:left w:val="single" w:sz="4" w:space="0" w:color="auto"/>
              <w:bottom w:val="single" w:sz="4" w:space="0" w:color="auto"/>
              <w:right w:val="single" w:sz="4" w:space="0" w:color="auto"/>
            </w:tcBorders>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142C56" w:rsidRPr="00E56215" w:rsidTr="00A67FF5">
        <w:tc>
          <w:tcPr>
            <w:tcW w:w="1172" w:type="pct"/>
            <w:tcBorders>
              <w:top w:val="single" w:sz="4" w:space="0" w:color="auto"/>
              <w:left w:val="single" w:sz="4" w:space="0" w:color="auto"/>
              <w:bottom w:val="single" w:sz="4" w:space="0" w:color="auto"/>
              <w:right w:val="single" w:sz="4" w:space="0" w:color="auto"/>
            </w:tcBorders>
            <w:vAlign w:val="center"/>
          </w:tcPr>
          <w:p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roofErr w:type="spellStart"/>
            <w:r>
              <w:rPr>
                <w:rFonts w:ascii="Times New Roman" w:eastAsia="MS Mincho" w:hAnsi="Times New Roman" w:cs="Times New Roman"/>
                <w:bCs/>
                <w:sz w:val="24"/>
                <w:szCs w:val="24"/>
                <w:lang w:eastAsia="ja-JP"/>
              </w:rPr>
              <w:t>И.о</w:t>
            </w:r>
            <w:proofErr w:type="spellEnd"/>
            <w:r>
              <w:rPr>
                <w:rFonts w:ascii="Times New Roman" w:eastAsia="MS Mincho" w:hAnsi="Times New Roman" w:cs="Times New Roman"/>
                <w:bCs/>
                <w:sz w:val="24"/>
                <w:szCs w:val="24"/>
                <w:lang w:eastAsia="ja-JP"/>
              </w:rPr>
              <w:t>.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A67FF5" w:rsidRPr="00E56215" w:rsidRDefault="00A67FF5" w:rsidP="00A67FF5">
      <w:pPr>
        <w:spacing w:after="0" w:line="240" w:lineRule="auto"/>
        <w:jc w:val="center"/>
        <w:rPr>
          <w:rFonts w:ascii="Times New Roman" w:eastAsia="Times New Roman" w:hAnsi="Times New Roman" w:cs="Times New Roman"/>
          <w:sz w:val="24"/>
          <w:szCs w:val="24"/>
        </w:rPr>
      </w:pPr>
    </w:p>
    <w:p w:rsidR="00A30948" w:rsidRPr="00E56215" w:rsidRDefault="00286190" w:rsidP="00A67FF5">
      <w:pPr>
        <w:spacing w:after="0" w:line="240" w:lineRule="auto"/>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br w:type="page"/>
      </w:r>
    </w:p>
    <w:sdt>
      <w:sdtPr>
        <w:rPr>
          <w:rFonts w:asciiTheme="minorHAnsi" w:eastAsiaTheme="minorHAnsi" w:hAnsiTheme="minorHAnsi" w:cstheme="minorBidi"/>
          <w:color w:val="auto"/>
          <w:sz w:val="22"/>
          <w:szCs w:val="22"/>
          <w:lang w:eastAsia="en-US"/>
        </w:rPr>
        <w:id w:val="-1129700280"/>
        <w:docPartObj>
          <w:docPartGallery w:val="Table of Contents"/>
          <w:docPartUnique/>
        </w:docPartObj>
      </w:sdtPr>
      <w:sdtEndPr>
        <w:rPr>
          <w:b/>
          <w:bCs/>
        </w:rPr>
      </w:sdtEndPr>
      <w:sdtContent>
        <w:p w:rsidR="00A67FF5" w:rsidRPr="00142C56" w:rsidRDefault="00A67FF5">
          <w:pPr>
            <w:pStyle w:val="af6"/>
            <w:rPr>
              <w:rFonts w:ascii="Times New Roman" w:hAnsi="Times New Roman" w:cs="Times New Roman"/>
              <w:color w:val="auto"/>
              <w:sz w:val="24"/>
              <w:szCs w:val="24"/>
            </w:rPr>
          </w:pPr>
          <w:r w:rsidRPr="00142C56">
            <w:rPr>
              <w:rFonts w:ascii="Times New Roman" w:hAnsi="Times New Roman" w:cs="Times New Roman"/>
              <w:color w:val="auto"/>
              <w:sz w:val="24"/>
              <w:szCs w:val="24"/>
            </w:rPr>
            <w:t>Оглавление</w:t>
          </w:r>
        </w:p>
        <w:p w:rsidR="008B5329" w:rsidRPr="00142C56" w:rsidRDefault="00A67FF5">
          <w:pPr>
            <w:pStyle w:val="11"/>
            <w:tabs>
              <w:tab w:val="right" w:leader="dot" w:pos="10054"/>
            </w:tabs>
            <w:rPr>
              <w:rFonts w:ascii="Times New Roman" w:eastAsiaTheme="minorEastAsia" w:hAnsi="Times New Roman" w:cs="Times New Roman"/>
              <w:noProof/>
              <w:sz w:val="24"/>
              <w:szCs w:val="24"/>
              <w:lang w:eastAsia="ru-RU"/>
            </w:rPr>
          </w:pPr>
          <w:r w:rsidRPr="00142C56">
            <w:rPr>
              <w:rFonts w:ascii="Times New Roman" w:hAnsi="Times New Roman" w:cs="Times New Roman"/>
              <w:sz w:val="24"/>
              <w:szCs w:val="24"/>
            </w:rPr>
            <w:fldChar w:fldCharType="begin"/>
          </w:r>
          <w:r w:rsidRPr="00142C56">
            <w:rPr>
              <w:rFonts w:ascii="Times New Roman" w:hAnsi="Times New Roman" w:cs="Times New Roman"/>
              <w:sz w:val="24"/>
              <w:szCs w:val="24"/>
            </w:rPr>
            <w:instrText xml:space="preserve"> TOC \o "1-3" \h \z \u </w:instrText>
          </w:r>
          <w:r w:rsidRPr="00142C56">
            <w:rPr>
              <w:rFonts w:ascii="Times New Roman" w:hAnsi="Times New Roman" w:cs="Times New Roman"/>
              <w:sz w:val="24"/>
              <w:szCs w:val="24"/>
            </w:rPr>
            <w:fldChar w:fldCharType="separate"/>
          </w:r>
          <w:hyperlink w:anchor="_Toc166255420" w:history="1">
            <w:r w:rsidR="008B5329" w:rsidRPr="00142C56">
              <w:rPr>
                <w:rStyle w:val="a3"/>
                <w:rFonts w:ascii="Times New Roman" w:eastAsia="Times New Roman" w:hAnsi="Times New Roman" w:cs="Times New Roman"/>
                <w:b/>
                <w:noProof/>
                <w:color w:val="auto"/>
                <w:sz w:val="24"/>
                <w:szCs w:val="24"/>
              </w:rPr>
              <w:t>Введение</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_Toc166255420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6</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left" w:pos="440"/>
              <w:tab w:val="right" w:leader="dot" w:pos="10054"/>
            </w:tabs>
            <w:rPr>
              <w:rFonts w:ascii="Times New Roman" w:eastAsiaTheme="minorEastAsia" w:hAnsi="Times New Roman" w:cs="Times New Roman"/>
              <w:noProof/>
              <w:sz w:val="24"/>
              <w:szCs w:val="24"/>
              <w:lang w:eastAsia="ru-RU"/>
            </w:rPr>
          </w:pPr>
          <w:hyperlink w:anchor="_Toc166255421" w:history="1">
            <w:r w:rsidR="008B5329" w:rsidRPr="00142C56">
              <w:rPr>
                <w:rStyle w:val="a3"/>
                <w:rFonts w:ascii="Times New Roman" w:hAnsi="Times New Roman" w:cs="Times New Roman"/>
                <w:noProof/>
                <w:color w:val="auto"/>
                <w:sz w:val="24"/>
                <w:szCs w:val="24"/>
              </w:rPr>
              <w:t>1.</w:t>
            </w:r>
            <w:r w:rsidR="008B5329" w:rsidRPr="00142C56">
              <w:rPr>
                <w:rFonts w:ascii="Times New Roman" w:eastAsiaTheme="minorEastAsia" w:hAnsi="Times New Roman" w:cs="Times New Roman"/>
                <w:noProof/>
                <w:sz w:val="24"/>
                <w:szCs w:val="24"/>
                <w:lang w:eastAsia="ru-RU"/>
              </w:rPr>
              <w:tab/>
            </w:r>
            <w:r w:rsidR="008B5329" w:rsidRPr="00142C56">
              <w:rPr>
                <w:rStyle w:val="a3"/>
                <w:rFonts w:ascii="Times New Roman" w:hAnsi="Times New Roman" w:cs="Times New Roman"/>
                <w:noProof/>
                <w:color w:val="auto"/>
                <w:sz w:val="24"/>
                <w:szCs w:val="24"/>
              </w:rPr>
              <w:t>Задание на курсовое проектирование</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_Toc166255421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8</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2" w:history="1">
            <w:r w:rsidR="008B5329" w:rsidRPr="00142C56">
              <w:rPr>
                <w:rStyle w:val="a3"/>
                <w:rFonts w:ascii="Times New Roman" w:hAnsi="Times New Roman" w:cs="Times New Roman"/>
                <w:noProof/>
                <w:color w:val="auto"/>
                <w:sz w:val="24"/>
                <w:szCs w:val="24"/>
              </w:rPr>
              <w:t>1.1.  Готовый кейс по вариантам</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_Toc166255422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8</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3" w:history="1">
            <w:r w:rsidR="008B5329" w:rsidRPr="00142C56">
              <w:rPr>
                <w:rStyle w:val="a3"/>
                <w:rFonts w:ascii="Times New Roman" w:hAnsi="Times New Roman" w:cs="Times New Roman"/>
                <w:noProof/>
                <w:color w:val="auto"/>
                <w:sz w:val="24"/>
                <w:szCs w:val="24"/>
              </w:rPr>
              <w:t>1.2. Обоснование экономической целесообразности создания стартапа</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_Toc166255423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13</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4" w:history="1">
            <w:r w:rsidR="008B5329" w:rsidRPr="00142C56">
              <w:rPr>
                <w:rStyle w:val="a3"/>
                <w:rFonts w:ascii="Times New Roman" w:hAnsi="Times New Roman" w:cs="Times New Roman"/>
                <w:noProof/>
                <w:color w:val="auto"/>
                <w:sz w:val="24"/>
                <w:szCs w:val="24"/>
              </w:rPr>
              <w:t>2. Вспомогательные формулы и пояснения для формирования собственных расчетов</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_Toc166255424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15</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5" w:history="1">
            <w:r w:rsidR="008B5329" w:rsidRPr="00142C56">
              <w:rPr>
                <w:rStyle w:val="a3"/>
                <w:rFonts w:ascii="Times New Roman" w:hAnsi="Times New Roman" w:cs="Times New Roman"/>
                <w:noProof/>
                <w:color w:val="auto"/>
                <w:sz w:val="24"/>
                <w:szCs w:val="24"/>
              </w:rPr>
              <w:t>2.1. Расчет инвестиционных затрат и определение целесообразности инвестиций</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_Toc166255425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15</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6" w:history="1">
            <w:r w:rsidR="008B5329" w:rsidRPr="00142C56">
              <w:rPr>
                <w:rStyle w:val="a3"/>
                <w:rFonts w:ascii="Times New Roman" w:hAnsi="Times New Roman" w:cs="Times New Roman"/>
                <w:noProof/>
                <w:color w:val="auto"/>
                <w:sz w:val="24"/>
                <w:szCs w:val="24"/>
              </w:rPr>
              <w:t>2.2. Производственно-сбытовые затраты и расчет себестоимости, прибыли и рентабельности</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_Toc166255426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19</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7" w:history="1">
            <w:r w:rsidR="008B5329" w:rsidRPr="00142C56">
              <w:rPr>
                <w:rStyle w:val="a3"/>
                <w:rFonts w:ascii="Times New Roman" w:hAnsi="Times New Roman" w:cs="Times New Roman"/>
                <w:noProof/>
                <w:color w:val="auto"/>
                <w:sz w:val="24"/>
                <w:szCs w:val="24"/>
              </w:rPr>
              <w:t>3 Требования по оформлению курсовой работы/проекта</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_Toc166255427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26</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8" w:history="1">
            <w:r w:rsidR="008B5329" w:rsidRPr="00142C56">
              <w:rPr>
                <w:rStyle w:val="a3"/>
                <w:rFonts w:ascii="Times New Roman" w:hAnsi="Times New Roman" w:cs="Times New Roman"/>
                <w:noProof/>
                <w:color w:val="auto"/>
                <w:sz w:val="24"/>
                <w:szCs w:val="24"/>
              </w:rPr>
              <w:t>3.1. Структура работы и формальные требования к оформлению</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_Toc166255428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26</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29" w:history="1">
            <w:r w:rsidR="008B5329" w:rsidRPr="00142C56">
              <w:rPr>
                <w:rStyle w:val="a3"/>
                <w:rFonts w:ascii="Times New Roman" w:hAnsi="Times New Roman" w:cs="Times New Roman"/>
                <w:noProof/>
                <w:color w:val="auto"/>
                <w:sz w:val="24"/>
                <w:szCs w:val="24"/>
              </w:rPr>
              <w:t>3.2. Требования к оформлению таблиц, рисунков и формул</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_Toc166255429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27</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30" w:history="1">
            <w:r w:rsidR="008B5329" w:rsidRPr="00142C56">
              <w:rPr>
                <w:rStyle w:val="a3"/>
                <w:rFonts w:ascii="Times New Roman" w:hAnsi="Times New Roman" w:cs="Times New Roman"/>
                <w:b/>
                <w:noProof/>
                <w:color w:val="auto"/>
                <w:sz w:val="24"/>
                <w:szCs w:val="24"/>
              </w:rPr>
              <w:t>Заключение</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_Toc166255430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30</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31" w:history="1">
            <w:r w:rsidR="008B5329" w:rsidRPr="00142C56">
              <w:rPr>
                <w:rStyle w:val="a3"/>
                <w:rFonts w:ascii="Times New Roman" w:hAnsi="Times New Roman" w:cs="Times New Roman"/>
                <w:noProof/>
                <w:color w:val="auto"/>
                <w:sz w:val="24"/>
                <w:szCs w:val="24"/>
              </w:rPr>
              <w:t>Список использованных источников</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_Toc166255431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31</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32" w:history="1">
            <w:r w:rsidR="008B5329" w:rsidRPr="00142C56">
              <w:rPr>
                <w:rStyle w:val="a3"/>
                <w:rFonts w:ascii="Times New Roman" w:hAnsi="Times New Roman" w:cs="Times New Roman"/>
                <w:noProof/>
                <w:color w:val="auto"/>
                <w:sz w:val="24"/>
                <w:szCs w:val="24"/>
              </w:rPr>
              <w:t>Приложение А Форма титульного листа курсового проекта</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_Toc166255432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33</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33" w:history="1">
            <w:r w:rsidR="008B5329" w:rsidRPr="00142C56">
              <w:rPr>
                <w:rStyle w:val="a3"/>
                <w:rFonts w:ascii="Times New Roman" w:hAnsi="Times New Roman" w:cs="Times New Roman"/>
                <w:noProof/>
                <w:color w:val="auto"/>
                <w:sz w:val="24"/>
                <w:szCs w:val="24"/>
              </w:rPr>
              <w:t>Приложение Б Форма задания на выполнение курсового проекта</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_Toc166255433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34</w:t>
            </w:r>
            <w:r w:rsidR="008B5329" w:rsidRPr="00142C56">
              <w:rPr>
                <w:rFonts w:ascii="Times New Roman" w:hAnsi="Times New Roman" w:cs="Times New Roman"/>
                <w:noProof/>
                <w:webHidden/>
                <w:sz w:val="24"/>
                <w:szCs w:val="24"/>
              </w:rPr>
              <w:fldChar w:fldCharType="end"/>
            </w:r>
          </w:hyperlink>
        </w:p>
        <w:p w:rsidR="008B5329" w:rsidRPr="00142C56" w:rsidRDefault="00A83941">
          <w:pPr>
            <w:pStyle w:val="11"/>
            <w:tabs>
              <w:tab w:val="right" w:leader="dot" w:pos="10054"/>
            </w:tabs>
            <w:rPr>
              <w:rFonts w:ascii="Times New Roman" w:eastAsiaTheme="minorEastAsia" w:hAnsi="Times New Roman" w:cs="Times New Roman"/>
              <w:noProof/>
              <w:sz w:val="24"/>
              <w:szCs w:val="24"/>
              <w:lang w:eastAsia="ru-RU"/>
            </w:rPr>
          </w:pPr>
          <w:hyperlink w:anchor="_Toc166255434" w:history="1">
            <w:r w:rsidR="008B5329" w:rsidRPr="00142C56">
              <w:rPr>
                <w:rStyle w:val="a3"/>
                <w:rFonts w:ascii="Times New Roman" w:hAnsi="Times New Roman" w:cs="Times New Roman"/>
                <w:noProof/>
                <w:color w:val="auto"/>
                <w:sz w:val="24"/>
                <w:szCs w:val="24"/>
              </w:rPr>
              <w:t>Приложение В Форма календарного плана выполнения курсового проекта</w:t>
            </w:r>
            <w:r w:rsidR="008B5329" w:rsidRPr="00142C56">
              <w:rPr>
                <w:rFonts w:ascii="Times New Roman" w:hAnsi="Times New Roman" w:cs="Times New Roman"/>
                <w:noProof/>
                <w:webHidden/>
                <w:sz w:val="24"/>
                <w:szCs w:val="24"/>
              </w:rPr>
              <w:tab/>
            </w:r>
            <w:r w:rsidR="008B5329" w:rsidRPr="00142C56">
              <w:rPr>
                <w:rFonts w:ascii="Times New Roman" w:hAnsi="Times New Roman" w:cs="Times New Roman"/>
                <w:noProof/>
                <w:webHidden/>
                <w:sz w:val="24"/>
                <w:szCs w:val="24"/>
              </w:rPr>
              <w:fldChar w:fldCharType="begin"/>
            </w:r>
            <w:r w:rsidR="008B5329" w:rsidRPr="00142C56">
              <w:rPr>
                <w:rFonts w:ascii="Times New Roman" w:hAnsi="Times New Roman" w:cs="Times New Roman"/>
                <w:noProof/>
                <w:webHidden/>
                <w:sz w:val="24"/>
                <w:szCs w:val="24"/>
              </w:rPr>
              <w:instrText xml:space="preserve"> PAGEREF _Toc166255434 \h </w:instrText>
            </w:r>
            <w:r w:rsidR="008B5329" w:rsidRPr="00142C56">
              <w:rPr>
                <w:rFonts w:ascii="Times New Roman" w:hAnsi="Times New Roman" w:cs="Times New Roman"/>
                <w:noProof/>
                <w:webHidden/>
                <w:sz w:val="24"/>
                <w:szCs w:val="24"/>
              </w:rPr>
            </w:r>
            <w:r w:rsidR="008B5329" w:rsidRPr="00142C56">
              <w:rPr>
                <w:rFonts w:ascii="Times New Roman" w:hAnsi="Times New Roman" w:cs="Times New Roman"/>
                <w:noProof/>
                <w:webHidden/>
                <w:sz w:val="24"/>
                <w:szCs w:val="24"/>
              </w:rPr>
              <w:fldChar w:fldCharType="separate"/>
            </w:r>
            <w:r w:rsidR="008B5329" w:rsidRPr="00142C56">
              <w:rPr>
                <w:rFonts w:ascii="Times New Roman" w:hAnsi="Times New Roman" w:cs="Times New Roman"/>
                <w:noProof/>
                <w:webHidden/>
                <w:sz w:val="24"/>
                <w:szCs w:val="24"/>
              </w:rPr>
              <w:t>36</w:t>
            </w:r>
            <w:r w:rsidR="008B5329" w:rsidRPr="00142C56">
              <w:rPr>
                <w:rFonts w:ascii="Times New Roman" w:hAnsi="Times New Roman" w:cs="Times New Roman"/>
                <w:noProof/>
                <w:webHidden/>
                <w:sz w:val="24"/>
                <w:szCs w:val="24"/>
              </w:rPr>
              <w:fldChar w:fldCharType="end"/>
            </w:r>
          </w:hyperlink>
        </w:p>
        <w:p w:rsidR="00A67FF5" w:rsidRDefault="00A67FF5">
          <w:r w:rsidRPr="00142C56">
            <w:rPr>
              <w:rFonts w:ascii="Times New Roman" w:hAnsi="Times New Roman" w:cs="Times New Roman"/>
              <w:b/>
              <w:bCs/>
              <w:sz w:val="24"/>
              <w:szCs w:val="24"/>
            </w:rPr>
            <w:fldChar w:fldCharType="end"/>
          </w:r>
        </w:p>
      </w:sdtContent>
    </w:sdt>
    <w:p w:rsidR="00A30948" w:rsidRPr="00A67FF5" w:rsidRDefault="00A67FF5">
      <w:pPr>
        <w:rPr>
          <w:rFonts w:ascii="Times New Roman" w:eastAsia="Calibri" w:hAnsi="Times New Roman" w:cs="Times New Roman"/>
          <w:b/>
          <w:bCs/>
          <w:color w:val="FF0000"/>
          <w:sz w:val="24"/>
          <w:szCs w:val="24"/>
        </w:rPr>
      </w:pPr>
      <w:r w:rsidRPr="00A67FF5">
        <w:rPr>
          <w:rFonts w:ascii="Times New Roman" w:eastAsia="Calibri" w:hAnsi="Times New Roman" w:cs="Times New Roman"/>
          <w:b/>
          <w:bCs/>
          <w:color w:val="FF0000"/>
          <w:sz w:val="24"/>
          <w:szCs w:val="24"/>
        </w:rPr>
        <w:t xml:space="preserve">Оглавление идет с указанием страниц. Курсовая работа разбивается на 2-3 главы по логике изложения (исходя из цели и задач работы). Каждая глава разбивается на 2-3 параграфа (исходя из цели и задач). Например, как в методических указаниях. </w:t>
      </w:r>
    </w:p>
    <w:p w:rsidR="00A30948" w:rsidRPr="00E56215" w:rsidRDefault="00A30948">
      <w:pPr>
        <w:rPr>
          <w:rFonts w:ascii="Times New Roman" w:eastAsia="Calibri" w:hAnsi="Times New Roman" w:cs="Times New Roman"/>
          <w:b/>
          <w:bCs/>
          <w:sz w:val="24"/>
          <w:szCs w:val="24"/>
        </w:rPr>
      </w:pPr>
    </w:p>
    <w:p w:rsidR="00A30948" w:rsidRPr="00E56215" w:rsidRDefault="00286190">
      <w:pPr>
        <w:rPr>
          <w:rFonts w:ascii="Times New Roman" w:eastAsia="Calibri" w:hAnsi="Times New Roman" w:cs="Times New Roman"/>
          <w:b/>
          <w:bCs/>
          <w:sz w:val="24"/>
          <w:szCs w:val="24"/>
        </w:rPr>
      </w:pPr>
      <w:r w:rsidRPr="00E56215">
        <w:rPr>
          <w:rFonts w:ascii="Times New Roman" w:eastAsia="Calibri" w:hAnsi="Times New Roman" w:cs="Times New Roman"/>
          <w:b/>
          <w:bCs/>
          <w:sz w:val="24"/>
          <w:szCs w:val="24"/>
        </w:rPr>
        <w:t xml:space="preserve"> </w:t>
      </w:r>
    </w:p>
    <w:p w:rsidR="00A30948" w:rsidRPr="00E56215" w:rsidRDefault="00A30948">
      <w:pPr>
        <w:rPr>
          <w:rFonts w:ascii="Times New Roman" w:eastAsia="Calibri" w:hAnsi="Times New Roman" w:cs="Times New Roman"/>
          <w:b/>
          <w:bCs/>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A30948" w:rsidRPr="00E56215" w:rsidRDefault="00A30948">
      <w:pPr>
        <w:rPr>
          <w:rFonts w:ascii="Times New Roman" w:eastAsia="Calibri" w:hAnsi="Times New Roman" w:cs="Times New Roman"/>
          <w:sz w:val="24"/>
          <w:szCs w:val="24"/>
        </w:rPr>
      </w:pPr>
    </w:p>
    <w:p w:rsidR="00121895" w:rsidRDefault="0012189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A30948" w:rsidRPr="00E56215" w:rsidRDefault="00286190" w:rsidP="001E3327">
      <w:pPr>
        <w:keepNext/>
        <w:keepLines/>
        <w:spacing w:after="0" w:line="360" w:lineRule="auto"/>
        <w:ind w:firstLine="709"/>
        <w:outlineLvl w:val="0"/>
        <w:rPr>
          <w:rFonts w:ascii="Times New Roman" w:eastAsia="Times New Roman" w:hAnsi="Times New Roman" w:cs="Times New Roman"/>
          <w:b/>
          <w:sz w:val="24"/>
          <w:szCs w:val="24"/>
        </w:rPr>
      </w:pPr>
      <w:bookmarkStart w:id="0" w:name="_Toc166255420"/>
      <w:r w:rsidRPr="00E56215">
        <w:rPr>
          <w:rFonts w:ascii="Times New Roman" w:eastAsia="Times New Roman" w:hAnsi="Times New Roman" w:cs="Times New Roman"/>
          <w:b/>
          <w:sz w:val="24"/>
          <w:szCs w:val="24"/>
        </w:rPr>
        <w:lastRenderedPageBreak/>
        <w:t>Введение</w:t>
      </w:r>
      <w:bookmarkEnd w:id="0"/>
    </w:p>
    <w:p w:rsidR="00A30948" w:rsidRPr="00E56215" w:rsidRDefault="00C12699" w:rsidP="002A7C47">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Курсовое проектирование является одним из элементов образовательного процесса подготовки бакалавров. Успешная подготовка и защита курсового проекта </w:t>
      </w:r>
      <w:r w:rsidR="002A7C47" w:rsidRPr="00E56215">
        <w:rPr>
          <w:rFonts w:ascii="Times New Roman" w:eastAsia="Times New Roman" w:hAnsi="Times New Roman" w:cs="Times New Roman"/>
          <w:position w:val="-1"/>
          <w:sz w:val="24"/>
          <w:szCs w:val="24"/>
          <w:lang w:eastAsia="ru-RU"/>
        </w:rPr>
        <w:t>способствует приобретению практических навыков по дисциплине «</w:t>
      </w:r>
      <w:r w:rsidR="00BF5CC6" w:rsidRPr="00E56215">
        <w:rPr>
          <w:rFonts w:ascii="Times New Roman" w:eastAsia="Times New Roman" w:hAnsi="Times New Roman" w:cs="Times New Roman"/>
          <w:position w:val="-1"/>
          <w:sz w:val="24"/>
          <w:szCs w:val="24"/>
          <w:lang w:eastAsia="ru-RU"/>
        </w:rPr>
        <w:t>Основы управления и проектирования на предприятии</w:t>
      </w:r>
      <w:r w:rsidR="002A7C47" w:rsidRPr="00E56215">
        <w:rPr>
          <w:rFonts w:ascii="Times New Roman" w:eastAsia="Times New Roman" w:hAnsi="Times New Roman" w:cs="Times New Roman"/>
          <w:position w:val="-1"/>
          <w:sz w:val="24"/>
          <w:szCs w:val="24"/>
          <w:lang w:eastAsia="ru-RU"/>
        </w:rPr>
        <w:t>».</w:t>
      </w:r>
    </w:p>
    <w:p w:rsidR="002A7C47" w:rsidRPr="00E56215" w:rsidRDefault="002A7C47" w:rsidP="002A7C47">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При выполнении курсового проекта обучающиеся должны пользоваться знаниями, умениями, полученными ими в ходе лекционных, практических занятий, </w:t>
      </w:r>
      <w:r w:rsidR="006A5A12" w:rsidRPr="00E56215">
        <w:rPr>
          <w:rFonts w:ascii="Times New Roman" w:eastAsia="Times New Roman" w:hAnsi="Times New Roman" w:cs="Times New Roman"/>
          <w:position w:val="-1"/>
          <w:sz w:val="24"/>
          <w:szCs w:val="24"/>
          <w:lang w:eastAsia="ru-RU"/>
        </w:rPr>
        <w:t>а также в рамках самостоятельной работы со специализированной литературой.</w:t>
      </w:r>
      <w:r w:rsidRPr="00E56215">
        <w:rPr>
          <w:rFonts w:ascii="Times New Roman" w:eastAsia="Times New Roman" w:hAnsi="Times New Roman" w:cs="Times New Roman"/>
          <w:position w:val="-1"/>
          <w:sz w:val="24"/>
          <w:szCs w:val="24"/>
          <w:lang w:eastAsia="ru-RU"/>
        </w:rPr>
        <w:t xml:space="preserve"> </w:t>
      </w:r>
    </w:p>
    <w:p w:rsidR="006A5A12" w:rsidRPr="00E56215" w:rsidRDefault="006A5A12" w:rsidP="006A5A12">
      <w:pPr>
        <w:spacing w:after="0" w:line="360" w:lineRule="auto"/>
        <w:ind w:firstLine="709"/>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b/>
          <w:position w:val="-1"/>
          <w:sz w:val="24"/>
          <w:szCs w:val="24"/>
          <w:lang w:eastAsia="ru-RU"/>
        </w:rPr>
        <w:t>Цел</w:t>
      </w:r>
      <w:r w:rsidR="007C1E78" w:rsidRPr="00E56215">
        <w:rPr>
          <w:rFonts w:ascii="Times New Roman" w:eastAsia="Times New Roman" w:hAnsi="Times New Roman" w:cs="Times New Roman"/>
          <w:b/>
          <w:position w:val="-1"/>
          <w:sz w:val="24"/>
          <w:szCs w:val="24"/>
          <w:lang w:eastAsia="ru-RU"/>
        </w:rPr>
        <w:t>ью</w:t>
      </w:r>
      <w:r w:rsidRPr="00E56215">
        <w:rPr>
          <w:rFonts w:ascii="Times New Roman" w:eastAsia="Times New Roman" w:hAnsi="Times New Roman" w:cs="Times New Roman"/>
          <w:position w:val="-1"/>
          <w:sz w:val="24"/>
          <w:szCs w:val="24"/>
          <w:lang w:eastAsia="ru-RU"/>
        </w:rPr>
        <w:t xml:space="preserve"> курсово</w:t>
      </w:r>
      <w:r w:rsidR="002D497C" w:rsidRPr="00E56215">
        <w:rPr>
          <w:rFonts w:ascii="Times New Roman" w:eastAsia="Times New Roman" w:hAnsi="Times New Roman" w:cs="Times New Roman"/>
          <w:position w:val="-1"/>
          <w:sz w:val="24"/>
          <w:szCs w:val="24"/>
          <w:lang w:eastAsia="ru-RU"/>
        </w:rPr>
        <w:t>го проекта</w:t>
      </w:r>
      <w:r w:rsidR="007C1E78" w:rsidRPr="00E56215">
        <w:rPr>
          <w:rFonts w:ascii="Times New Roman" w:eastAsia="Times New Roman" w:hAnsi="Times New Roman" w:cs="Times New Roman"/>
          <w:position w:val="-1"/>
          <w:sz w:val="24"/>
          <w:szCs w:val="24"/>
          <w:lang w:eastAsia="ru-RU"/>
        </w:rPr>
        <w:t xml:space="preserve"> является формирование и развитие навыков обоснования экономической целесообразности предлагаемого улучшения производственного процесса или </w:t>
      </w:r>
      <w:proofErr w:type="spellStart"/>
      <w:r w:rsidR="007C1E78" w:rsidRPr="00E56215">
        <w:rPr>
          <w:rFonts w:ascii="Times New Roman" w:eastAsia="Times New Roman" w:hAnsi="Times New Roman" w:cs="Times New Roman"/>
          <w:position w:val="-1"/>
          <w:sz w:val="24"/>
          <w:szCs w:val="24"/>
          <w:lang w:eastAsia="ru-RU"/>
        </w:rPr>
        <w:t>стартап</w:t>
      </w:r>
      <w:proofErr w:type="spellEnd"/>
      <w:r w:rsidR="007C1E78" w:rsidRPr="00E56215">
        <w:rPr>
          <w:rFonts w:ascii="Times New Roman" w:eastAsia="Times New Roman" w:hAnsi="Times New Roman" w:cs="Times New Roman"/>
          <w:position w:val="-1"/>
          <w:sz w:val="24"/>
          <w:szCs w:val="24"/>
          <w:lang w:eastAsia="ru-RU"/>
        </w:rPr>
        <w:t xml:space="preserve">-проекта. </w:t>
      </w:r>
    </w:p>
    <w:p w:rsidR="006A5A12" w:rsidRPr="00E56215"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Задачи курсового проекта:</w:t>
      </w:r>
    </w:p>
    <w:p w:rsidR="00DE7AB1" w:rsidRPr="00E56215" w:rsidRDefault="00DE7AB1" w:rsidP="00DE7AB1">
      <w:pPr>
        <w:pStyle w:val="a5"/>
        <w:numPr>
          <w:ilvl w:val="0"/>
          <w:numId w:val="19"/>
        </w:numPr>
        <w:spacing w:after="0" w:line="360" w:lineRule="auto"/>
        <w:ind w:left="567" w:firstLine="284"/>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рассчитать объемы производства продук</w:t>
      </w:r>
      <w:r w:rsidR="002D497C" w:rsidRPr="00E56215">
        <w:rPr>
          <w:rFonts w:ascii="Times New Roman" w:eastAsia="Times New Roman" w:hAnsi="Times New Roman" w:cs="Times New Roman"/>
          <w:position w:val="-1"/>
          <w:sz w:val="24"/>
          <w:szCs w:val="24"/>
          <w:lang w:eastAsia="ru-RU"/>
        </w:rPr>
        <w:t>ции</w:t>
      </w:r>
      <w:r w:rsidRPr="00E56215">
        <w:rPr>
          <w:rFonts w:ascii="Times New Roman" w:eastAsia="Times New Roman" w:hAnsi="Times New Roman" w:cs="Times New Roman"/>
          <w:position w:val="-1"/>
          <w:sz w:val="24"/>
          <w:szCs w:val="24"/>
          <w:lang w:eastAsia="ru-RU"/>
        </w:rPr>
        <w:t>;</w:t>
      </w:r>
    </w:p>
    <w:p w:rsidR="00DE7AB1" w:rsidRPr="00E56215" w:rsidRDefault="00DE7AB1" w:rsidP="00DE7AB1">
      <w:pPr>
        <w:pStyle w:val="a5"/>
        <w:numPr>
          <w:ilvl w:val="0"/>
          <w:numId w:val="19"/>
        </w:numPr>
        <w:spacing w:after="0" w:line="360" w:lineRule="auto"/>
        <w:ind w:left="567" w:firstLine="284"/>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рассчитать первоначальную стоимость основного производственного оборудования и амортизацию за </w:t>
      </w:r>
      <w:r w:rsidR="00BF5CC6" w:rsidRPr="00E56215">
        <w:rPr>
          <w:rFonts w:ascii="Times New Roman" w:eastAsia="Times New Roman" w:hAnsi="Times New Roman" w:cs="Times New Roman"/>
          <w:position w:val="-1"/>
          <w:sz w:val="24"/>
          <w:szCs w:val="24"/>
          <w:lang w:eastAsia="ru-RU"/>
        </w:rPr>
        <w:t>период</w:t>
      </w:r>
      <w:r w:rsidRPr="00E56215">
        <w:rPr>
          <w:rFonts w:ascii="Times New Roman" w:eastAsia="Times New Roman" w:hAnsi="Times New Roman" w:cs="Times New Roman"/>
          <w:position w:val="-1"/>
          <w:sz w:val="24"/>
          <w:szCs w:val="24"/>
          <w:lang w:eastAsia="ru-RU"/>
        </w:rPr>
        <w:t>;</w:t>
      </w:r>
    </w:p>
    <w:p w:rsidR="00DE7AB1" w:rsidRPr="00E56215" w:rsidRDefault="00DE7AB1" w:rsidP="00DE7AB1">
      <w:pPr>
        <w:pStyle w:val="a5"/>
        <w:numPr>
          <w:ilvl w:val="0"/>
          <w:numId w:val="19"/>
        </w:numPr>
        <w:spacing w:after="0" w:line="360" w:lineRule="auto"/>
        <w:ind w:left="567" w:firstLine="284"/>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определить стоимость сырья, материалов, используемых при производстве продук</w:t>
      </w:r>
      <w:r w:rsidR="002D497C" w:rsidRPr="00E56215">
        <w:rPr>
          <w:rFonts w:ascii="Times New Roman" w:eastAsia="Times New Roman" w:hAnsi="Times New Roman" w:cs="Times New Roman"/>
          <w:position w:val="-1"/>
          <w:sz w:val="24"/>
          <w:szCs w:val="24"/>
          <w:lang w:eastAsia="ru-RU"/>
        </w:rPr>
        <w:t>ции</w:t>
      </w:r>
      <w:r w:rsidRPr="00E56215">
        <w:rPr>
          <w:rFonts w:ascii="Times New Roman" w:eastAsia="Times New Roman" w:hAnsi="Times New Roman" w:cs="Times New Roman"/>
          <w:position w:val="-1"/>
          <w:sz w:val="24"/>
          <w:szCs w:val="24"/>
          <w:lang w:eastAsia="ru-RU"/>
        </w:rPr>
        <w:t>;</w:t>
      </w:r>
    </w:p>
    <w:p w:rsidR="00DE7AB1" w:rsidRPr="00E56215" w:rsidRDefault="00DE7AB1" w:rsidP="00DE7AB1">
      <w:pPr>
        <w:pStyle w:val="a5"/>
        <w:numPr>
          <w:ilvl w:val="0"/>
          <w:numId w:val="19"/>
        </w:numPr>
        <w:spacing w:after="0" w:line="360" w:lineRule="auto"/>
        <w:ind w:left="567" w:firstLine="284"/>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оценить потребность производства в трудовых ресурсах и рассчитать сумму заработной платы основных производственных рабочих за </w:t>
      </w:r>
      <w:r w:rsidR="00BF5CC6" w:rsidRPr="00E56215">
        <w:rPr>
          <w:rFonts w:ascii="Times New Roman" w:eastAsia="Times New Roman" w:hAnsi="Times New Roman" w:cs="Times New Roman"/>
          <w:position w:val="-1"/>
          <w:sz w:val="24"/>
          <w:szCs w:val="24"/>
          <w:lang w:eastAsia="ru-RU"/>
        </w:rPr>
        <w:t>период</w:t>
      </w:r>
      <w:r w:rsidRPr="00E56215">
        <w:rPr>
          <w:rFonts w:ascii="Times New Roman" w:eastAsia="Times New Roman" w:hAnsi="Times New Roman" w:cs="Times New Roman"/>
          <w:position w:val="-1"/>
          <w:sz w:val="24"/>
          <w:szCs w:val="24"/>
          <w:lang w:eastAsia="ru-RU"/>
        </w:rPr>
        <w:t>;</w:t>
      </w:r>
    </w:p>
    <w:p w:rsidR="00DE7AB1" w:rsidRPr="00E56215" w:rsidRDefault="00DE7AB1" w:rsidP="00DE7AB1">
      <w:pPr>
        <w:pStyle w:val="a5"/>
        <w:numPr>
          <w:ilvl w:val="0"/>
          <w:numId w:val="19"/>
        </w:numPr>
        <w:spacing w:after="0" w:line="360" w:lineRule="auto"/>
        <w:ind w:left="567" w:firstLine="284"/>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рассчитать себестоимость произведенной продукции;</w:t>
      </w:r>
    </w:p>
    <w:p w:rsidR="00DE7AB1" w:rsidRDefault="001E3327" w:rsidP="00DE7AB1">
      <w:pPr>
        <w:pStyle w:val="a5"/>
        <w:numPr>
          <w:ilvl w:val="0"/>
          <w:numId w:val="19"/>
        </w:numPr>
        <w:spacing w:after="0" w:line="360" w:lineRule="auto"/>
        <w:ind w:left="567" w:firstLine="284"/>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рассчитать валовую прибыль предприятия за </w:t>
      </w:r>
      <w:r w:rsidR="00BF5CC6" w:rsidRPr="00E56215">
        <w:rPr>
          <w:rFonts w:ascii="Times New Roman" w:eastAsia="Times New Roman" w:hAnsi="Times New Roman" w:cs="Times New Roman"/>
          <w:position w:val="-1"/>
          <w:sz w:val="24"/>
          <w:szCs w:val="24"/>
          <w:lang w:eastAsia="ru-RU"/>
        </w:rPr>
        <w:t>период</w:t>
      </w:r>
      <w:r w:rsidR="002565D1">
        <w:rPr>
          <w:rFonts w:ascii="Times New Roman" w:eastAsia="Times New Roman" w:hAnsi="Times New Roman" w:cs="Times New Roman"/>
          <w:position w:val="-1"/>
          <w:sz w:val="24"/>
          <w:szCs w:val="24"/>
          <w:lang w:eastAsia="ru-RU"/>
        </w:rPr>
        <w:t>;</w:t>
      </w:r>
    </w:p>
    <w:p w:rsidR="002565D1" w:rsidRPr="00E56215" w:rsidRDefault="002565D1" w:rsidP="00DE7AB1">
      <w:pPr>
        <w:pStyle w:val="a5"/>
        <w:numPr>
          <w:ilvl w:val="0"/>
          <w:numId w:val="19"/>
        </w:numPr>
        <w:spacing w:after="0" w:line="360" w:lineRule="auto"/>
        <w:ind w:left="567" w:firstLine="284"/>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оценить экономическую целесообразность инвестиций.</w:t>
      </w:r>
    </w:p>
    <w:p w:rsidR="00EA0D12" w:rsidRPr="00E56215" w:rsidRDefault="002D497C" w:rsidP="002D497C">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Выполнение курсового проекта направлено на получение навыка </w:t>
      </w:r>
      <w:proofErr w:type="spellStart"/>
      <w:r w:rsidRPr="00E56215">
        <w:rPr>
          <w:rFonts w:ascii="Times New Roman" w:eastAsia="Times New Roman" w:hAnsi="Times New Roman" w:cs="Times New Roman"/>
          <w:position w:val="-1"/>
          <w:sz w:val="24"/>
          <w:szCs w:val="24"/>
          <w:lang w:eastAsia="ru-RU"/>
        </w:rPr>
        <w:t>калькулирования</w:t>
      </w:r>
      <w:proofErr w:type="spellEnd"/>
      <w:r w:rsidRPr="00E56215">
        <w:rPr>
          <w:rFonts w:ascii="Times New Roman" w:eastAsia="Times New Roman" w:hAnsi="Times New Roman" w:cs="Times New Roman"/>
          <w:position w:val="-1"/>
          <w:sz w:val="24"/>
          <w:szCs w:val="24"/>
          <w:lang w:eastAsia="ru-RU"/>
        </w:rPr>
        <w:t xml:space="preserve"> и анализа себестоимости продукции, расчета показателей экономической эффективности деятельности предприятия, продукта, проекта</w:t>
      </w:r>
      <w:r w:rsidR="00BF5CC6" w:rsidRPr="00E56215">
        <w:rPr>
          <w:rFonts w:ascii="Times New Roman" w:eastAsia="Times New Roman" w:hAnsi="Times New Roman" w:cs="Times New Roman"/>
          <w:position w:val="-1"/>
          <w:sz w:val="24"/>
          <w:szCs w:val="24"/>
          <w:lang w:eastAsia="ru-RU"/>
        </w:rPr>
        <w:t xml:space="preserve"> на основе решения кейса/ситуации или моделирования собственного проекта/ </w:t>
      </w:r>
      <w:proofErr w:type="spellStart"/>
      <w:r w:rsidR="00BF5CC6" w:rsidRPr="00E56215">
        <w:rPr>
          <w:rFonts w:ascii="Times New Roman" w:eastAsia="Times New Roman" w:hAnsi="Times New Roman" w:cs="Times New Roman"/>
          <w:position w:val="-1"/>
          <w:sz w:val="24"/>
          <w:szCs w:val="24"/>
          <w:lang w:eastAsia="ru-RU"/>
        </w:rPr>
        <w:t>стартапа</w:t>
      </w:r>
      <w:proofErr w:type="spellEnd"/>
      <w:r w:rsidR="00BF5CC6" w:rsidRPr="00E56215">
        <w:rPr>
          <w:rFonts w:ascii="Times New Roman" w:eastAsia="Times New Roman" w:hAnsi="Times New Roman" w:cs="Times New Roman"/>
          <w:position w:val="-1"/>
          <w:sz w:val="24"/>
          <w:szCs w:val="24"/>
          <w:lang w:eastAsia="ru-RU"/>
        </w:rPr>
        <w:t xml:space="preserve">. </w:t>
      </w:r>
    </w:p>
    <w:p w:rsidR="00EA0D12" w:rsidRPr="00E56215" w:rsidRDefault="00EA0D12">
      <w:pPr>
        <w:rPr>
          <w:rFonts w:ascii="Times New Roman" w:eastAsia="Times New Roman" w:hAnsi="Times New Roman" w:cs="Times New Roman"/>
          <w:position w:val="-1"/>
          <w:sz w:val="24"/>
          <w:szCs w:val="24"/>
          <w:lang w:eastAsia="ru-RU"/>
        </w:rPr>
      </w:pPr>
    </w:p>
    <w:p w:rsidR="00EA0D12" w:rsidRDefault="00A67FF5">
      <w:pPr>
        <w:rPr>
          <w:rFonts w:ascii="Times New Roman" w:eastAsia="Times New Roman" w:hAnsi="Times New Roman" w:cs="Times New Roman"/>
          <w:color w:val="FF0000"/>
          <w:position w:val="-1"/>
          <w:sz w:val="24"/>
          <w:szCs w:val="24"/>
          <w:lang w:eastAsia="ru-RU"/>
        </w:rPr>
      </w:pPr>
      <w:r w:rsidRPr="00A67FF5">
        <w:rPr>
          <w:rFonts w:ascii="Times New Roman" w:eastAsia="Times New Roman" w:hAnsi="Times New Roman" w:cs="Times New Roman"/>
          <w:color w:val="FF0000"/>
          <w:position w:val="-1"/>
          <w:sz w:val="24"/>
          <w:szCs w:val="24"/>
          <w:lang w:eastAsia="ru-RU"/>
        </w:rPr>
        <w:t xml:space="preserve">Во Введении указывается ЦЕЛЬ, исходя из цели формулируются задачи с тем расчетом, чтобы ответить на 10 вопросов задания (по кейсу или по своему проекту). Задач не нужно больше 3-4, т.к. в курсовой работе на каждую задачу должен быть результат. Результаты по задачам выносим в презентацию (шаблон презентации прилагается). </w:t>
      </w:r>
    </w:p>
    <w:p w:rsidR="00A67FF5" w:rsidRDefault="00A67FF5">
      <w:pPr>
        <w:rPr>
          <w:rFonts w:ascii="Times New Roman" w:eastAsia="Times New Roman" w:hAnsi="Times New Roman" w:cs="Times New Roman"/>
          <w:color w:val="FF0000"/>
          <w:position w:val="-1"/>
          <w:sz w:val="24"/>
          <w:szCs w:val="24"/>
          <w:lang w:eastAsia="ru-RU"/>
        </w:rPr>
      </w:pPr>
      <w:r>
        <w:rPr>
          <w:rFonts w:ascii="Times New Roman" w:eastAsia="Times New Roman" w:hAnsi="Times New Roman" w:cs="Times New Roman"/>
          <w:color w:val="FF0000"/>
          <w:position w:val="-1"/>
          <w:sz w:val="24"/>
          <w:szCs w:val="24"/>
          <w:lang w:eastAsia="ru-RU"/>
        </w:rPr>
        <w:t xml:space="preserve">В Заключении делается вывод о достижении цели работы, кратко даются основные результаты (по каждой задаче) и делается вывод о применимости результатов на практике. Заключение не менее 1,5 страниц, введение 1-2 страницы. </w:t>
      </w:r>
    </w:p>
    <w:p w:rsidR="00A67FF5" w:rsidRDefault="00A67FF5">
      <w:pPr>
        <w:spacing w:after="0" w:line="240" w:lineRule="auto"/>
        <w:rPr>
          <w:rFonts w:ascii="Times New Roman" w:eastAsia="Times New Roman" w:hAnsi="Times New Roman" w:cs="Times New Roman"/>
          <w:position w:val="-1"/>
          <w:sz w:val="24"/>
          <w:szCs w:val="24"/>
          <w:lang w:eastAsia="ru-RU"/>
        </w:rPr>
      </w:pPr>
    </w:p>
    <w:p w:rsidR="00F62F9D" w:rsidRPr="00E56215" w:rsidRDefault="00F62F9D">
      <w:pPr>
        <w:spacing w:after="0" w:line="240" w:lineRule="auto"/>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br w:type="page"/>
      </w:r>
    </w:p>
    <w:p w:rsidR="00A30948" w:rsidRPr="00E56215" w:rsidRDefault="001B44F5" w:rsidP="00AF0B68">
      <w:pPr>
        <w:pStyle w:val="1"/>
        <w:numPr>
          <w:ilvl w:val="0"/>
          <w:numId w:val="9"/>
        </w:numPr>
        <w:ind w:hanging="11"/>
        <w:rPr>
          <w:sz w:val="24"/>
          <w:szCs w:val="24"/>
        </w:rPr>
      </w:pPr>
      <w:bookmarkStart w:id="1" w:name="_Toc166255421"/>
      <w:bookmarkStart w:id="2" w:name="_Hlk133412017"/>
      <w:r w:rsidRPr="00E56215">
        <w:rPr>
          <w:sz w:val="24"/>
          <w:szCs w:val="24"/>
        </w:rPr>
        <w:lastRenderedPageBreak/>
        <w:t>Задание на курсовое проектирование</w:t>
      </w:r>
      <w:bookmarkEnd w:id="1"/>
      <w:r w:rsidRPr="00E56215">
        <w:rPr>
          <w:sz w:val="24"/>
          <w:szCs w:val="24"/>
        </w:rPr>
        <w:t xml:space="preserve"> </w:t>
      </w:r>
    </w:p>
    <w:p w:rsidR="001D0A63" w:rsidRDefault="001B44F5" w:rsidP="001B44F5">
      <w:pPr>
        <w:pStyle w:val="1"/>
        <w:ind w:left="720"/>
        <w:rPr>
          <w:sz w:val="24"/>
          <w:szCs w:val="24"/>
        </w:rPr>
      </w:pPr>
      <w:bookmarkStart w:id="3" w:name="_Toc166255422"/>
      <w:r w:rsidRPr="00E56215">
        <w:rPr>
          <w:sz w:val="24"/>
          <w:szCs w:val="24"/>
        </w:rPr>
        <w:t xml:space="preserve">1.1. </w:t>
      </w:r>
      <w:r w:rsidR="001D0A63" w:rsidRPr="00E56215">
        <w:rPr>
          <w:sz w:val="24"/>
          <w:szCs w:val="24"/>
        </w:rPr>
        <w:t xml:space="preserve"> </w:t>
      </w:r>
      <w:r w:rsidRPr="00E56215">
        <w:rPr>
          <w:sz w:val="24"/>
          <w:szCs w:val="24"/>
        </w:rPr>
        <w:t>Готовый кейс по вариантам</w:t>
      </w:r>
      <w:bookmarkEnd w:id="3"/>
    </w:p>
    <w:p w:rsidR="005804D8" w:rsidRPr="005804D8" w:rsidRDefault="005804D8" w:rsidP="001137E9">
      <w:pPr>
        <w:jc w:val="both"/>
        <w:rPr>
          <w:rFonts w:ascii="Times New Roman" w:hAnsi="Times New Roman" w:cs="Times New Roman"/>
          <w:color w:val="000000"/>
          <w:sz w:val="24"/>
          <w:szCs w:val="24"/>
        </w:rPr>
      </w:pPr>
      <w:r w:rsidRPr="005804D8">
        <w:rPr>
          <w:rFonts w:ascii="Times New Roman" w:hAnsi="Times New Roman" w:cs="Times New Roman"/>
          <w:b/>
          <w:color w:val="000000"/>
          <w:sz w:val="24"/>
          <w:szCs w:val="24"/>
          <w:highlight w:val="yellow"/>
        </w:rPr>
        <w:t>Выбор варианта:</w:t>
      </w:r>
      <w:r w:rsidRPr="005804D8">
        <w:rPr>
          <w:rFonts w:ascii="Times New Roman" w:hAnsi="Times New Roman" w:cs="Times New Roman"/>
          <w:color w:val="000000"/>
          <w:sz w:val="24"/>
          <w:szCs w:val="24"/>
        </w:rPr>
        <w:t xml:space="preserve"> Номер варианта задания определяется </w:t>
      </w:r>
      <w:r w:rsidR="00A83941">
        <w:rPr>
          <w:rFonts w:ascii="Times New Roman" w:hAnsi="Times New Roman" w:cs="Times New Roman"/>
          <w:color w:val="000000"/>
          <w:sz w:val="24"/>
          <w:szCs w:val="24"/>
        </w:rPr>
        <w:t>по согласованию с преподавателем</w:t>
      </w:r>
      <w:r w:rsidRPr="005804D8">
        <w:rPr>
          <w:rFonts w:ascii="Times New Roman" w:hAnsi="Times New Roman" w:cs="Times New Roman"/>
          <w:color w:val="000000"/>
          <w:sz w:val="24"/>
          <w:szCs w:val="24"/>
        </w:rPr>
        <w:t>.</w:t>
      </w:r>
      <w:r w:rsidR="00A83941">
        <w:rPr>
          <w:rFonts w:ascii="Times New Roman" w:hAnsi="Times New Roman" w:cs="Times New Roman"/>
          <w:color w:val="000000"/>
          <w:sz w:val="24"/>
          <w:szCs w:val="24"/>
        </w:rPr>
        <w:t xml:space="preserve"> Курсовой проект может выполняться 2-3 студентами, но с разделением авторского вклада каждого как в тексте, так и в презентации результатов работы. В рамках одной академической группы варианты не повторяются. </w:t>
      </w:r>
    </w:p>
    <w:p w:rsidR="000C456D" w:rsidRDefault="000C456D" w:rsidP="001137E9">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00F62F9D"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00F62F9D"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00F62F9D"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rsidR="000C456D" w:rsidRPr="000C456D" w:rsidRDefault="000C456D" w:rsidP="001137E9">
      <w:pPr>
        <w:jc w:val="both"/>
        <w:rPr>
          <w:rFonts w:ascii="Times New Roman" w:hAnsi="Times New Roman" w:cs="Times New Roman"/>
          <w:color w:val="000000"/>
          <w:sz w:val="24"/>
          <w:szCs w:val="24"/>
        </w:rPr>
      </w:pPr>
      <w:r w:rsidRPr="000C456D">
        <w:rPr>
          <w:rFonts w:ascii="Times New Roman" w:hAnsi="Times New Roman" w:cs="Times New Roman"/>
          <w:color w:val="000000"/>
          <w:sz w:val="24"/>
          <w:szCs w:val="24"/>
        </w:rPr>
        <w:t xml:space="preserve">Стоимость </w:t>
      </w:r>
      <w:r>
        <w:rPr>
          <w:rFonts w:ascii="Times New Roman" w:hAnsi="Times New Roman" w:cs="Times New Roman"/>
          <w:color w:val="000000"/>
          <w:sz w:val="24"/>
          <w:szCs w:val="24"/>
        </w:rPr>
        <w:t>разработки</w:t>
      </w:r>
      <w:r w:rsidRPr="000C456D">
        <w:rPr>
          <w:rFonts w:ascii="Times New Roman" w:hAnsi="Times New Roman" w:cs="Times New Roman"/>
          <w:color w:val="000000"/>
          <w:sz w:val="24"/>
          <w:szCs w:val="24"/>
        </w:rPr>
        <w:t xml:space="preserve"> системы машинного обучения </w:t>
      </w:r>
      <w:r>
        <w:rPr>
          <w:rFonts w:ascii="Times New Roman" w:hAnsi="Times New Roman" w:cs="Times New Roman"/>
          <w:color w:val="000000"/>
          <w:sz w:val="24"/>
          <w:szCs w:val="24"/>
        </w:rPr>
        <w:t xml:space="preserve">для оптимизации полива на фермах </w:t>
      </w:r>
      <w:r w:rsidRPr="000C456D">
        <w:rPr>
          <w:rFonts w:ascii="Times New Roman" w:hAnsi="Times New Roman" w:cs="Times New Roman"/>
          <w:color w:val="000000"/>
          <w:sz w:val="24"/>
          <w:szCs w:val="24"/>
        </w:rPr>
        <w:t>составляет X тысяч рублей и представлены в таблице 1 по вариантам</w:t>
      </w:r>
      <w:r w:rsidR="00F153F2">
        <w:rPr>
          <w:rFonts w:ascii="Times New Roman" w:hAnsi="Times New Roman" w:cs="Times New Roman"/>
          <w:color w:val="000000"/>
          <w:sz w:val="24"/>
          <w:szCs w:val="24"/>
        </w:rPr>
        <w:t>, включая оформление интеллектуальной собственности на ПО</w:t>
      </w:r>
      <w:r w:rsidRPr="000C456D">
        <w:rPr>
          <w:rFonts w:ascii="Times New Roman" w:hAnsi="Times New Roman" w:cs="Times New Roman"/>
          <w:color w:val="000000"/>
          <w:sz w:val="24"/>
          <w:szCs w:val="24"/>
        </w:rPr>
        <w:t>.</w:t>
      </w:r>
    </w:p>
    <w:p w:rsidR="005804D8" w:rsidRDefault="005804D8" w:rsidP="001137E9">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1. </w:t>
      </w:r>
      <w:r>
        <w:rPr>
          <w:rFonts w:ascii="Times New Roman" w:hAnsi="Times New Roman" w:cs="Times New Roman"/>
          <w:color w:val="000000"/>
          <w:sz w:val="24"/>
          <w:szCs w:val="24"/>
        </w:rPr>
        <w:t xml:space="preserve">Затраты на </w:t>
      </w:r>
      <w:r w:rsidR="000C456D">
        <w:rPr>
          <w:rFonts w:ascii="Times New Roman" w:hAnsi="Times New Roman" w:cs="Times New Roman"/>
          <w:color w:val="000000"/>
          <w:sz w:val="24"/>
          <w:szCs w:val="24"/>
        </w:rPr>
        <w:t xml:space="preserve">разработку </w:t>
      </w:r>
      <w:r w:rsidR="000C456D" w:rsidRPr="000C456D">
        <w:rPr>
          <w:rFonts w:ascii="Times New Roman" w:hAnsi="Times New Roman" w:cs="Times New Roman"/>
          <w:color w:val="000000"/>
          <w:sz w:val="24"/>
          <w:szCs w:val="24"/>
        </w:rPr>
        <w:t xml:space="preserve">системы машинного обучения </w:t>
      </w:r>
      <w:r w:rsidR="000C456D">
        <w:rPr>
          <w:rFonts w:ascii="Times New Roman" w:hAnsi="Times New Roman" w:cs="Times New Roman"/>
          <w:color w:val="000000"/>
          <w:sz w:val="24"/>
          <w:szCs w:val="24"/>
        </w:rPr>
        <w:t>для оптимизации полива на фермах</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тыс.рублей</w:t>
      </w:r>
      <w:proofErr w:type="spellEnd"/>
    </w:p>
    <w:tbl>
      <w:tblPr>
        <w:tblStyle w:val="a4"/>
        <w:tblW w:w="0" w:type="auto"/>
        <w:jc w:val="center"/>
        <w:tblLook w:val="04A0" w:firstRow="1" w:lastRow="0" w:firstColumn="1" w:lastColumn="0" w:noHBand="0" w:noVBand="1"/>
      </w:tblPr>
      <w:tblGrid>
        <w:gridCol w:w="2004"/>
        <w:gridCol w:w="4654"/>
      </w:tblGrid>
      <w:tr w:rsidR="005804D8" w:rsidRPr="00E56215" w:rsidTr="001137E9">
        <w:trPr>
          <w:jc w:val="center"/>
        </w:trPr>
        <w:tc>
          <w:tcPr>
            <w:tcW w:w="0" w:type="auto"/>
          </w:tcPr>
          <w:p w:rsidR="005804D8" w:rsidRPr="00E56215" w:rsidRDefault="005804D8" w:rsidP="001137E9">
            <w:pPr>
              <w:jc w:val="both"/>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654" w:type="dxa"/>
          </w:tcPr>
          <w:p w:rsidR="005804D8" w:rsidRPr="005804D8" w:rsidRDefault="005804D8" w:rsidP="001137E9">
            <w:pPr>
              <w:jc w:val="both"/>
              <w:rPr>
                <w:rFonts w:ascii="Times New Roman" w:hAnsi="Times New Roman" w:cs="Times New Roman"/>
                <w:b/>
                <w:sz w:val="24"/>
                <w:szCs w:val="24"/>
              </w:rPr>
            </w:pPr>
            <w:r w:rsidRPr="005804D8">
              <w:rPr>
                <w:rFonts w:ascii="Times New Roman" w:hAnsi="Times New Roman" w:cs="Times New Roman"/>
                <w:b/>
                <w:color w:val="000000"/>
                <w:sz w:val="24"/>
                <w:szCs w:val="24"/>
              </w:rPr>
              <w:t xml:space="preserve">Затраты на </w:t>
            </w:r>
            <w:r w:rsidR="000C456D">
              <w:rPr>
                <w:rFonts w:ascii="Times New Roman" w:hAnsi="Times New Roman" w:cs="Times New Roman"/>
                <w:b/>
                <w:color w:val="000000"/>
                <w:sz w:val="24"/>
                <w:szCs w:val="24"/>
              </w:rPr>
              <w:t>разработку</w:t>
            </w:r>
            <w:r w:rsidRPr="005804D8">
              <w:rPr>
                <w:rFonts w:ascii="Times New Roman" w:hAnsi="Times New Roman" w:cs="Times New Roman"/>
                <w:b/>
                <w:color w:val="000000"/>
                <w:sz w:val="24"/>
                <w:szCs w:val="24"/>
              </w:rPr>
              <w:t xml:space="preserve">, </w:t>
            </w:r>
            <w:proofErr w:type="spellStart"/>
            <w:r w:rsidRPr="005804D8">
              <w:rPr>
                <w:rFonts w:ascii="Times New Roman" w:hAnsi="Times New Roman" w:cs="Times New Roman"/>
                <w:b/>
                <w:color w:val="000000"/>
                <w:sz w:val="24"/>
                <w:szCs w:val="24"/>
              </w:rPr>
              <w:t>тыс.рублей</w:t>
            </w:r>
            <w:proofErr w:type="spellEnd"/>
            <w:r>
              <w:rPr>
                <w:rFonts w:ascii="Times New Roman" w:hAnsi="Times New Roman" w:cs="Times New Roman"/>
                <w:b/>
                <w:color w:val="000000"/>
                <w:sz w:val="24"/>
                <w:szCs w:val="24"/>
              </w:rPr>
              <w:t xml:space="preserve"> (Х)</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1</w:t>
            </w:r>
          </w:p>
        </w:tc>
        <w:tc>
          <w:tcPr>
            <w:tcW w:w="4654" w:type="dxa"/>
            <w:vAlign w:val="center"/>
          </w:tcPr>
          <w:p w:rsidR="005804D8"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005804D8" w:rsidRPr="005804D8">
              <w:rPr>
                <w:rFonts w:ascii="Times New Roman" w:hAnsi="Times New Roman" w:cs="Times New Roman"/>
                <w:sz w:val="20"/>
                <w:szCs w:val="20"/>
              </w:rPr>
              <w:t>300</w:t>
            </w:r>
            <w:r>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2</w:t>
            </w:r>
          </w:p>
        </w:tc>
        <w:tc>
          <w:tcPr>
            <w:tcW w:w="4654" w:type="dxa"/>
            <w:vAlign w:val="center"/>
          </w:tcPr>
          <w:p w:rsidR="005804D8"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005804D8" w:rsidRPr="005804D8">
              <w:rPr>
                <w:rFonts w:ascii="Times New Roman" w:hAnsi="Times New Roman" w:cs="Times New Roman"/>
                <w:sz w:val="20"/>
                <w:szCs w:val="20"/>
              </w:rPr>
              <w:t>320</w:t>
            </w:r>
            <w:r>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3</w:t>
            </w:r>
          </w:p>
        </w:tc>
        <w:tc>
          <w:tcPr>
            <w:tcW w:w="4654" w:type="dxa"/>
            <w:vAlign w:val="center"/>
          </w:tcPr>
          <w:p w:rsidR="005804D8"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005804D8" w:rsidRPr="005804D8">
              <w:rPr>
                <w:rFonts w:ascii="Times New Roman" w:hAnsi="Times New Roman" w:cs="Times New Roman"/>
                <w:sz w:val="20"/>
                <w:szCs w:val="20"/>
              </w:rPr>
              <w:t>340</w:t>
            </w:r>
            <w:r>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4</w:t>
            </w:r>
          </w:p>
        </w:tc>
        <w:tc>
          <w:tcPr>
            <w:tcW w:w="4654" w:type="dxa"/>
            <w:vAlign w:val="center"/>
          </w:tcPr>
          <w:p w:rsidR="005804D8"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005804D8" w:rsidRPr="005804D8">
              <w:rPr>
                <w:rFonts w:ascii="Times New Roman" w:hAnsi="Times New Roman" w:cs="Times New Roman"/>
                <w:sz w:val="20"/>
                <w:szCs w:val="20"/>
              </w:rPr>
              <w:t>360</w:t>
            </w:r>
            <w:r>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5</w:t>
            </w:r>
          </w:p>
        </w:tc>
        <w:tc>
          <w:tcPr>
            <w:tcW w:w="4654" w:type="dxa"/>
            <w:vAlign w:val="center"/>
          </w:tcPr>
          <w:p w:rsidR="005804D8"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005804D8" w:rsidRPr="005804D8">
              <w:rPr>
                <w:rFonts w:ascii="Times New Roman" w:hAnsi="Times New Roman" w:cs="Times New Roman"/>
                <w:sz w:val="20"/>
                <w:szCs w:val="20"/>
              </w:rPr>
              <w:t>380</w:t>
            </w:r>
            <w:r>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6</w:t>
            </w:r>
          </w:p>
        </w:tc>
        <w:tc>
          <w:tcPr>
            <w:tcW w:w="4654" w:type="dxa"/>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4</w:t>
            </w:r>
            <w:r w:rsidR="00142C56">
              <w:rPr>
                <w:rFonts w:ascii="Times New Roman" w:hAnsi="Times New Roman" w:cs="Times New Roman"/>
                <w:sz w:val="20"/>
                <w:szCs w:val="20"/>
              </w:rPr>
              <w:t>1</w:t>
            </w:r>
            <w:r w:rsidRPr="005804D8">
              <w:rPr>
                <w:rFonts w:ascii="Times New Roman" w:hAnsi="Times New Roman" w:cs="Times New Roman"/>
                <w:sz w:val="20"/>
                <w:szCs w:val="20"/>
              </w:rPr>
              <w:t>00</w:t>
            </w:r>
            <w:r w:rsidR="00142C56">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7</w:t>
            </w:r>
          </w:p>
        </w:tc>
        <w:tc>
          <w:tcPr>
            <w:tcW w:w="4654" w:type="dxa"/>
            <w:vAlign w:val="center"/>
          </w:tcPr>
          <w:p w:rsidR="005804D8"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005804D8" w:rsidRPr="005804D8">
              <w:rPr>
                <w:rFonts w:ascii="Times New Roman" w:hAnsi="Times New Roman" w:cs="Times New Roman"/>
                <w:sz w:val="20"/>
                <w:szCs w:val="20"/>
              </w:rPr>
              <w:t>420</w:t>
            </w:r>
            <w:r>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8</w:t>
            </w:r>
          </w:p>
        </w:tc>
        <w:tc>
          <w:tcPr>
            <w:tcW w:w="4654" w:type="dxa"/>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4</w:t>
            </w:r>
            <w:r w:rsidR="00142C56">
              <w:rPr>
                <w:rFonts w:ascii="Times New Roman" w:hAnsi="Times New Roman" w:cs="Times New Roman"/>
                <w:sz w:val="20"/>
                <w:szCs w:val="20"/>
              </w:rPr>
              <w:t>1</w:t>
            </w:r>
            <w:r w:rsidRPr="005804D8">
              <w:rPr>
                <w:rFonts w:ascii="Times New Roman" w:hAnsi="Times New Roman" w:cs="Times New Roman"/>
                <w:sz w:val="20"/>
                <w:szCs w:val="20"/>
              </w:rPr>
              <w:t>40</w:t>
            </w:r>
            <w:r w:rsidR="00142C56">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9</w:t>
            </w:r>
          </w:p>
        </w:tc>
        <w:tc>
          <w:tcPr>
            <w:tcW w:w="4654" w:type="dxa"/>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46</w:t>
            </w:r>
            <w:r w:rsidR="00142C56">
              <w:rPr>
                <w:rFonts w:ascii="Times New Roman" w:hAnsi="Times New Roman" w:cs="Times New Roman"/>
                <w:sz w:val="20"/>
                <w:szCs w:val="20"/>
              </w:rPr>
              <w:t>1</w:t>
            </w:r>
            <w:r w:rsidRPr="005804D8">
              <w:rPr>
                <w:rFonts w:ascii="Times New Roman" w:hAnsi="Times New Roman" w:cs="Times New Roman"/>
                <w:sz w:val="20"/>
                <w:szCs w:val="20"/>
              </w:rPr>
              <w:t>0</w:t>
            </w:r>
            <w:r w:rsidR="00142C56">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10</w:t>
            </w:r>
          </w:p>
        </w:tc>
        <w:tc>
          <w:tcPr>
            <w:tcW w:w="4654" w:type="dxa"/>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4</w:t>
            </w:r>
            <w:r w:rsidR="00142C56">
              <w:rPr>
                <w:rFonts w:ascii="Times New Roman" w:hAnsi="Times New Roman" w:cs="Times New Roman"/>
                <w:sz w:val="20"/>
                <w:szCs w:val="20"/>
              </w:rPr>
              <w:t>1</w:t>
            </w:r>
            <w:r w:rsidRPr="005804D8">
              <w:rPr>
                <w:rFonts w:ascii="Times New Roman" w:hAnsi="Times New Roman" w:cs="Times New Roman"/>
                <w:sz w:val="20"/>
                <w:szCs w:val="20"/>
              </w:rPr>
              <w:t>80</w:t>
            </w:r>
            <w:r w:rsidR="00142C56">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11</w:t>
            </w:r>
          </w:p>
        </w:tc>
        <w:tc>
          <w:tcPr>
            <w:tcW w:w="4654" w:type="dxa"/>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5</w:t>
            </w:r>
            <w:r w:rsidR="00142C56">
              <w:rPr>
                <w:rFonts w:ascii="Times New Roman" w:hAnsi="Times New Roman" w:cs="Times New Roman"/>
                <w:sz w:val="20"/>
                <w:szCs w:val="20"/>
              </w:rPr>
              <w:t>1</w:t>
            </w:r>
            <w:r w:rsidRPr="005804D8">
              <w:rPr>
                <w:rFonts w:ascii="Times New Roman" w:hAnsi="Times New Roman" w:cs="Times New Roman"/>
                <w:sz w:val="20"/>
                <w:szCs w:val="20"/>
              </w:rPr>
              <w:t>00</w:t>
            </w:r>
            <w:r w:rsidR="00142C56">
              <w:rPr>
                <w:rFonts w:ascii="Times New Roman" w:hAnsi="Times New Roman" w:cs="Times New Roman"/>
                <w:sz w:val="20"/>
                <w:szCs w:val="20"/>
              </w:rPr>
              <w:t>0</w:t>
            </w:r>
          </w:p>
        </w:tc>
      </w:tr>
      <w:tr w:rsidR="005804D8" w:rsidRPr="00E56215" w:rsidTr="001137E9">
        <w:trPr>
          <w:cantSplit/>
          <w:jc w:val="center"/>
        </w:trPr>
        <w:tc>
          <w:tcPr>
            <w:tcW w:w="0" w:type="auto"/>
            <w:vAlign w:val="center"/>
          </w:tcPr>
          <w:p w:rsidR="005804D8" w:rsidRPr="005804D8" w:rsidRDefault="005804D8" w:rsidP="001137E9">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12</w:t>
            </w:r>
          </w:p>
        </w:tc>
        <w:tc>
          <w:tcPr>
            <w:tcW w:w="4654" w:type="dxa"/>
            <w:vAlign w:val="center"/>
          </w:tcPr>
          <w:p w:rsidR="005804D8"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005804D8" w:rsidRPr="005804D8">
              <w:rPr>
                <w:rFonts w:ascii="Times New Roman" w:hAnsi="Times New Roman" w:cs="Times New Roman"/>
                <w:sz w:val="20"/>
                <w:szCs w:val="20"/>
              </w:rPr>
              <w:t>600</w:t>
            </w:r>
            <w:r>
              <w:rPr>
                <w:rFonts w:ascii="Times New Roman" w:hAnsi="Times New Roman" w:cs="Times New Roman"/>
                <w:sz w:val="20"/>
                <w:szCs w:val="20"/>
              </w:rPr>
              <w:t>0</w:t>
            </w:r>
          </w:p>
        </w:tc>
      </w:tr>
      <w:tr w:rsidR="00142C56" w:rsidRPr="00E56215" w:rsidTr="001137E9">
        <w:trPr>
          <w:cantSplit/>
          <w:jc w:val="center"/>
        </w:trPr>
        <w:tc>
          <w:tcPr>
            <w:tcW w:w="0" w:type="auto"/>
            <w:vAlign w:val="center"/>
          </w:tcPr>
          <w:p w:rsidR="00142C56"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13</w:t>
            </w:r>
          </w:p>
        </w:tc>
        <w:tc>
          <w:tcPr>
            <w:tcW w:w="4654" w:type="dxa"/>
            <w:vAlign w:val="center"/>
          </w:tcPr>
          <w:p w:rsidR="00142C56"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17000</w:t>
            </w:r>
          </w:p>
        </w:tc>
      </w:tr>
      <w:tr w:rsidR="00142C56" w:rsidRPr="00E56215" w:rsidTr="001137E9">
        <w:trPr>
          <w:cantSplit/>
          <w:jc w:val="center"/>
        </w:trPr>
        <w:tc>
          <w:tcPr>
            <w:tcW w:w="0" w:type="auto"/>
            <w:vAlign w:val="center"/>
          </w:tcPr>
          <w:p w:rsidR="00142C56"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14</w:t>
            </w:r>
          </w:p>
        </w:tc>
        <w:tc>
          <w:tcPr>
            <w:tcW w:w="4654" w:type="dxa"/>
            <w:vAlign w:val="center"/>
          </w:tcPr>
          <w:p w:rsidR="00142C56"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18000</w:t>
            </w:r>
          </w:p>
        </w:tc>
      </w:tr>
      <w:tr w:rsidR="00142C56" w:rsidRPr="00E56215" w:rsidTr="001137E9">
        <w:trPr>
          <w:cantSplit/>
          <w:jc w:val="center"/>
        </w:trPr>
        <w:tc>
          <w:tcPr>
            <w:tcW w:w="0" w:type="auto"/>
            <w:vAlign w:val="center"/>
          </w:tcPr>
          <w:p w:rsidR="00142C56"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15</w:t>
            </w:r>
          </w:p>
        </w:tc>
        <w:tc>
          <w:tcPr>
            <w:tcW w:w="4654" w:type="dxa"/>
            <w:vAlign w:val="center"/>
          </w:tcPr>
          <w:p w:rsidR="00142C56"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19000</w:t>
            </w:r>
          </w:p>
        </w:tc>
      </w:tr>
      <w:tr w:rsidR="00142C56" w:rsidRPr="00E56215" w:rsidTr="001137E9">
        <w:trPr>
          <w:cantSplit/>
          <w:jc w:val="center"/>
        </w:trPr>
        <w:tc>
          <w:tcPr>
            <w:tcW w:w="0" w:type="auto"/>
            <w:vAlign w:val="center"/>
          </w:tcPr>
          <w:p w:rsidR="00142C56"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16</w:t>
            </w:r>
          </w:p>
        </w:tc>
        <w:tc>
          <w:tcPr>
            <w:tcW w:w="4654" w:type="dxa"/>
            <w:vAlign w:val="center"/>
          </w:tcPr>
          <w:p w:rsidR="00142C56" w:rsidRPr="005804D8" w:rsidRDefault="00142C56" w:rsidP="001137E9">
            <w:pPr>
              <w:spacing w:line="240" w:lineRule="auto"/>
              <w:jc w:val="both"/>
              <w:rPr>
                <w:rFonts w:ascii="Times New Roman" w:hAnsi="Times New Roman" w:cs="Times New Roman"/>
                <w:sz w:val="20"/>
                <w:szCs w:val="20"/>
              </w:rPr>
            </w:pPr>
            <w:r>
              <w:rPr>
                <w:rFonts w:ascii="Times New Roman" w:hAnsi="Times New Roman" w:cs="Times New Roman"/>
                <w:sz w:val="20"/>
                <w:szCs w:val="20"/>
              </w:rPr>
              <w:t>11000</w:t>
            </w:r>
          </w:p>
        </w:tc>
      </w:tr>
    </w:tbl>
    <w:p w:rsidR="005804D8" w:rsidRPr="005804D8" w:rsidRDefault="005804D8" w:rsidP="001137E9">
      <w:pPr>
        <w:jc w:val="both"/>
      </w:pPr>
    </w:p>
    <w:p w:rsidR="00F62F9D" w:rsidRPr="00E56215" w:rsidRDefault="00F62F9D" w:rsidP="001137E9">
      <w:pPr>
        <w:pStyle w:val="Pa7"/>
        <w:jc w:val="both"/>
        <w:rPr>
          <w:rFonts w:ascii="Times New Roman" w:hAnsi="Times New Roman" w:cs="Times New Roman"/>
          <w:color w:val="000000"/>
        </w:rPr>
      </w:pPr>
      <w:r w:rsidRPr="00E56215">
        <w:rPr>
          <w:rFonts w:ascii="Times New Roman" w:hAnsi="Times New Roman" w:cs="Times New Roman"/>
          <w:color w:val="000000"/>
        </w:rPr>
        <w:t>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sidR="000C456D">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w:t>
      </w:r>
      <w:r w:rsidRPr="00E56215">
        <w:rPr>
          <w:rFonts w:ascii="Times New Roman" w:hAnsi="Times New Roman" w:cs="Times New Roman"/>
          <w:color w:val="000000"/>
        </w:rPr>
        <w:lastRenderedPageBreak/>
        <w:t xml:space="preserve">пообещал своему коллеге 5% от доли компании в качестве опциона в случае достижения прогнозируемого ниже объема </w:t>
      </w:r>
      <w:r w:rsidR="000C456D">
        <w:rPr>
          <w:rFonts w:ascii="Times New Roman" w:hAnsi="Times New Roman" w:cs="Times New Roman"/>
          <w:color w:val="000000"/>
        </w:rPr>
        <w:t>выручки</w:t>
      </w:r>
      <w:r w:rsidRPr="00E56215">
        <w:rPr>
          <w:rFonts w:ascii="Times New Roman" w:hAnsi="Times New Roman" w:cs="Times New Roman"/>
          <w:color w:val="000000"/>
        </w:rPr>
        <w:t xml:space="preserve">. </w:t>
      </w:r>
    </w:p>
    <w:p w:rsidR="00F62F9D" w:rsidRDefault="00F62F9D" w:rsidP="001137E9">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Проведенный </w:t>
      </w:r>
      <w:r w:rsidR="000C456D">
        <w:rPr>
          <w:rFonts w:ascii="Times New Roman" w:hAnsi="Times New Roman" w:cs="Times New Roman"/>
          <w:color w:val="000000"/>
          <w:sz w:val="24"/>
          <w:szCs w:val="24"/>
        </w:rPr>
        <w:t xml:space="preserve">технологический </w:t>
      </w:r>
      <w:proofErr w:type="spellStart"/>
      <w:r w:rsidR="000C456D">
        <w:rPr>
          <w:rFonts w:ascii="Times New Roman" w:hAnsi="Times New Roman" w:cs="Times New Roman"/>
          <w:color w:val="000000"/>
          <w:sz w:val="24"/>
          <w:szCs w:val="24"/>
        </w:rPr>
        <w:t>бенчмаркинг</w:t>
      </w:r>
      <w:proofErr w:type="spellEnd"/>
      <w:r w:rsidR="000C456D">
        <w:rPr>
          <w:rFonts w:ascii="Times New Roman" w:hAnsi="Times New Roman" w:cs="Times New Roman"/>
          <w:color w:val="000000"/>
          <w:sz w:val="24"/>
          <w:szCs w:val="24"/>
        </w:rPr>
        <w:t xml:space="preserve"> аналогичных решений</w:t>
      </w:r>
      <w:r w:rsidRPr="00E56215">
        <w:rPr>
          <w:rFonts w:ascii="Times New Roman" w:hAnsi="Times New Roman" w:cs="Times New Roman"/>
          <w:color w:val="000000"/>
          <w:sz w:val="24"/>
          <w:szCs w:val="24"/>
        </w:rPr>
        <w:t xml:space="preserve"> дает следующий </w:t>
      </w:r>
      <w:r w:rsidRPr="00CB79EE">
        <w:rPr>
          <w:rFonts w:ascii="Times New Roman" w:hAnsi="Times New Roman" w:cs="Times New Roman"/>
          <w:color w:val="000000"/>
          <w:sz w:val="24"/>
          <w:szCs w:val="24"/>
          <w:highlight w:val="cyan"/>
        </w:rPr>
        <w:t xml:space="preserve">прогноз </w:t>
      </w:r>
      <w:r w:rsidR="000C456D">
        <w:rPr>
          <w:rFonts w:ascii="Times New Roman" w:hAnsi="Times New Roman" w:cs="Times New Roman"/>
          <w:color w:val="000000"/>
          <w:sz w:val="24"/>
          <w:szCs w:val="24"/>
          <w:highlight w:val="cyan"/>
        </w:rPr>
        <w:t xml:space="preserve">реализации </w:t>
      </w:r>
      <w:r w:rsidRPr="00CB79EE">
        <w:rPr>
          <w:rFonts w:ascii="Times New Roman" w:hAnsi="Times New Roman" w:cs="Times New Roman"/>
          <w:color w:val="000000"/>
          <w:sz w:val="24"/>
          <w:szCs w:val="24"/>
          <w:highlight w:val="cyan"/>
        </w:rPr>
        <w:t xml:space="preserve">на первые три года освоения рынка (см. табл. </w:t>
      </w:r>
      <w:r w:rsidR="005804D8" w:rsidRPr="00CB79EE">
        <w:rPr>
          <w:rFonts w:ascii="Times New Roman" w:hAnsi="Times New Roman" w:cs="Times New Roman"/>
          <w:color w:val="000000"/>
          <w:sz w:val="24"/>
          <w:szCs w:val="24"/>
          <w:highlight w:val="cyan"/>
        </w:rPr>
        <w:t>2</w:t>
      </w:r>
      <w:r w:rsidRPr="00CB79EE">
        <w:rPr>
          <w:rFonts w:ascii="Times New Roman" w:hAnsi="Times New Roman" w:cs="Times New Roman"/>
          <w:color w:val="000000"/>
          <w:sz w:val="24"/>
          <w:szCs w:val="24"/>
          <w:highlight w:val="cyan"/>
        </w:rPr>
        <w:t>).</w:t>
      </w:r>
    </w:p>
    <w:p w:rsidR="005804D8" w:rsidRDefault="005804D8" w:rsidP="005804D8">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2</w:t>
      </w:r>
      <w:r w:rsidRPr="00E56215">
        <w:rPr>
          <w:rFonts w:ascii="Times New Roman" w:hAnsi="Times New Roman" w:cs="Times New Roman"/>
          <w:color w:val="000000"/>
          <w:sz w:val="24"/>
          <w:szCs w:val="24"/>
        </w:rPr>
        <w:t xml:space="preserve">. План </w:t>
      </w:r>
      <w:r w:rsidR="001137E9">
        <w:rPr>
          <w:rFonts w:ascii="Times New Roman" w:hAnsi="Times New Roman" w:cs="Times New Roman"/>
          <w:color w:val="000000"/>
          <w:sz w:val="24"/>
          <w:szCs w:val="24"/>
        </w:rPr>
        <w:t>продаж</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04"/>
        <w:gridCol w:w="2850"/>
        <w:gridCol w:w="2850"/>
        <w:gridCol w:w="2850"/>
      </w:tblGrid>
      <w:tr w:rsidR="000C456D" w:rsidRPr="00E56215" w:rsidTr="00CB79EE">
        <w:tc>
          <w:tcPr>
            <w:tcW w:w="0" w:type="auto"/>
          </w:tcPr>
          <w:p w:rsidR="005804D8" w:rsidRPr="00E56215" w:rsidRDefault="005804D8" w:rsidP="00CB79EE">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0" w:type="auto"/>
          </w:tcPr>
          <w:p w:rsidR="005804D8" w:rsidRDefault="005804D8" w:rsidP="00CB79EE">
            <w:pPr>
              <w:jc w:val="center"/>
              <w:rPr>
                <w:rFonts w:ascii="Times New Roman" w:hAnsi="Times New Roman" w:cs="Times New Roman"/>
                <w:b/>
                <w:sz w:val="24"/>
                <w:szCs w:val="24"/>
              </w:rPr>
            </w:pPr>
            <w:r>
              <w:rPr>
                <w:rFonts w:ascii="Times New Roman" w:hAnsi="Times New Roman" w:cs="Times New Roman"/>
                <w:b/>
                <w:sz w:val="24"/>
                <w:szCs w:val="24"/>
              </w:rPr>
              <w:t>1 год реализации</w:t>
            </w:r>
          </w:p>
          <w:p w:rsidR="005804D8" w:rsidRPr="005804D8" w:rsidRDefault="005804D8" w:rsidP="001137E9">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w:t>
            </w:r>
            <w:r w:rsidR="001137E9">
              <w:rPr>
                <w:rFonts w:ascii="Times New Roman" w:hAnsi="Times New Roman" w:cs="Times New Roman"/>
                <w:b/>
                <w:sz w:val="24"/>
                <w:szCs w:val="24"/>
              </w:rPr>
              <w:t>продаж</w:t>
            </w:r>
            <w:r w:rsidRPr="00E56215">
              <w:rPr>
                <w:rFonts w:ascii="Times New Roman" w:hAnsi="Times New Roman" w:cs="Times New Roman"/>
                <w:b/>
                <w:sz w:val="24"/>
                <w:szCs w:val="24"/>
              </w:rPr>
              <w:t xml:space="preserve">, </w:t>
            </w:r>
            <w:proofErr w:type="spellStart"/>
            <w:r w:rsidR="000C456D">
              <w:rPr>
                <w:rFonts w:ascii="Times New Roman" w:hAnsi="Times New Roman" w:cs="Times New Roman"/>
                <w:b/>
                <w:sz w:val="24"/>
                <w:szCs w:val="24"/>
              </w:rPr>
              <w:t>шт</w:t>
            </w:r>
            <w:proofErr w:type="spellEnd"/>
          </w:p>
        </w:tc>
        <w:tc>
          <w:tcPr>
            <w:tcW w:w="0" w:type="auto"/>
          </w:tcPr>
          <w:p w:rsidR="005804D8" w:rsidRDefault="005804D8" w:rsidP="00CB79EE">
            <w:pPr>
              <w:jc w:val="center"/>
              <w:rPr>
                <w:rFonts w:ascii="Times New Roman" w:hAnsi="Times New Roman" w:cs="Times New Roman"/>
                <w:b/>
                <w:sz w:val="24"/>
                <w:szCs w:val="24"/>
              </w:rPr>
            </w:pPr>
            <w:r>
              <w:rPr>
                <w:rFonts w:ascii="Times New Roman" w:hAnsi="Times New Roman" w:cs="Times New Roman"/>
                <w:b/>
                <w:sz w:val="24"/>
                <w:szCs w:val="24"/>
              </w:rPr>
              <w:t>2 год реализации</w:t>
            </w:r>
          </w:p>
          <w:p w:rsidR="005804D8" w:rsidRPr="005804D8" w:rsidRDefault="005804D8" w:rsidP="000C456D">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sidR="000C456D">
              <w:rPr>
                <w:rFonts w:ascii="Times New Roman" w:hAnsi="Times New Roman" w:cs="Times New Roman"/>
                <w:b/>
                <w:sz w:val="24"/>
                <w:szCs w:val="24"/>
              </w:rPr>
              <w:t>шт</w:t>
            </w:r>
            <w:proofErr w:type="spellEnd"/>
          </w:p>
        </w:tc>
        <w:tc>
          <w:tcPr>
            <w:tcW w:w="0" w:type="auto"/>
          </w:tcPr>
          <w:p w:rsidR="005804D8" w:rsidRDefault="005804D8" w:rsidP="00CB79EE">
            <w:pPr>
              <w:jc w:val="center"/>
              <w:rPr>
                <w:rFonts w:ascii="Times New Roman" w:hAnsi="Times New Roman" w:cs="Times New Roman"/>
                <w:b/>
                <w:sz w:val="24"/>
                <w:szCs w:val="24"/>
              </w:rPr>
            </w:pPr>
            <w:r>
              <w:rPr>
                <w:rFonts w:ascii="Times New Roman" w:hAnsi="Times New Roman" w:cs="Times New Roman"/>
                <w:b/>
                <w:sz w:val="24"/>
                <w:szCs w:val="24"/>
              </w:rPr>
              <w:t>3 год реализации</w:t>
            </w:r>
          </w:p>
          <w:p w:rsidR="005804D8" w:rsidRPr="005804D8" w:rsidRDefault="005804D8" w:rsidP="000C456D">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sidR="000C456D">
              <w:rPr>
                <w:rFonts w:ascii="Times New Roman" w:hAnsi="Times New Roman" w:cs="Times New Roman"/>
                <w:b/>
                <w:sz w:val="24"/>
                <w:szCs w:val="24"/>
              </w:rPr>
              <w:t>шт</w:t>
            </w:r>
            <w:proofErr w:type="spellEnd"/>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45</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2</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35</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3</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45</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4</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6</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70</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8</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70</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80</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9</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90</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10</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70</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85</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11</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95</w:t>
            </w:r>
          </w:p>
        </w:tc>
      </w:tr>
      <w:tr w:rsidR="000C456D" w:rsidRPr="00E56215" w:rsidTr="00CB79EE">
        <w:trPr>
          <w:cantSplit/>
        </w:trPr>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12</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0" w:type="auto"/>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0" w:type="auto"/>
            <w:vAlign w:val="center"/>
          </w:tcPr>
          <w:p w:rsidR="005804D8" w:rsidRPr="005804D8" w:rsidRDefault="005804D8"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142C56" w:rsidRPr="00E56215" w:rsidTr="00CB79EE">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0" w:type="auto"/>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25</w:t>
            </w:r>
          </w:p>
        </w:tc>
      </w:tr>
      <w:tr w:rsidR="00142C56" w:rsidRPr="00E56215" w:rsidTr="00CB79EE">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0" w:type="auto"/>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46</w:t>
            </w:r>
          </w:p>
        </w:tc>
      </w:tr>
      <w:tr w:rsidR="00142C56" w:rsidRPr="00E56215" w:rsidTr="00CB79EE">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r w:rsidR="00142C56" w:rsidRPr="00E56215" w:rsidTr="00CB79EE">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0" w:type="auto"/>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0" w:type="auto"/>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r>
    </w:tbl>
    <w:p w:rsidR="005804D8" w:rsidRPr="00E56215" w:rsidRDefault="005804D8" w:rsidP="00F62F9D">
      <w:pPr>
        <w:rPr>
          <w:rFonts w:ascii="Times New Roman" w:hAnsi="Times New Roman" w:cs="Times New Roman"/>
          <w:color w:val="000000"/>
          <w:sz w:val="24"/>
          <w:szCs w:val="24"/>
        </w:rPr>
      </w:pPr>
    </w:p>
    <w:p w:rsidR="00F62F9D" w:rsidRDefault="00F62F9D" w:rsidP="00F62F9D">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Опыт деятельности предприятия показывает, что </w:t>
      </w:r>
      <w:r w:rsidRPr="00E56215">
        <w:rPr>
          <w:rFonts w:ascii="Times New Roman" w:hAnsi="Times New Roman" w:cs="Times New Roman"/>
          <w:color w:val="000000"/>
          <w:sz w:val="24"/>
          <w:szCs w:val="24"/>
          <w:highlight w:val="cyan"/>
        </w:rPr>
        <w:t xml:space="preserve">цена на </w:t>
      </w:r>
      <w:r w:rsidR="000C456D">
        <w:rPr>
          <w:rFonts w:ascii="Times New Roman" w:hAnsi="Times New Roman" w:cs="Times New Roman"/>
          <w:color w:val="000000"/>
          <w:sz w:val="24"/>
          <w:szCs w:val="24"/>
          <w:highlight w:val="cyan"/>
        </w:rPr>
        <w:t>подобное технологическое решение</w:t>
      </w:r>
      <w:r w:rsidRPr="00E56215">
        <w:rPr>
          <w:rFonts w:ascii="Times New Roman" w:hAnsi="Times New Roman" w:cs="Times New Roman"/>
          <w:color w:val="000000"/>
          <w:sz w:val="24"/>
          <w:szCs w:val="24"/>
          <w:highlight w:val="cyan"/>
        </w:rPr>
        <w:t xml:space="preserve"> в среднем может составить </w:t>
      </w:r>
      <w:r w:rsidR="00CB79EE" w:rsidRPr="00CB79EE">
        <w:rPr>
          <w:rFonts w:ascii="Times New Roman" w:hAnsi="Times New Roman" w:cs="Times New Roman"/>
          <w:b/>
          <w:color w:val="000000"/>
          <w:sz w:val="24"/>
          <w:szCs w:val="24"/>
          <w:highlight w:val="cyan"/>
          <w:lang w:val="en-US"/>
        </w:rPr>
        <w:t>Y</w:t>
      </w:r>
      <w:r w:rsidR="00F13817">
        <w:rPr>
          <w:rFonts w:ascii="Times New Roman" w:hAnsi="Times New Roman" w:cs="Times New Roman"/>
          <w:b/>
          <w:color w:val="000000"/>
          <w:sz w:val="24"/>
          <w:szCs w:val="24"/>
          <w:highlight w:val="cyan"/>
          <w:vertAlign w:val="subscript"/>
        </w:rPr>
        <w:t>1</w:t>
      </w:r>
      <w:r w:rsidR="00CB79EE"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00CB79EE" w:rsidRPr="00CB79EE">
        <w:rPr>
          <w:rFonts w:ascii="Times New Roman" w:hAnsi="Times New Roman" w:cs="Times New Roman"/>
          <w:color w:val="000000"/>
          <w:sz w:val="24"/>
          <w:szCs w:val="24"/>
        </w:rPr>
        <w:t xml:space="preserve"> (</w:t>
      </w:r>
      <w:proofErr w:type="spellStart"/>
      <w:r w:rsidR="00CB79EE">
        <w:rPr>
          <w:rFonts w:ascii="Times New Roman" w:hAnsi="Times New Roman" w:cs="Times New Roman"/>
          <w:color w:val="000000"/>
          <w:sz w:val="24"/>
          <w:szCs w:val="24"/>
        </w:rPr>
        <w:t>см.табл</w:t>
      </w:r>
      <w:proofErr w:type="spellEnd"/>
      <w:r w:rsidR="00CB79EE">
        <w:rPr>
          <w:rFonts w:ascii="Times New Roman" w:hAnsi="Times New Roman" w:cs="Times New Roman"/>
          <w:color w:val="000000"/>
          <w:sz w:val="24"/>
          <w:szCs w:val="24"/>
        </w:rPr>
        <w:t xml:space="preserve"> 3</w:t>
      </w:r>
      <w:r w:rsidR="00CB79EE"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sidR="000C456D">
        <w:rPr>
          <w:rFonts w:ascii="Times New Roman" w:hAnsi="Times New Roman" w:cs="Times New Roman"/>
          <w:color w:val="000000"/>
          <w:sz w:val="24"/>
          <w:szCs w:val="24"/>
        </w:rPr>
        <w:t>реализации</w:t>
      </w:r>
      <w:r w:rsidRPr="00E56215">
        <w:rPr>
          <w:rFonts w:ascii="Times New Roman" w:hAnsi="Times New Roman" w:cs="Times New Roman"/>
          <w:color w:val="000000"/>
          <w:sz w:val="24"/>
          <w:szCs w:val="24"/>
        </w:rPr>
        <w:t>.</w:t>
      </w:r>
      <w:r w:rsidR="00F13817">
        <w:rPr>
          <w:rFonts w:ascii="Times New Roman" w:hAnsi="Times New Roman" w:cs="Times New Roman"/>
          <w:color w:val="000000"/>
          <w:sz w:val="24"/>
          <w:szCs w:val="24"/>
        </w:rPr>
        <w:t xml:space="preserve"> </w:t>
      </w:r>
      <w:r w:rsidR="00F13817">
        <w:rPr>
          <w:rFonts w:ascii="Times New Roman" w:hAnsi="Times New Roman" w:cs="Times New Roman"/>
          <w:color w:val="000000"/>
          <w:sz w:val="24"/>
          <w:szCs w:val="24"/>
          <w:highlight w:val="cyan"/>
        </w:rPr>
        <w:t>Ц</w:t>
      </w:r>
      <w:r w:rsidR="00F13817" w:rsidRPr="00E56215">
        <w:rPr>
          <w:rFonts w:ascii="Times New Roman" w:hAnsi="Times New Roman" w:cs="Times New Roman"/>
          <w:color w:val="000000"/>
          <w:sz w:val="24"/>
          <w:szCs w:val="24"/>
          <w:highlight w:val="cyan"/>
        </w:rPr>
        <w:t xml:space="preserve">ена </w:t>
      </w:r>
      <w:r w:rsidR="00F13817">
        <w:rPr>
          <w:rFonts w:ascii="Times New Roman" w:hAnsi="Times New Roman" w:cs="Times New Roman"/>
          <w:color w:val="000000"/>
          <w:sz w:val="24"/>
          <w:szCs w:val="24"/>
          <w:highlight w:val="cyan"/>
        </w:rPr>
        <w:t xml:space="preserve">ежемесячного обслуживания системы машинного обучения </w:t>
      </w:r>
      <w:r w:rsidR="00F13817" w:rsidRPr="00F13817">
        <w:rPr>
          <w:rFonts w:ascii="Times New Roman" w:hAnsi="Times New Roman" w:cs="Times New Roman"/>
          <w:color w:val="000000"/>
          <w:sz w:val="24"/>
          <w:szCs w:val="24"/>
        </w:rPr>
        <w:t>для оптимизации полива на фермах</w:t>
      </w:r>
      <w:r w:rsidR="00F13817">
        <w:rPr>
          <w:rFonts w:ascii="Times New Roman" w:hAnsi="Times New Roman" w:cs="Times New Roman"/>
          <w:color w:val="000000"/>
          <w:sz w:val="24"/>
          <w:szCs w:val="24"/>
        </w:rPr>
        <w:t xml:space="preserve"> </w:t>
      </w:r>
      <w:r w:rsidR="00F13817" w:rsidRPr="00E56215">
        <w:rPr>
          <w:rFonts w:ascii="Times New Roman" w:hAnsi="Times New Roman" w:cs="Times New Roman"/>
          <w:color w:val="000000"/>
          <w:sz w:val="24"/>
          <w:szCs w:val="24"/>
          <w:highlight w:val="cyan"/>
        </w:rPr>
        <w:t xml:space="preserve">в среднем может составить </w:t>
      </w:r>
      <w:r w:rsidR="00F13817" w:rsidRPr="00CB79EE">
        <w:rPr>
          <w:rFonts w:ascii="Times New Roman" w:hAnsi="Times New Roman" w:cs="Times New Roman"/>
          <w:b/>
          <w:color w:val="000000"/>
          <w:sz w:val="24"/>
          <w:szCs w:val="24"/>
          <w:highlight w:val="cyan"/>
          <w:lang w:val="en-US"/>
        </w:rPr>
        <w:t>Y</w:t>
      </w:r>
      <w:r w:rsidR="00F13817">
        <w:rPr>
          <w:rFonts w:ascii="Times New Roman" w:hAnsi="Times New Roman" w:cs="Times New Roman"/>
          <w:b/>
          <w:color w:val="000000"/>
          <w:sz w:val="24"/>
          <w:szCs w:val="24"/>
          <w:highlight w:val="cyan"/>
          <w:vertAlign w:val="subscript"/>
        </w:rPr>
        <w:t>2</w:t>
      </w:r>
      <w:r w:rsidR="00F13817" w:rsidRPr="00CB79EE">
        <w:rPr>
          <w:rFonts w:ascii="Times New Roman" w:hAnsi="Times New Roman" w:cs="Times New Roman"/>
          <w:color w:val="000000"/>
          <w:sz w:val="24"/>
          <w:szCs w:val="24"/>
          <w:highlight w:val="cyan"/>
        </w:rPr>
        <w:t xml:space="preserve"> </w:t>
      </w:r>
      <w:r w:rsidR="00F13817" w:rsidRPr="00E56215">
        <w:rPr>
          <w:rFonts w:ascii="Times New Roman" w:hAnsi="Times New Roman" w:cs="Times New Roman"/>
          <w:color w:val="000000"/>
          <w:sz w:val="24"/>
          <w:szCs w:val="24"/>
          <w:highlight w:val="cyan"/>
        </w:rPr>
        <w:t>рублей</w:t>
      </w:r>
      <w:r w:rsidR="00F13817" w:rsidRPr="00CB79EE">
        <w:rPr>
          <w:rFonts w:ascii="Times New Roman" w:hAnsi="Times New Roman" w:cs="Times New Roman"/>
          <w:color w:val="000000"/>
          <w:sz w:val="24"/>
          <w:szCs w:val="24"/>
        </w:rPr>
        <w:t xml:space="preserve"> (</w:t>
      </w:r>
      <w:proofErr w:type="spellStart"/>
      <w:r w:rsidR="00F13817">
        <w:rPr>
          <w:rFonts w:ascii="Times New Roman" w:hAnsi="Times New Roman" w:cs="Times New Roman"/>
          <w:color w:val="000000"/>
          <w:sz w:val="24"/>
          <w:szCs w:val="24"/>
        </w:rPr>
        <w:t>см.табл</w:t>
      </w:r>
      <w:proofErr w:type="spellEnd"/>
      <w:r w:rsidR="00F13817">
        <w:rPr>
          <w:rFonts w:ascii="Times New Roman" w:hAnsi="Times New Roman" w:cs="Times New Roman"/>
          <w:color w:val="000000"/>
          <w:sz w:val="24"/>
          <w:szCs w:val="24"/>
        </w:rPr>
        <w:t xml:space="preserve"> 3</w:t>
      </w:r>
      <w:r w:rsidR="00F13817" w:rsidRPr="00CB79EE">
        <w:rPr>
          <w:rFonts w:ascii="Times New Roman" w:hAnsi="Times New Roman" w:cs="Times New Roman"/>
          <w:color w:val="000000"/>
          <w:sz w:val="24"/>
          <w:szCs w:val="24"/>
        </w:rPr>
        <w:t>)</w:t>
      </w:r>
      <w:r w:rsidR="00F13817" w:rsidRPr="00E56215">
        <w:rPr>
          <w:rFonts w:ascii="Times New Roman" w:hAnsi="Times New Roman" w:cs="Times New Roman"/>
          <w:color w:val="000000"/>
          <w:sz w:val="24"/>
          <w:szCs w:val="24"/>
        </w:rPr>
        <w:t>.</w:t>
      </w:r>
    </w:p>
    <w:p w:rsidR="00CB79EE" w:rsidRDefault="00CB79EE" w:rsidP="00CB79EE">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3</w:t>
      </w:r>
      <w:r w:rsidRPr="00E56215">
        <w:rPr>
          <w:rFonts w:ascii="Times New Roman" w:hAnsi="Times New Roman" w:cs="Times New Roman"/>
          <w:color w:val="000000"/>
          <w:sz w:val="24"/>
          <w:szCs w:val="24"/>
        </w:rPr>
        <w:t xml:space="preserve">. </w:t>
      </w:r>
      <w:r w:rsidR="00F86DDD">
        <w:rPr>
          <w:rFonts w:ascii="Times New Roman" w:hAnsi="Times New Roman" w:cs="Times New Roman"/>
          <w:color w:val="000000"/>
          <w:sz w:val="24"/>
          <w:szCs w:val="24"/>
        </w:rPr>
        <w:t xml:space="preserve">Средняя цена </w:t>
      </w:r>
      <w:r w:rsidR="001137E9">
        <w:rPr>
          <w:rFonts w:ascii="Times New Roman" w:hAnsi="Times New Roman" w:cs="Times New Roman"/>
          <w:color w:val="000000"/>
          <w:sz w:val="24"/>
          <w:szCs w:val="24"/>
        </w:rPr>
        <w:t>внедрение системы машинного обучения для оптимизации полива</w:t>
      </w:r>
      <w:r w:rsidR="00F86DDD">
        <w:rPr>
          <w:rFonts w:ascii="Times New Roman" w:hAnsi="Times New Roman" w:cs="Times New Roman"/>
          <w:color w:val="000000"/>
          <w:sz w:val="24"/>
          <w:szCs w:val="24"/>
        </w:rPr>
        <w:t xml:space="preserve">, </w:t>
      </w:r>
      <w:proofErr w:type="spellStart"/>
      <w:r w:rsidR="00F86DDD">
        <w:rPr>
          <w:rFonts w:ascii="Times New Roman" w:hAnsi="Times New Roman" w:cs="Times New Roman"/>
          <w:color w:val="000000"/>
          <w:sz w:val="24"/>
          <w:szCs w:val="24"/>
        </w:rPr>
        <w:t>руб</w:t>
      </w:r>
      <w:proofErr w:type="spellEnd"/>
      <w:r w:rsidR="00F86DDD">
        <w:rPr>
          <w:rFonts w:ascii="Times New Roman" w:hAnsi="Times New Roman" w:cs="Times New Roman"/>
          <w:color w:val="000000"/>
          <w:sz w:val="24"/>
          <w:szCs w:val="24"/>
        </w:rPr>
        <w:t xml:space="preserve"> за </w:t>
      </w:r>
      <w:proofErr w:type="spellStart"/>
      <w:r w:rsidR="00F86DDD">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32"/>
        <w:gridCol w:w="4133"/>
        <w:gridCol w:w="4389"/>
      </w:tblGrid>
      <w:tr w:rsidR="00F13817" w:rsidRPr="00E56215" w:rsidTr="00F153F2">
        <w:tc>
          <w:tcPr>
            <w:tcW w:w="0" w:type="auto"/>
          </w:tcPr>
          <w:p w:rsidR="00F13817" w:rsidRPr="00E56215" w:rsidRDefault="00F13817" w:rsidP="00CB79EE">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133" w:type="dxa"/>
          </w:tcPr>
          <w:p w:rsidR="00F13817" w:rsidRPr="005804D8" w:rsidRDefault="00F13817" w:rsidP="00142C56">
            <w:pPr>
              <w:jc w:val="center"/>
              <w:rPr>
                <w:rFonts w:ascii="Times New Roman" w:hAnsi="Times New Roman" w:cs="Times New Roman"/>
                <w:b/>
                <w:sz w:val="24"/>
                <w:szCs w:val="24"/>
              </w:rPr>
            </w:pPr>
            <w:r w:rsidRPr="00F86DDD">
              <w:rPr>
                <w:rFonts w:ascii="Times New Roman" w:hAnsi="Times New Roman" w:cs="Times New Roman"/>
                <w:b/>
                <w:color w:val="000000"/>
                <w:sz w:val="24"/>
                <w:szCs w:val="24"/>
              </w:rPr>
              <w:t xml:space="preserve">Средняя цена </w:t>
            </w:r>
            <w:r w:rsidR="00142C56">
              <w:rPr>
                <w:rFonts w:ascii="Times New Roman" w:hAnsi="Times New Roman" w:cs="Times New Roman"/>
                <w:b/>
                <w:color w:val="000000"/>
                <w:sz w:val="24"/>
                <w:szCs w:val="24"/>
              </w:rPr>
              <w:t>внедрения системы машинного обучения для оптимизации полива</w:t>
            </w:r>
            <w:r w:rsidRPr="00F86DDD">
              <w:rPr>
                <w:rFonts w:ascii="Times New Roman" w:hAnsi="Times New Roman" w:cs="Times New Roman"/>
                <w:b/>
                <w:color w:val="000000"/>
                <w:sz w:val="24"/>
                <w:szCs w:val="24"/>
              </w:rPr>
              <w:t xml:space="preserve">, </w:t>
            </w:r>
            <w:proofErr w:type="spellStart"/>
            <w:r w:rsidR="00142C56">
              <w:rPr>
                <w:rFonts w:ascii="Times New Roman" w:hAnsi="Times New Roman" w:cs="Times New Roman"/>
                <w:b/>
                <w:color w:val="000000"/>
                <w:sz w:val="24"/>
                <w:szCs w:val="24"/>
              </w:rPr>
              <w:t>тыс</w:t>
            </w:r>
            <w:proofErr w:type="spellEnd"/>
            <w:r w:rsidR="00142C56">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1)</w:t>
            </w:r>
          </w:p>
        </w:tc>
        <w:tc>
          <w:tcPr>
            <w:tcW w:w="4389" w:type="dxa"/>
          </w:tcPr>
          <w:p w:rsidR="00F13817" w:rsidRPr="00F86DDD" w:rsidRDefault="00F13817" w:rsidP="00F13817">
            <w:pPr>
              <w:jc w:val="center"/>
              <w:rPr>
                <w:rFonts w:ascii="Times New Roman" w:hAnsi="Times New Roman" w:cs="Times New Roman"/>
                <w:b/>
                <w:color w:val="000000"/>
                <w:sz w:val="24"/>
                <w:szCs w:val="24"/>
              </w:rPr>
            </w:pPr>
            <w:r w:rsidRPr="00F13817">
              <w:rPr>
                <w:rFonts w:ascii="Times New Roman" w:hAnsi="Times New Roman" w:cs="Times New Roman"/>
                <w:b/>
                <w:color w:val="000000"/>
                <w:sz w:val="24"/>
                <w:szCs w:val="24"/>
              </w:rPr>
              <w:t>Цена ежемесячного обслуживания системы машинного обучения для оптимизации полива</w:t>
            </w:r>
            <w:r w:rsidRPr="00F86DDD">
              <w:rPr>
                <w:rFonts w:ascii="Times New Roman" w:hAnsi="Times New Roman" w:cs="Times New Roman"/>
                <w:b/>
                <w:color w:val="000000"/>
                <w:sz w:val="24"/>
                <w:szCs w:val="24"/>
              </w:rPr>
              <w:t>,</w:t>
            </w:r>
            <w:r w:rsidR="00142C56">
              <w:rPr>
                <w:rFonts w:ascii="Times New Roman" w:hAnsi="Times New Roman" w:cs="Times New Roman"/>
                <w:b/>
                <w:color w:val="000000"/>
                <w:sz w:val="24"/>
                <w:szCs w:val="24"/>
              </w:rPr>
              <w:t xml:space="preserve"> тыс.</w:t>
            </w:r>
            <w:r w:rsidRPr="00F86DDD">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2)</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600</w:t>
            </w:r>
          </w:p>
        </w:tc>
        <w:tc>
          <w:tcPr>
            <w:tcW w:w="4389" w:type="dxa"/>
          </w:tcPr>
          <w:p w:rsidR="00F13817"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2</w:t>
            </w:r>
          </w:p>
        </w:tc>
        <w:tc>
          <w:tcPr>
            <w:tcW w:w="4133" w:type="dxa"/>
            <w:vAlign w:val="center"/>
          </w:tcPr>
          <w:p w:rsidR="00F13817" w:rsidRPr="005804D8" w:rsidRDefault="00F13817" w:rsidP="00F86DDD">
            <w:pPr>
              <w:spacing w:line="240" w:lineRule="auto"/>
              <w:jc w:val="center"/>
              <w:rPr>
                <w:rFonts w:ascii="Times New Roman" w:hAnsi="Times New Roman" w:cs="Times New Roman"/>
                <w:sz w:val="20"/>
                <w:szCs w:val="20"/>
              </w:rPr>
            </w:pPr>
            <w:r>
              <w:rPr>
                <w:rFonts w:ascii="Times New Roman" w:hAnsi="Times New Roman" w:cs="Times New Roman"/>
                <w:sz w:val="20"/>
                <w:szCs w:val="20"/>
              </w:rPr>
              <w:t>610</w:t>
            </w:r>
          </w:p>
        </w:tc>
        <w:tc>
          <w:tcPr>
            <w:tcW w:w="4389" w:type="dxa"/>
          </w:tcPr>
          <w:p w:rsidR="00F13817" w:rsidRDefault="00371DF1" w:rsidP="00F86DDD">
            <w:pPr>
              <w:spacing w:line="240" w:lineRule="auto"/>
              <w:jc w:val="center"/>
              <w:rPr>
                <w:rFonts w:ascii="Times New Roman" w:hAnsi="Times New Roman" w:cs="Times New Roman"/>
                <w:sz w:val="20"/>
                <w:szCs w:val="20"/>
              </w:rPr>
            </w:pPr>
            <w:r>
              <w:rPr>
                <w:rFonts w:ascii="Times New Roman" w:hAnsi="Times New Roman" w:cs="Times New Roman"/>
                <w:sz w:val="20"/>
                <w:szCs w:val="20"/>
              </w:rPr>
              <w:t>90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lastRenderedPageBreak/>
              <w:t>3</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620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4</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630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55</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5</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640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120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6</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650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130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660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8</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670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200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9</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680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160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10</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690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170</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11</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700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185</w:t>
            </w:r>
          </w:p>
        </w:tc>
      </w:tr>
      <w:tr w:rsidR="00F13817" w:rsidRPr="00E56215" w:rsidTr="00F153F2">
        <w:trPr>
          <w:cantSplit/>
        </w:trPr>
        <w:tc>
          <w:tcPr>
            <w:tcW w:w="0" w:type="auto"/>
            <w:vAlign w:val="center"/>
          </w:tcPr>
          <w:p w:rsidR="00F13817" w:rsidRPr="005804D8" w:rsidRDefault="00F13817" w:rsidP="00CB79EE">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12</w:t>
            </w:r>
          </w:p>
        </w:tc>
        <w:tc>
          <w:tcPr>
            <w:tcW w:w="4133" w:type="dxa"/>
            <w:vAlign w:val="center"/>
          </w:tcPr>
          <w:p w:rsidR="00F13817" w:rsidRPr="005804D8" w:rsidRDefault="00F13817"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710</w:t>
            </w:r>
          </w:p>
        </w:tc>
        <w:tc>
          <w:tcPr>
            <w:tcW w:w="4389" w:type="dxa"/>
          </w:tcPr>
          <w:p w:rsidR="00F13817"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155</w:t>
            </w:r>
          </w:p>
        </w:tc>
      </w:tr>
      <w:tr w:rsidR="00142C56" w:rsidRPr="00E56215" w:rsidTr="00F153F2">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4133" w:type="dxa"/>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730</w:t>
            </w:r>
          </w:p>
        </w:tc>
        <w:tc>
          <w:tcPr>
            <w:tcW w:w="4389" w:type="dxa"/>
          </w:tcPr>
          <w:p w:rsidR="00142C56"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300</w:t>
            </w:r>
          </w:p>
        </w:tc>
      </w:tr>
      <w:tr w:rsidR="00142C56" w:rsidRPr="00E56215" w:rsidTr="00F153F2">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4133" w:type="dxa"/>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810</w:t>
            </w:r>
          </w:p>
        </w:tc>
        <w:tc>
          <w:tcPr>
            <w:tcW w:w="4389" w:type="dxa"/>
          </w:tcPr>
          <w:p w:rsidR="00142C56"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112</w:t>
            </w:r>
          </w:p>
        </w:tc>
      </w:tr>
      <w:tr w:rsidR="00142C56" w:rsidRPr="00E56215" w:rsidTr="00F153F2">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4133" w:type="dxa"/>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530</w:t>
            </w:r>
          </w:p>
        </w:tc>
        <w:tc>
          <w:tcPr>
            <w:tcW w:w="4389" w:type="dxa"/>
          </w:tcPr>
          <w:p w:rsidR="00142C56"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145</w:t>
            </w:r>
          </w:p>
        </w:tc>
      </w:tr>
      <w:tr w:rsidR="00142C56" w:rsidRPr="00E56215" w:rsidTr="00F153F2">
        <w:trPr>
          <w:cantSplit/>
        </w:trPr>
        <w:tc>
          <w:tcPr>
            <w:tcW w:w="0" w:type="auto"/>
            <w:vAlign w:val="center"/>
          </w:tcPr>
          <w:p w:rsidR="00142C56" w:rsidRPr="005804D8"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4133" w:type="dxa"/>
            <w:vAlign w:val="center"/>
          </w:tcPr>
          <w:p w:rsidR="00142C56" w:rsidRDefault="00142C56"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620</w:t>
            </w:r>
          </w:p>
        </w:tc>
        <w:tc>
          <w:tcPr>
            <w:tcW w:w="4389" w:type="dxa"/>
          </w:tcPr>
          <w:p w:rsidR="00142C56" w:rsidRDefault="00371DF1" w:rsidP="00CB79EE">
            <w:pPr>
              <w:spacing w:line="240" w:lineRule="auto"/>
              <w:jc w:val="center"/>
              <w:rPr>
                <w:rFonts w:ascii="Times New Roman" w:hAnsi="Times New Roman" w:cs="Times New Roman"/>
                <w:sz w:val="20"/>
                <w:szCs w:val="20"/>
              </w:rPr>
            </w:pPr>
            <w:r>
              <w:rPr>
                <w:rFonts w:ascii="Times New Roman" w:hAnsi="Times New Roman" w:cs="Times New Roman"/>
                <w:sz w:val="20"/>
                <w:szCs w:val="20"/>
              </w:rPr>
              <w:t>156</w:t>
            </w:r>
          </w:p>
        </w:tc>
      </w:tr>
    </w:tbl>
    <w:p w:rsidR="00CB79EE" w:rsidRPr="00E56215" w:rsidRDefault="00CB79EE" w:rsidP="00F62F9D">
      <w:pPr>
        <w:jc w:val="both"/>
        <w:rPr>
          <w:rFonts w:ascii="Times New Roman" w:hAnsi="Times New Roman" w:cs="Times New Roman"/>
          <w:color w:val="000000"/>
          <w:sz w:val="24"/>
          <w:szCs w:val="24"/>
        </w:rPr>
      </w:pPr>
    </w:p>
    <w:p w:rsidR="00F62F9D" w:rsidRDefault="00F62F9D" w:rsidP="00F62F9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sidR="00F13817">
        <w:rPr>
          <w:rFonts w:ascii="Times New Roman" w:hAnsi="Times New Roman" w:cs="Times New Roman"/>
          <w:color w:val="000000"/>
        </w:rPr>
        <w:t>разработки</w:t>
      </w:r>
      <w:r w:rsidRPr="00E56215">
        <w:rPr>
          <w:rFonts w:ascii="Times New Roman" w:hAnsi="Times New Roman" w:cs="Times New Roman"/>
          <w:color w:val="000000"/>
        </w:rPr>
        <w:t xml:space="preserve"> </w:t>
      </w:r>
      <w:r w:rsidR="00F13817">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00F86DDD"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sidR="00F13817">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00F86DDD"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sidR="00F13817">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sidR="00F13817">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sidR="00F86DDD">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00F86DDD"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sidR="0038099F">
        <w:rPr>
          <w:rFonts w:ascii="Times New Roman" w:hAnsi="Times New Roman" w:cs="Times New Roman"/>
          <w:color w:val="000000"/>
          <w:highlight w:val="cyan"/>
        </w:rPr>
        <w:t xml:space="preserve"> (см </w:t>
      </w:r>
      <w:proofErr w:type="spellStart"/>
      <w:r w:rsidR="0038099F">
        <w:rPr>
          <w:rFonts w:ascii="Times New Roman" w:hAnsi="Times New Roman" w:cs="Times New Roman"/>
          <w:color w:val="000000"/>
          <w:highlight w:val="cyan"/>
        </w:rPr>
        <w:t>табл</w:t>
      </w:r>
      <w:proofErr w:type="spellEnd"/>
      <w:r w:rsidR="0038099F">
        <w:rPr>
          <w:rFonts w:ascii="Times New Roman" w:hAnsi="Times New Roman" w:cs="Times New Roman"/>
          <w:color w:val="000000"/>
          <w:highlight w:val="cyan"/>
        </w:rPr>
        <w:t xml:space="preserve">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rsidR="00F86DDD" w:rsidRDefault="00F86DDD" w:rsidP="00F86DDD">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4</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Затраты на организацию производства, </w:t>
      </w:r>
      <w:proofErr w:type="spellStart"/>
      <w:r>
        <w:rPr>
          <w:rFonts w:ascii="Times New Roman" w:hAnsi="Times New Roman" w:cs="Times New Roman"/>
          <w:color w:val="000000"/>
          <w:sz w:val="24"/>
          <w:szCs w:val="24"/>
        </w:rPr>
        <w:t>тыс</w:t>
      </w:r>
      <w:proofErr w:type="spellEnd"/>
      <w:r>
        <w:rPr>
          <w:rFonts w:ascii="Times New Roman" w:hAnsi="Times New Roman" w:cs="Times New Roman"/>
          <w:color w:val="000000"/>
          <w:sz w:val="24"/>
          <w:szCs w:val="24"/>
        </w:rPr>
        <w:t xml:space="preserve"> рублей</w:t>
      </w:r>
    </w:p>
    <w:tbl>
      <w:tblPr>
        <w:tblStyle w:val="a4"/>
        <w:tblW w:w="0" w:type="auto"/>
        <w:tblLook w:val="04A0" w:firstRow="1" w:lastRow="0" w:firstColumn="1" w:lastColumn="0" w:noHBand="0" w:noVBand="1"/>
      </w:tblPr>
      <w:tblGrid>
        <w:gridCol w:w="1705"/>
        <w:gridCol w:w="3110"/>
        <w:gridCol w:w="2551"/>
        <w:gridCol w:w="2688"/>
      </w:tblGrid>
      <w:tr w:rsidR="00F86DDD" w:rsidRPr="00E56215" w:rsidTr="00371DF1">
        <w:trPr>
          <w:tblHeader/>
        </w:trPr>
        <w:tc>
          <w:tcPr>
            <w:tcW w:w="0" w:type="auto"/>
          </w:tcPr>
          <w:p w:rsidR="00F86DDD" w:rsidRPr="00E56215" w:rsidRDefault="00F86DDD" w:rsidP="00BF3702">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110" w:type="dxa"/>
          </w:tcPr>
          <w:p w:rsidR="00F86DDD" w:rsidRPr="00F86DDD" w:rsidRDefault="00F86DDD" w:rsidP="00F86DDD">
            <w:pPr>
              <w:jc w:val="center"/>
              <w:rPr>
                <w:rFonts w:ascii="Times New Roman" w:hAnsi="Times New Roman" w:cs="Times New Roman"/>
                <w:b/>
                <w:sz w:val="24"/>
                <w:szCs w:val="24"/>
                <w:lang w:val="en-US"/>
              </w:rPr>
            </w:pPr>
            <w:r>
              <w:rPr>
                <w:rFonts w:ascii="Times New Roman" w:hAnsi="Times New Roman" w:cs="Times New Roman"/>
                <w:b/>
                <w:sz w:val="24"/>
                <w:szCs w:val="24"/>
              </w:rPr>
              <w:t xml:space="preserve">Стоимость технологического оборудования </w:t>
            </w:r>
            <w:r>
              <w:rPr>
                <w:rFonts w:ascii="Times New Roman" w:hAnsi="Times New Roman" w:cs="Times New Roman"/>
                <w:b/>
                <w:sz w:val="24"/>
                <w:szCs w:val="24"/>
                <w:lang w:val="en-US"/>
              </w:rPr>
              <w:t>(A)</w:t>
            </w:r>
          </w:p>
        </w:tc>
        <w:tc>
          <w:tcPr>
            <w:tcW w:w="2551" w:type="dxa"/>
          </w:tcPr>
          <w:p w:rsidR="00F86DDD" w:rsidRPr="00F86DDD" w:rsidRDefault="00F86DDD" w:rsidP="00BF3702">
            <w:pPr>
              <w:jc w:val="center"/>
              <w:rPr>
                <w:rFonts w:ascii="Times New Roman" w:hAnsi="Times New Roman" w:cs="Times New Roman"/>
                <w:b/>
                <w:sz w:val="24"/>
                <w:szCs w:val="24"/>
                <w:lang w:val="en-US"/>
              </w:rPr>
            </w:pPr>
            <w:r>
              <w:rPr>
                <w:rFonts w:ascii="Times New Roman" w:hAnsi="Times New Roman" w:cs="Times New Roman"/>
                <w:b/>
                <w:sz w:val="24"/>
                <w:szCs w:val="24"/>
              </w:rPr>
              <w:t>Оборотные средства</w:t>
            </w:r>
            <w:r>
              <w:rPr>
                <w:rFonts w:ascii="Times New Roman" w:hAnsi="Times New Roman" w:cs="Times New Roman"/>
                <w:b/>
                <w:sz w:val="24"/>
                <w:szCs w:val="24"/>
                <w:lang w:val="en-US"/>
              </w:rPr>
              <w:t xml:space="preserve"> (B)</w:t>
            </w:r>
          </w:p>
        </w:tc>
        <w:tc>
          <w:tcPr>
            <w:tcW w:w="2688" w:type="dxa"/>
          </w:tcPr>
          <w:p w:rsidR="00F86DDD" w:rsidRPr="00F86DDD" w:rsidRDefault="00F86DDD" w:rsidP="00BF3702">
            <w:pPr>
              <w:jc w:val="center"/>
              <w:rPr>
                <w:rFonts w:ascii="Times New Roman" w:hAnsi="Times New Roman" w:cs="Times New Roman"/>
                <w:b/>
                <w:sz w:val="24"/>
                <w:szCs w:val="24"/>
                <w:lang w:val="en-US"/>
              </w:rPr>
            </w:pPr>
            <w:r>
              <w:rPr>
                <w:rFonts w:ascii="Times New Roman" w:hAnsi="Times New Roman" w:cs="Times New Roman"/>
                <w:b/>
                <w:sz w:val="24"/>
                <w:szCs w:val="24"/>
              </w:rPr>
              <w:t>Арендная плата</w:t>
            </w:r>
            <w:r>
              <w:rPr>
                <w:rFonts w:ascii="Times New Roman" w:hAnsi="Times New Roman" w:cs="Times New Roman"/>
                <w:b/>
                <w:sz w:val="24"/>
                <w:szCs w:val="24"/>
                <w:lang w:val="en-US"/>
              </w:rPr>
              <w:t xml:space="preserve"> (C)</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w:t>
            </w:r>
          </w:p>
        </w:tc>
        <w:tc>
          <w:tcPr>
            <w:tcW w:w="3110" w:type="dxa"/>
          </w:tcPr>
          <w:p w:rsidR="00F86DDD" w:rsidRPr="005804D8" w:rsidRDefault="00F86DDD" w:rsidP="00BF3702">
            <w:pPr>
              <w:spacing w:line="240" w:lineRule="auto"/>
              <w:jc w:val="center"/>
              <w:rPr>
                <w:rFonts w:ascii="Times New Roman" w:hAnsi="Times New Roman" w:cs="Times New Roman"/>
                <w:sz w:val="20"/>
                <w:szCs w:val="20"/>
              </w:rPr>
            </w:pPr>
            <w:r>
              <w:rPr>
                <w:rFonts w:ascii="Times New Roman" w:hAnsi="Times New Roman" w:cs="Times New Roman"/>
                <w:sz w:val="20"/>
                <w:szCs w:val="20"/>
              </w:rPr>
              <w:t>600</w:t>
            </w:r>
          </w:p>
        </w:tc>
        <w:tc>
          <w:tcPr>
            <w:tcW w:w="2551" w:type="dxa"/>
          </w:tcPr>
          <w:p w:rsidR="00F86DDD" w:rsidRPr="005804D8" w:rsidRDefault="00F86DDD" w:rsidP="00BF3702">
            <w:pPr>
              <w:spacing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2688" w:type="dxa"/>
            <w:vAlign w:val="center"/>
          </w:tcPr>
          <w:p w:rsidR="00F86DDD" w:rsidRPr="005804D8" w:rsidRDefault="00F86DDD" w:rsidP="00BF3702">
            <w:pPr>
              <w:spacing w:line="240"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2</w:t>
            </w:r>
          </w:p>
        </w:tc>
        <w:tc>
          <w:tcPr>
            <w:tcW w:w="3110" w:type="dxa"/>
          </w:tcPr>
          <w:p w:rsidR="009179A4" w:rsidRPr="009179A4" w:rsidRDefault="009179A4" w:rsidP="009179A4">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610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110</w:t>
            </w:r>
          </w:p>
        </w:tc>
        <w:tc>
          <w:tcPr>
            <w:tcW w:w="2688" w:type="dxa"/>
            <w:vAlign w:val="center"/>
          </w:tcPr>
          <w:p w:rsidR="00F86DDD" w:rsidRPr="009179A4" w:rsidRDefault="009179A4" w:rsidP="009179A4">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105</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3</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620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120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110</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4</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5</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140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120</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6</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650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125</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8</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670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135</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9</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680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180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140</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10</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690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190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145</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11</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700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200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150</w:t>
            </w:r>
          </w:p>
        </w:tc>
      </w:tr>
      <w:tr w:rsidR="00F86DDD" w:rsidRPr="00E56215" w:rsidTr="00371DF1">
        <w:trPr>
          <w:cantSplit/>
        </w:trPr>
        <w:tc>
          <w:tcPr>
            <w:tcW w:w="0" w:type="auto"/>
            <w:vAlign w:val="center"/>
          </w:tcPr>
          <w:p w:rsidR="00F86DDD" w:rsidRPr="005804D8" w:rsidRDefault="00F86DDD"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12</w:t>
            </w:r>
          </w:p>
        </w:tc>
        <w:tc>
          <w:tcPr>
            <w:tcW w:w="3110"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710</w:t>
            </w:r>
          </w:p>
        </w:tc>
        <w:tc>
          <w:tcPr>
            <w:tcW w:w="2551" w:type="dxa"/>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w:t>
            </w:r>
          </w:p>
        </w:tc>
        <w:tc>
          <w:tcPr>
            <w:tcW w:w="2688" w:type="dxa"/>
            <w:vAlign w:val="center"/>
          </w:tcPr>
          <w:p w:rsidR="00F86DDD" w:rsidRPr="009179A4" w:rsidRDefault="009179A4"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p>
        </w:tc>
      </w:tr>
      <w:tr w:rsidR="00371DF1" w:rsidRPr="00E56215" w:rsidTr="00371DF1">
        <w:trPr>
          <w:cantSplit/>
        </w:trPr>
        <w:tc>
          <w:tcPr>
            <w:tcW w:w="0" w:type="auto"/>
            <w:vAlign w:val="center"/>
          </w:tcPr>
          <w:p w:rsidR="00371DF1" w:rsidRPr="005804D8" w:rsidRDefault="00371DF1" w:rsidP="00371DF1">
            <w:pPr>
              <w:spacing w:line="240" w:lineRule="auto"/>
              <w:jc w:val="center"/>
              <w:rPr>
                <w:rFonts w:ascii="Times New Roman" w:hAnsi="Times New Roman" w:cs="Times New Roman"/>
                <w:sz w:val="20"/>
                <w:szCs w:val="20"/>
              </w:rPr>
            </w:pPr>
            <w:bookmarkStart w:id="4" w:name="_GoBack" w:colFirst="1" w:colLast="1"/>
            <w:r>
              <w:rPr>
                <w:rFonts w:ascii="Times New Roman" w:hAnsi="Times New Roman" w:cs="Times New Roman"/>
                <w:sz w:val="20"/>
                <w:szCs w:val="20"/>
              </w:rPr>
              <w:t>13</w:t>
            </w:r>
          </w:p>
        </w:tc>
        <w:tc>
          <w:tcPr>
            <w:tcW w:w="3110"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640</w:t>
            </w:r>
          </w:p>
        </w:tc>
        <w:tc>
          <w:tcPr>
            <w:tcW w:w="2551"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140</w:t>
            </w:r>
          </w:p>
        </w:tc>
        <w:tc>
          <w:tcPr>
            <w:tcW w:w="2688" w:type="dxa"/>
            <w:vAlign w:val="center"/>
          </w:tcPr>
          <w:p w:rsidR="00371DF1" w:rsidRPr="005804D8" w:rsidRDefault="00371DF1" w:rsidP="00371DF1">
            <w:pPr>
              <w:spacing w:line="240" w:lineRule="auto"/>
              <w:jc w:val="center"/>
              <w:rPr>
                <w:rFonts w:ascii="Times New Roman" w:hAnsi="Times New Roman" w:cs="Times New Roman"/>
                <w:sz w:val="20"/>
                <w:szCs w:val="20"/>
              </w:rPr>
            </w:pPr>
            <w:r>
              <w:rPr>
                <w:rFonts w:ascii="Times New Roman" w:hAnsi="Times New Roman" w:cs="Times New Roman"/>
                <w:sz w:val="20"/>
                <w:szCs w:val="20"/>
              </w:rPr>
              <w:t>100</w:t>
            </w:r>
          </w:p>
        </w:tc>
      </w:tr>
      <w:bookmarkEnd w:id="4"/>
      <w:tr w:rsidR="00371DF1" w:rsidRPr="00E56215" w:rsidTr="00371DF1">
        <w:trPr>
          <w:cantSplit/>
        </w:trPr>
        <w:tc>
          <w:tcPr>
            <w:tcW w:w="0" w:type="auto"/>
            <w:vAlign w:val="center"/>
          </w:tcPr>
          <w:p w:rsidR="00371DF1" w:rsidRPr="005804D8" w:rsidRDefault="00371DF1" w:rsidP="00371DF1">
            <w:pPr>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14</w:t>
            </w:r>
          </w:p>
        </w:tc>
        <w:tc>
          <w:tcPr>
            <w:tcW w:w="3110"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650</w:t>
            </w:r>
          </w:p>
        </w:tc>
        <w:tc>
          <w:tcPr>
            <w:tcW w:w="2551"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150</w:t>
            </w:r>
          </w:p>
        </w:tc>
        <w:tc>
          <w:tcPr>
            <w:tcW w:w="2688" w:type="dxa"/>
            <w:vAlign w:val="center"/>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105</w:t>
            </w:r>
          </w:p>
        </w:tc>
      </w:tr>
      <w:tr w:rsidR="00371DF1" w:rsidRPr="00E56215" w:rsidTr="00371DF1">
        <w:trPr>
          <w:cantSplit/>
        </w:trPr>
        <w:tc>
          <w:tcPr>
            <w:tcW w:w="0" w:type="auto"/>
            <w:vAlign w:val="center"/>
          </w:tcPr>
          <w:p w:rsidR="00371DF1" w:rsidRPr="005804D8" w:rsidRDefault="00371DF1" w:rsidP="00371DF1">
            <w:pPr>
              <w:spacing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3110"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vAlign w:val="center"/>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110</w:t>
            </w:r>
          </w:p>
        </w:tc>
      </w:tr>
      <w:tr w:rsidR="00371DF1" w:rsidRPr="00E56215" w:rsidTr="00371DF1">
        <w:trPr>
          <w:cantSplit/>
        </w:trPr>
        <w:tc>
          <w:tcPr>
            <w:tcW w:w="0" w:type="auto"/>
            <w:vAlign w:val="center"/>
          </w:tcPr>
          <w:p w:rsidR="00371DF1" w:rsidRPr="005804D8" w:rsidRDefault="00371DF1" w:rsidP="00371DF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3110"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670</w:t>
            </w:r>
          </w:p>
        </w:tc>
        <w:tc>
          <w:tcPr>
            <w:tcW w:w="2551" w:type="dxa"/>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170</w:t>
            </w:r>
          </w:p>
        </w:tc>
        <w:tc>
          <w:tcPr>
            <w:tcW w:w="2688" w:type="dxa"/>
            <w:vAlign w:val="center"/>
          </w:tcPr>
          <w:p w:rsidR="00371DF1" w:rsidRPr="009179A4" w:rsidRDefault="00371DF1" w:rsidP="00371DF1">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115</w:t>
            </w:r>
          </w:p>
        </w:tc>
      </w:tr>
    </w:tbl>
    <w:p w:rsidR="00F86DDD" w:rsidRPr="00F86DDD" w:rsidRDefault="00F86DDD" w:rsidP="00F86DDD"/>
    <w:p w:rsidR="00F62F9D" w:rsidRPr="00E56215" w:rsidRDefault="00F62F9D" w:rsidP="00F62F9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sidR="00F13817">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sidR="0038099F">
        <w:rPr>
          <w:rFonts w:ascii="Times New Roman" w:hAnsi="Times New Roman" w:cs="Times New Roman"/>
          <w:color w:val="000000"/>
        </w:rPr>
        <w:t xml:space="preserve"> (см </w:t>
      </w:r>
      <w:proofErr w:type="spellStart"/>
      <w:r w:rsidR="0038099F">
        <w:rPr>
          <w:rFonts w:ascii="Times New Roman" w:hAnsi="Times New Roman" w:cs="Times New Roman"/>
          <w:color w:val="000000"/>
        </w:rPr>
        <w:t>табл</w:t>
      </w:r>
      <w:proofErr w:type="spellEnd"/>
      <w:r w:rsidR="0038099F">
        <w:rPr>
          <w:rFonts w:ascii="Times New Roman" w:hAnsi="Times New Roman" w:cs="Times New Roman"/>
          <w:color w:val="000000"/>
        </w:rPr>
        <w:t xml:space="preserve"> 5)</w:t>
      </w:r>
      <w:r w:rsidRPr="00E56215">
        <w:rPr>
          <w:rFonts w:ascii="Times New Roman" w:hAnsi="Times New Roman" w:cs="Times New Roman"/>
          <w:color w:val="000000"/>
        </w:rPr>
        <w:t xml:space="preserve">: </w:t>
      </w:r>
    </w:p>
    <w:p w:rsidR="00F62F9D" w:rsidRPr="00E56215" w:rsidRDefault="00F62F9D" w:rsidP="00F62F9D">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0038099F" w:rsidRPr="0038099F">
        <w:rPr>
          <w:rFonts w:ascii="Times New Roman" w:hAnsi="Times New Roman" w:cs="Times New Roman"/>
          <w:b/>
          <w:highlight w:val="cyan"/>
          <w:lang w:val="en-US"/>
        </w:rPr>
        <w:t>W</w:t>
      </w:r>
      <w:r w:rsidR="0038099F"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rsidR="00F62F9D" w:rsidRPr="00E56215" w:rsidRDefault="00F62F9D" w:rsidP="00F62F9D">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0038099F"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rsidR="00F62F9D" w:rsidRDefault="00F62F9D" w:rsidP="00F62F9D">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sidR="00F153F2">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0038099F" w:rsidRPr="0038099F">
        <w:rPr>
          <w:rFonts w:ascii="Times New Roman" w:hAnsi="Times New Roman" w:cs="Times New Roman"/>
          <w:b/>
          <w:highlight w:val="cyan"/>
          <w:lang w:val="en-US"/>
        </w:rPr>
        <w:t>W</w:t>
      </w:r>
      <w:r w:rsidR="0038099F"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rsidR="0038099F" w:rsidRPr="0038099F" w:rsidRDefault="0038099F" w:rsidP="0038099F">
      <w:pPr>
        <w:ind w:left="360"/>
        <w:rPr>
          <w:rFonts w:ascii="Times New Roman" w:hAnsi="Times New Roman" w:cs="Times New Roman"/>
          <w:color w:val="000000"/>
          <w:sz w:val="24"/>
          <w:szCs w:val="24"/>
        </w:rPr>
      </w:pPr>
      <w:r w:rsidRPr="0038099F">
        <w:rPr>
          <w:rFonts w:ascii="Times New Roman" w:hAnsi="Times New Roman" w:cs="Times New Roman"/>
          <w:color w:val="000000"/>
          <w:sz w:val="24"/>
          <w:szCs w:val="24"/>
        </w:rPr>
        <w:t xml:space="preserve">Таблица 5. </w:t>
      </w:r>
      <w:r>
        <w:rPr>
          <w:rFonts w:ascii="Times New Roman" w:hAnsi="Times New Roman" w:cs="Times New Roman"/>
          <w:color w:val="000000"/>
          <w:sz w:val="24"/>
          <w:szCs w:val="24"/>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0483A" w:rsidRPr="00E56215" w:rsidTr="00A0483A">
        <w:trPr>
          <w:tblHeader/>
        </w:trPr>
        <w:tc>
          <w:tcPr>
            <w:tcW w:w="0" w:type="auto"/>
          </w:tcPr>
          <w:p w:rsidR="00F13817" w:rsidRPr="00E56215" w:rsidRDefault="00F13817" w:rsidP="00BF3702">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023" w:type="dxa"/>
          </w:tcPr>
          <w:p w:rsidR="00F13817" w:rsidRPr="0038099F" w:rsidRDefault="00F13817" w:rsidP="00F13817">
            <w:pPr>
              <w:jc w:val="center"/>
              <w:rPr>
                <w:rFonts w:ascii="Times New Roman" w:hAnsi="Times New Roman" w:cs="Times New Roman"/>
                <w:b/>
                <w:sz w:val="24"/>
                <w:szCs w:val="24"/>
              </w:rPr>
            </w:pPr>
            <w:r>
              <w:rPr>
                <w:rFonts w:ascii="Times New Roman" w:hAnsi="Times New Roman" w:cs="Times New Roman"/>
                <w:b/>
                <w:sz w:val="24"/>
                <w:szCs w:val="24"/>
              </w:rPr>
              <w:t>Основная заработная плата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1)</w:t>
            </w:r>
            <w:r>
              <w:rPr>
                <w:rFonts w:ascii="Times New Roman" w:hAnsi="Times New Roman" w:cs="Times New Roman"/>
                <w:b/>
                <w:sz w:val="24"/>
                <w:szCs w:val="24"/>
              </w:rPr>
              <w:t xml:space="preserve">, </w:t>
            </w:r>
            <w:r w:rsidR="00A0483A">
              <w:rPr>
                <w:rFonts w:ascii="Times New Roman" w:hAnsi="Times New Roman" w:cs="Times New Roman"/>
                <w:b/>
                <w:sz w:val="24"/>
                <w:szCs w:val="24"/>
              </w:rPr>
              <w:t>тысяч рублей в год (без социального страхования)</w:t>
            </w:r>
          </w:p>
        </w:tc>
        <w:tc>
          <w:tcPr>
            <w:tcW w:w="2273" w:type="dxa"/>
          </w:tcPr>
          <w:p w:rsidR="00F13817" w:rsidRPr="0038099F" w:rsidRDefault="00F13817" w:rsidP="0038099F">
            <w:pPr>
              <w:jc w:val="center"/>
              <w:rPr>
                <w:rFonts w:ascii="Times New Roman" w:hAnsi="Times New Roman" w:cs="Times New Roman"/>
                <w:b/>
                <w:sz w:val="24"/>
                <w:szCs w:val="24"/>
              </w:rPr>
            </w:pPr>
            <w:r>
              <w:rPr>
                <w:rFonts w:ascii="Times New Roman" w:hAnsi="Times New Roman" w:cs="Times New Roman"/>
                <w:b/>
                <w:sz w:val="24"/>
                <w:szCs w:val="24"/>
              </w:rPr>
              <w:t>Накладные расходы</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E</w:t>
            </w:r>
            <w:r w:rsidRPr="0038099F">
              <w:rPr>
                <w:rFonts w:ascii="Times New Roman" w:hAnsi="Times New Roman" w:cs="Times New Roman"/>
                <w:b/>
                <w:sz w:val="24"/>
                <w:szCs w:val="24"/>
              </w:rPr>
              <w:t>)</w:t>
            </w:r>
            <w:r>
              <w:rPr>
                <w:rFonts w:ascii="Times New Roman" w:hAnsi="Times New Roman" w:cs="Times New Roman"/>
                <w:b/>
                <w:sz w:val="24"/>
                <w:szCs w:val="24"/>
              </w:rPr>
              <w:t>, тысяч рублей в год</w:t>
            </w:r>
          </w:p>
        </w:tc>
        <w:tc>
          <w:tcPr>
            <w:tcW w:w="0" w:type="auto"/>
          </w:tcPr>
          <w:p w:rsidR="00F13817" w:rsidRDefault="00F13817" w:rsidP="00F153F2">
            <w:pPr>
              <w:jc w:val="center"/>
              <w:rPr>
                <w:rFonts w:ascii="Times New Roman" w:hAnsi="Times New Roman" w:cs="Times New Roman"/>
                <w:b/>
                <w:sz w:val="24"/>
                <w:szCs w:val="24"/>
              </w:rPr>
            </w:pPr>
            <w:r>
              <w:rPr>
                <w:rFonts w:ascii="Times New Roman" w:hAnsi="Times New Roman" w:cs="Times New Roman"/>
                <w:b/>
                <w:sz w:val="24"/>
                <w:szCs w:val="24"/>
              </w:rPr>
              <w:t xml:space="preserve">Оплата </w:t>
            </w:r>
            <w:r w:rsidR="00F153F2" w:rsidRPr="00F153F2">
              <w:rPr>
                <w:rFonts w:ascii="Times New Roman" w:hAnsi="Times New Roman" w:cs="Times New Roman"/>
                <w:b/>
                <w:sz w:val="24"/>
                <w:szCs w:val="24"/>
              </w:rPr>
              <w:t>коммерческого и управленческого</w:t>
            </w:r>
            <w:r>
              <w:rPr>
                <w:rFonts w:ascii="Times New Roman" w:hAnsi="Times New Roman" w:cs="Times New Roman"/>
                <w:b/>
                <w:sz w:val="24"/>
                <w:szCs w:val="24"/>
              </w:rPr>
              <w:t xml:space="preserve">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2)</w:t>
            </w:r>
            <w:r>
              <w:rPr>
                <w:rFonts w:ascii="Times New Roman" w:hAnsi="Times New Roman" w:cs="Times New Roman"/>
                <w:b/>
                <w:sz w:val="24"/>
                <w:szCs w:val="24"/>
              </w:rPr>
              <w:t xml:space="preserve">, </w:t>
            </w:r>
            <w:r w:rsidR="00A0483A">
              <w:rPr>
                <w:rFonts w:ascii="Times New Roman" w:hAnsi="Times New Roman" w:cs="Times New Roman"/>
                <w:b/>
                <w:sz w:val="24"/>
                <w:szCs w:val="24"/>
              </w:rPr>
              <w:t>тысяч рублей в год (без социального страхования)</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w:t>
            </w:r>
          </w:p>
        </w:tc>
        <w:tc>
          <w:tcPr>
            <w:tcW w:w="3023" w:type="dxa"/>
          </w:tcPr>
          <w:p w:rsidR="00F13817" w:rsidRPr="005804D8" w:rsidRDefault="00F13817" w:rsidP="00BF3702">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273" w:type="dxa"/>
            <w:vAlign w:val="center"/>
          </w:tcPr>
          <w:p w:rsidR="00F13817" w:rsidRPr="005804D8" w:rsidRDefault="00F13817" w:rsidP="00BF3702">
            <w:pPr>
              <w:spacing w:line="240" w:lineRule="auto"/>
              <w:jc w:val="center"/>
              <w:rPr>
                <w:rFonts w:ascii="Times New Roman" w:hAnsi="Times New Roman" w:cs="Times New Roman"/>
                <w:sz w:val="20"/>
                <w:szCs w:val="20"/>
              </w:rPr>
            </w:pPr>
            <w:r>
              <w:rPr>
                <w:rFonts w:ascii="Times New Roman" w:hAnsi="Times New Roman" w:cs="Times New Roman"/>
                <w:sz w:val="20"/>
                <w:szCs w:val="20"/>
              </w:rPr>
              <w:t>2000</w:t>
            </w:r>
          </w:p>
        </w:tc>
        <w:tc>
          <w:tcPr>
            <w:tcW w:w="0" w:type="auto"/>
          </w:tcPr>
          <w:p w:rsidR="00F13817" w:rsidRDefault="00F13817" w:rsidP="00BF3702">
            <w:pPr>
              <w:spacing w:line="240" w:lineRule="auto"/>
              <w:jc w:val="center"/>
              <w:rPr>
                <w:rFonts w:ascii="Times New Roman" w:hAnsi="Times New Roman" w:cs="Times New Roman"/>
                <w:sz w:val="20"/>
                <w:szCs w:val="20"/>
              </w:rPr>
            </w:pPr>
            <w:r>
              <w:rPr>
                <w:rFonts w:ascii="Times New Roman" w:hAnsi="Times New Roman" w:cs="Times New Roman"/>
                <w:sz w:val="20"/>
                <w:szCs w:val="20"/>
              </w:rPr>
              <w:t>50</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2</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151</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2050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51</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3</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152</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2060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52</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4</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153</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2070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53</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5</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154</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2080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6</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2090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56</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57</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8</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161</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2110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58</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9</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162</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2115</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59</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10</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163</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2120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60</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11</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164</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2125</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65</w:t>
            </w:r>
          </w:p>
        </w:tc>
      </w:tr>
      <w:tr w:rsidR="00A0483A" w:rsidRPr="00E56215" w:rsidTr="00A0483A">
        <w:trPr>
          <w:cantSplit/>
        </w:trPr>
        <w:tc>
          <w:tcPr>
            <w:tcW w:w="0" w:type="auto"/>
            <w:vAlign w:val="center"/>
          </w:tcPr>
          <w:p w:rsidR="00F13817" w:rsidRPr="005804D8" w:rsidRDefault="00F13817" w:rsidP="00BF3702">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12</w:t>
            </w:r>
          </w:p>
        </w:tc>
        <w:tc>
          <w:tcPr>
            <w:tcW w:w="3023" w:type="dxa"/>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165</w:t>
            </w:r>
          </w:p>
        </w:tc>
        <w:tc>
          <w:tcPr>
            <w:tcW w:w="2273" w:type="dxa"/>
            <w:vAlign w:val="center"/>
          </w:tcPr>
          <w:p w:rsidR="00F13817" w:rsidRPr="009179A4"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2130</w:t>
            </w:r>
          </w:p>
        </w:tc>
        <w:tc>
          <w:tcPr>
            <w:tcW w:w="0" w:type="auto"/>
          </w:tcPr>
          <w:p w:rsidR="00F13817" w:rsidRDefault="00F13817" w:rsidP="00BF370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70</w:t>
            </w:r>
          </w:p>
        </w:tc>
      </w:tr>
    </w:tbl>
    <w:p w:rsidR="0038099F" w:rsidRPr="00E56215" w:rsidRDefault="0038099F" w:rsidP="0038099F">
      <w:pPr>
        <w:pStyle w:val="Default"/>
        <w:jc w:val="both"/>
        <w:rPr>
          <w:rFonts w:ascii="Times New Roman" w:hAnsi="Times New Roman" w:cs="Times New Roman"/>
          <w:highlight w:val="cyan"/>
        </w:rPr>
      </w:pPr>
    </w:p>
    <w:p w:rsidR="00F62F9D" w:rsidRPr="00E56215" w:rsidRDefault="00F62F9D" w:rsidP="00F62F9D">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rsidR="00F62F9D" w:rsidRPr="00E56215" w:rsidRDefault="00F62F9D" w:rsidP="00F62F9D">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В расчет принимается </w:t>
      </w:r>
      <w:r w:rsidRPr="00E56215">
        <w:rPr>
          <w:rFonts w:ascii="Times New Roman" w:hAnsi="Times New Roman" w:cs="Times New Roman"/>
          <w:b/>
          <w:color w:val="000000"/>
          <w:sz w:val="24"/>
          <w:szCs w:val="24"/>
        </w:rPr>
        <w:t>только</w:t>
      </w:r>
      <w:r w:rsidRPr="00E56215">
        <w:rPr>
          <w:rFonts w:ascii="Times New Roman" w:hAnsi="Times New Roman" w:cs="Times New Roman"/>
          <w:color w:val="000000"/>
          <w:sz w:val="24"/>
          <w:szCs w:val="24"/>
        </w:rPr>
        <w:t xml:space="preserve"> налог на прибыль в размере, установленном законодательными актами на период выполнения расчетов по проекту (на настоящий момент — 2</w:t>
      </w:r>
      <w:r w:rsidR="00A83941">
        <w:rPr>
          <w:rFonts w:ascii="Times New Roman" w:hAnsi="Times New Roman" w:cs="Times New Roman"/>
          <w:color w:val="000000"/>
          <w:sz w:val="24"/>
          <w:szCs w:val="24"/>
        </w:rPr>
        <w:t>5</w:t>
      </w:r>
      <w:r w:rsidRPr="00E56215">
        <w:rPr>
          <w:rFonts w:ascii="Times New Roman" w:hAnsi="Times New Roman" w:cs="Times New Roman"/>
          <w:color w:val="000000"/>
          <w:sz w:val="24"/>
          <w:szCs w:val="24"/>
        </w:rPr>
        <w:t>% от налогооблагаемой прибыли).</w:t>
      </w:r>
      <w:r w:rsidR="00BB286D" w:rsidRPr="00E56215">
        <w:rPr>
          <w:rFonts w:ascii="Times New Roman" w:hAnsi="Times New Roman" w:cs="Times New Roman"/>
          <w:color w:val="000000"/>
          <w:sz w:val="24"/>
          <w:szCs w:val="24"/>
        </w:rPr>
        <w:t xml:space="preserve"> НДС в расчетах не участвует, т.к. это косвенный налог.</w:t>
      </w:r>
    </w:p>
    <w:p w:rsidR="00F62F9D" w:rsidRPr="00E56215" w:rsidRDefault="00F62F9D" w:rsidP="00F153F2">
      <w:pPr>
        <w:pStyle w:val="Pa8"/>
        <w:jc w:val="both"/>
        <w:rPr>
          <w:rFonts w:ascii="Times New Roman" w:hAnsi="Times New Roman" w:cs="Times New Roman"/>
          <w:color w:val="000000"/>
        </w:rPr>
      </w:pPr>
      <w:r w:rsidRPr="00E56215">
        <w:rPr>
          <w:rFonts w:ascii="Times New Roman" w:hAnsi="Times New Roman" w:cs="Times New Roman"/>
          <w:color w:val="000000"/>
        </w:rPr>
        <w:t xml:space="preserve">Все инвестиции предполагается провести на </w:t>
      </w:r>
      <w:proofErr w:type="spellStart"/>
      <w:r w:rsidRPr="00E56215">
        <w:rPr>
          <w:rFonts w:ascii="Times New Roman" w:hAnsi="Times New Roman" w:cs="Times New Roman"/>
          <w:color w:val="000000"/>
        </w:rPr>
        <w:t>предынвестиционной</w:t>
      </w:r>
      <w:proofErr w:type="spellEnd"/>
      <w:r w:rsidRPr="00E56215">
        <w:rPr>
          <w:rFonts w:ascii="Times New Roman" w:hAnsi="Times New Roman" w:cs="Times New Roman"/>
          <w:color w:val="000000"/>
        </w:rPr>
        <w:t xml:space="preserve"> стадии проекта до начала производства новой продукции. </w:t>
      </w:r>
    </w:p>
    <w:p w:rsidR="00F62F9D" w:rsidRPr="00E56215" w:rsidRDefault="00F62F9D" w:rsidP="00F62F9D">
      <w:pPr>
        <w:pStyle w:val="Pa8"/>
        <w:ind w:firstLine="160"/>
        <w:jc w:val="both"/>
        <w:rPr>
          <w:rFonts w:ascii="Times New Roman" w:hAnsi="Times New Roman" w:cs="Times New Roman"/>
          <w:color w:val="000000"/>
        </w:rPr>
      </w:pP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proofErr w:type="gramStart"/>
      <w:r w:rsidR="0016383F">
        <w:rPr>
          <w:rFonts w:ascii="Times New Roman" w:hAnsi="Times New Roman" w:cs="Times New Roman"/>
          <w:color w:val="000000"/>
        </w:rPr>
        <w:t xml:space="preserve">. </w:t>
      </w:r>
      <w:proofErr w:type="gramEnd"/>
      <w:r w:rsidR="0016383F">
        <w:rPr>
          <w:rFonts w:ascii="Times New Roman" w:hAnsi="Times New Roman" w:cs="Times New Roman"/>
          <w:color w:val="000000"/>
        </w:rPr>
        <w:t>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sidR="002A6517">
        <w:rPr>
          <w:rFonts w:ascii="Times New Roman" w:hAnsi="Times New Roman" w:cs="Times New Roman"/>
          <w:color w:val="000000"/>
          <w:highlight w:val="cyan"/>
        </w:rPr>
        <w:t xml:space="preserve">средней цены на рынке (см </w:t>
      </w:r>
      <w:proofErr w:type="spellStart"/>
      <w:r w:rsidR="002A6517">
        <w:rPr>
          <w:rFonts w:ascii="Times New Roman" w:hAnsi="Times New Roman" w:cs="Times New Roman"/>
          <w:color w:val="000000"/>
          <w:highlight w:val="cyan"/>
        </w:rPr>
        <w:t>табл</w:t>
      </w:r>
      <w:proofErr w:type="spellEnd"/>
      <w:r w:rsidR="002A6517">
        <w:rPr>
          <w:rFonts w:ascii="Times New Roman" w:hAnsi="Times New Roman" w:cs="Times New Roman"/>
          <w:color w:val="000000"/>
          <w:highlight w:val="cyan"/>
        </w:rPr>
        <w:t xml:space="preserve">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rsidR="0012189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sidR="00811044">
        <w:rPr>
          <w:rFonts w:ascii="Times New Roman" w:hAnsi="Times New Roman" w:cs="Times New Roman"/>
          <w:color w:val="000000"/>
        </w:rPr>
        <w:t>,</w:t>
      </w:r>
      <w:r w:rsidR="00811044" w:rsidRPr="00811044">
        <w:rPr>
          <w:rFonts w:ascii="Times New Roman" w:hAnsi="Times New Roman" w:cs="Times New Roman"/>
          <w:color w:val="000000"/>
        </w:rPr>
        <w:t xml:space="preserve"> </w:t>
      </w:r>
      <w:r w:rsidR="00811044"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sidR="00811044">
        <w:rPr>
          <w:rFonts w:ascii="Times New Roman" w:hAnsi="Times New Roman" w:cs="Times New Roman"/>
          <w:color w:val="000000"/>
        </w:rPr>
        <w:t xml:space="preserve"> </w:t>
      </w:r>
      <w:r w:rsidR="00811044" w:rsidRPr="00811044">
        <w:rPr>
          <w:rFonts w:ascii="Times New Roman" w:hAnsi="Times New Roman" w:cs="Times New Roman"/>
          <w:color w:val="000000"/>
        </w:rPr>
        <w:t>(</w:t>
      </w:r>
      <w:r w:rsidR="00811044" w:rsidRPr="00811044">
        <w:rPr>
          <w:rFonts w:ascii="Times New Roman" w:hAnsi="Times New Roman" w:cs="Times New Roman"/>
          <w:b/>
          <w:color w:val="000000"/>
          <w:lang w:val="en-US"/>
        </w:rPr>
        <w:t>ROI</w:t>
      </w:r>
      <w:r w:rsidR="00811044"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00811044" w:rsidRPr="00811044">
        <w:rPr>
          <w:rFonts w:ascii="Times New Roman" w:hAnsi="Times New Roman" w:cs="Times New Roman"/>
          <w:color w:val="000000"/>
        </w:rPr>
        <w:t xml:space="preserve"> (</w:t>
      </w:r>
      <w:r w:rsidR="00811044" w:rsidRPr="00811044">
        <w:rPr>
          <w:rFonts w:ascii="Times New Roman" w:hAnsi="Times New Roman" w:cs="Times New Roman"/>
          <w:b/>
          <w:color w:val="000000"/>
          <w:lang w:val="en-US"/>
        </w:rPr>
        <w:t>PP</w:t>
      </w:r>
      <w:r w:rsidR="00811044" w:rsidRPr="00811044">
        <w:rPr>
          <w:rFonts w:ascii="Times New Roman" w:hAnsi="Times New Roman" w:cs="Times New Roman"/>
          <w:color w:val="000000"/>
        </w:rPr>
        <w:t>)</w:t>
      </w:r>
      <w:r w:rsidRPr="00E56215">
        <w:rPr>
          <w:rFonts w:ascii="Times New Roman" w:hAnsi="Times New Roman" w:cs="Times New Roman"/>
          <w:color w:val="000000"/>
        </w:rPr>
        <w:t xml:space="preserve">. </w:t>
      </w:r>
    </w:p>
    <w:p w:rsidR="0012189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rsidR="00121895" w:rsidRDefault="00F62F9D" w:rsidP="00E41BF7">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rsidR="00121895" w:rsidRDefault="00F62F9D" w:rsidP="00E41BF7">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rsidR="00121895" w:rsidRDefault="00F62F9D" w:rsidP="00E41BF7">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rsidR="00121895" w:rsidRDefault="00F62F9D" w:rsidP="00E41BF7">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w:t>
      </w:r>
      <w:r w:rsidR="00CD4E36" w:rsidRPr="00E56215">
        <w:rPr>
          <w:rFonts w:ascii="Times New Roman" w:hAnsi="Times New Roman" w:cs="Times New Roman"/>
          <w:color w:val="000000"/>
        </w:rPr>
        <w:t xml:space="preserve"> </w:t>
      </w:r>
      <w:r w:rsidRPr="00E56215">
        <w:rPr>
          <w:rFonts w:ascii="Times New Roman" w:hAnsi="Times New Roman" w:cs="Times New Roman"/>
          <w:color w:val="000000"/>
        </w:rPr>
        <w:t xml:space="preserve">На окончательном этапе оценки готовится </w:t>
      </w:r>
      <w:r w:rsidR="00B075EC" w:rsidRPr="00B075EC">
        <w:rPr>
          <w:rFonts w:ascii="Times New Roman" w:hAnsi="Times New Roman" w:cs="Times New Roman"/>
          <w:b/>
          <w:color w:val="000000"/>
        </w:rPr>
        <w:t xml:space="preserve">аналитический </w:t>
      </w:r>
      <w:r w:rsidR="00121895" w:rsidRPr="00B075EC">
        <w:rPr>
          <w:rFonts w:ascii="Times New Roman" w:hAnsi="Times New Roman" w:cs="Times New Roman"/>
          <w:b/>
          <w:color w:val="000000"/>
        </w:rPr>
        <w:t>текст курсовой работы</w:t>
      </w:r>
      <w:r w:rsidRPr="00E56215">
        <w:rPr>
          <w:rFonts w:ascii="Times New Roman" w:hAnsi="Times New Roman" w:cs="Times New Roman"/>
          <w:color w:val="000000"/>
        </w:rPr>
        <w:t xml:space="preserve"> по всем рассчитанным показателям эффективности, выявляются возможные противоречия между ними и </w:t>
      </w:r>
      <w:r w:rsidR="00121895">
        <w:rPr>
          <w:rFonts w:ascii="Times New Roman" w:hAnsi="Times New Roman" w:cs="Times New Roman"/>
          <w:color w:val="000000"/>
        </w:rPr>
        <w:t xml:space="preserve">делается </w:t>
      </w:r>
      <w:r w:rsidR="00121895"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rsidR="00F62F9D" w:rsidRPr="00E56215" w:rsidRDefault="00F62F9D" w:rsidP="00F62F9D">
      <w:pPr>
        <w:rPr>
          <w:rFonts w:ascii="Times New Roman" w:hAnsi="Times New Roman" w:cs="Times New Roman"/>
          <w:sz w:val="24"/>
          <w:szCs w:val="24"/>
        </w:rPr>
      </w:pP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highlight w:val="yellow"/>
        </w:rPr>
        <w:lastRenderedPageBreak/>
        <w:t>Вопросы для обсуждения по кейсу «Обоснование экономической целесообразности реализации проекта»</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rsidR="00F62F9D" w:rsidRPr="00E56215" w:rsidRDefault="00F62F9D" w:rsidP="00F62F9D">
      <w:pPr>
        <w:pStyle w:val="Pa7"/>
        <w:jc w:val="both"/>
        <w:rPr>
          <w:rFonts w:ascii="Times New Roman" w:hAnsi="Times New Roman" w:cs="Times New Roman"/>
          <w:color w:val="000000"/>
        </w:rPr>
      </w:pPr>
      <w:r w:rsidRPr="00E56215">
        <w:rPr>
          <w:rFonts w:ascii="Times New Roman" w:hAnsi="Times New Roman" w:cs="Times New Roman"/>
          <w:color w:val="000000"/>
        </w:rPr>
        <w:t>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Аргументируйте свои выводы</w:t>
      </w:r>
    </w:p>
    <w:p w:rsidR="00F62F9D" w:rsidRPr="00E56215" w:rsidRDefault="00F62F9D" w:rsidP="00F62F9D">
      <w:pPr>
        <w:pStyle w:val="Pa7"/>
        <w:jc w:val="both"/>
        <w:rPr>
          <w:rFonts w:ascii="Times New Roman" w:hAnsi="Times New Roman" w:cs="Times New Roman"/>
          <w:color w:val="000000"/>
        </w:rPr>
      </w:pPr>
    </w:p>
    <w:p w:rsidR="00F62F9D" w:rsidRPr="00540689" w:rsidRDefault="00F62F9D" w:rsidP="00F62F9D">
      <w:pPr>
        <w:pStyle w:val="Pa7"/>
        <w:jc w:val="both"/>
        <w:rPr>
          <w:rFonts w:ascii="Times New Roman" w:hAnsi="Times New Roman" w:cs="Times New Roman"/>
          <w:color w:val="000000"/>
          <w:sz w:val="16"/>
          <w:szCs w:val="16"/>
        </w:rPr>
      </w:pPr>
      <w:r w:rsidRPr="00540689">
        <w:rPr>
          <w:rFonts w:ascii="Times New Roman" w:hAnsi="Times New Roman" w:cs="Times New Roman"/>
          <w:color w:val="000000"/>
          <w:sz w:val="16"/>
          <w:szCs w:val="16"/>
        </w:rPr>
        <w:t>Источник: материалы Университета ИТМО. Курс «Инновационная экономика и технологическое предпринимательство, Тема 12 «Оценка инвестиционной привлекательности бизнес-проекта»</w:t>
      </w:r>
    </w:p>
    <w:p w:rsidR="00F62F9D" w:rsidRPr="00540689" w:rsidRDefault="00F62F9D" w:rsidP="00F62F9D">
      <w:pPr>
        <w:pStyle w:val="Pa7"/>
        <w:jc w:val="both"/>
        <w:rPr>
          <w:rFonts w:ascii="Times New Roman" w:hAnsi="Times New Roman" w:cs="Times New Roman"/>
          <w:color w:val="000000"/>
          <w:sz w:val="16"/>
          <w:szCs w:val="16"/>
          <w:lang w:val="en-US"/>
        </w:rPr>
      </w:pPr>
      <w:r w:rsidRPr="00540689">
        <w:rPr>
          <w:rFonts w:ascii="Times New Roman" w:hAnsi="Times New Roman" w:cs="Times New Roman"/>
          <w:color w:val="000000"/>
          <w:sz w:val="16"/>
          <w:szCs w:val="16"/>
          <w:lang w:val="en-US"/>
        </w:rPr>
        <w:t xml:space="preserve">URL: HTTPS://www.innovationeconomy.ru/ </w:t>
      </w:r>
      <w:proofErr w:type="spellStart"/>
      <w:r w:rsidRPr="00540689">
        <w:rPr>
          <w:rFonts w:ascii="Times New Roman" w:hAnsi="Times New Roman" w:cs="Times New Roman"/>
          <w:color w:val="000000"/>
          <w:sz w:val="16"/>
          <w:szCs w:val="16"/>
          <w:lang w:val="en-US"/>
        </w:rPr>
        <w:t>materialy-kursa</w:t>
      </w:r>
      <w:proofErr w:type="spellEnd"/>
    </w:p>
    <w:p w:rsidR="00C9067A" w:rsidRPr="00E56215" w:rsidRDefault="001B44F5" w:rsidP="001B44F5">
      <w:pPr>
        <w:pStyle w:val="1"/>
        <w:ind w:left="720"/>
        <w:rPr>
          <w:sz w:val="24"/>
          <w:szCs w:val="24"/>
        </w:rPr>
      </w:pPr>
      <w:bookmarkStart w:id="5" w:name="_Toc166255423"/>
      <w:r w:rsidRPr="00E56215">
        <w:rPr>
          <w:sz w:val="24"/>
          <w:szCs w:val="24"/>
        </w:rPr>
        <w:t>1.2.</w:t>
      </w:r>
      <w:r w:rsidR="001D0A63" w:rsidRPr="00E56215">
        <w:rPr>
          <w:sz w:val="24"/>
          <w:szCs w:val="24"/>
        </w:rPr>
        <w:t xml:space="preserve"> </w:t>
      </w:r>
      <w:r w:rsidRPr="00E56215">
        <w:rPr>
          <w:sz w:val="24"/>
          <w:szCs w:val="24"/>
        </w:rPr>
        <w:t>О</w:t>
      </w:r>
      <w:r w:rsidR="001D0A63" w:rsidRPr="00E56215">
        <w:rPr>
          <w:sz w:val="24"/>
          <w:szCs w:val="24"/>
        </w:rPr>
        <w:t xml:space="preserve">боснование экономической целесообразности создания </w:t>
      </w:r>
      <w:proofErr w:type="spellStart"/>
      <w:r w:rsidR="001D0A63" w:rsidRPr="00E56215">
        <w:rPr>
          <w:sz w:val="24"/>
          <w:szCs w:val="24"/>
        </w:rPr>
        <w:t>стартапа</w:t>
      </w:r>
      <w:bookmarkEnd w:id="5"/>
      <w:proofErr w:type="spellEnd"/>
    </w:p>
    <w:p w:rsidR="001D0A63" w:rsidRDefault="00C9067A" w:rsidP="008C1B15">
      <w:pPr>
        <w:pStyle w:val="Pa7"/>
        <w:jc w:val="both"/>
        <w:rPr>
          <w:rFonts w:ascii="Times New Roman" w:hAnsi="Times New Roman" w:cs="Times New Roman"/>
          <w:color w:val="000000"/>
        </w:rPr>
      </w:pPr>
      <w:r w:rsidRPr="00E56215">
        <w:rPr>
          <w:rFonts w:ascii="Times New Roman" w:hAnsi="Times New Roman" w:cs="Times New Roman"/>
          <w:color w:val="000000"/>
        </w:rPr>
        <w:t xml:space="preserve">В данном варианте исходные данные определяются самостоятельно на основе открытых данных с ОБЯЗАТЕЛЬНЫМ УКАЗАНИЕМ ИСТОЧНИКА ДАННЫХ для расчетов. </w:t>
      </w:r>
      <w:r w:rsidR="00540689">
        <w:rPr>
          <w:rFonts w:ascii="Times New Roman" w:hAnsi="Times New Roman" w:cs="Times New Roman"/>
          <w:color w:val="000000"/>
        </w:rPr>
        <w:t xml:space="preserve">Курсовой проект в таком варианте может выполняться в командах 2-3 человека, но с указанием как в тексте работы, так и в презентации авторского вклада каждого участника. </w:t>
      </w:r>
    </w:p>
    <w:p w:rsidR="00540689" w:rsidRDefault="008C1B15" w:rsidP="00892D96">
      <w:pPr>
        <w:rPr>
          <w:rFonts w:ascii="Times New Roman" w:eastAsia="MS Mincho" w:hAnsi="Times New Roman" w:cs="Times New Roman"/>
          <w:color w:val="000000" w:themeColor="text1"/>
          <w:sz w:val="24"/>
          <w:szCs w:val="24"/>
          <w:lang w:eastAsia="ja-JP"/>
        </w:rPr>
      </w:pPr>
      <w:r w:rsidRPr="00E56215">
        <w:rPr>
          <w:rFonts w:ascii="Times New Roman" w:hAnsi="Times New Roman" w:cs="Times New Roman"/>
          <w:sz w:val="24"/>
          <w:szCs w:val="24"/>
        </w:rPr>
        <w:t xml:space="preserve">Важным элементом данного варианта курсового проектирования является технологический </w:t>
      </w:r>
      <w:proofErr w:type="spellStart"/>
      <w:r w:rsidRPr="00E56215">
        <w:rPr>
          <w:rFonts w:ascii="Times New Roman" w:hAnsi="Times New Roman" w:cs="Times New Roman"/>
          <w:sz w:val="24"/>
          <w:szCs w:val="24"/>
        </w:rPr>
        <w:t>бенчмаркинг</w:t>
      </w:r>
      <w:proofErr w:type="spellEnd"/>
      <w:r w:rsidRPr="00E56215">
        <w:rPr>
          <w:rFonts w:ascii="Times New Roman" w:hAnsi="Times New Roman" w:cs="Times New Roman"/>
          <w:sz w:val="24"/>
          <w:szCs w:val="24"/>
        </w:rPr>
        <w:t xml:space="preserve"> и </w:t>
      </w:r>
      <w:r w:rsidRPr="00E56215">
        <w:rPr>
          <w:rFonts w:ascii="Times New Roman" w:eastAsia="MS Mincho" w:hAnsi="Times New Roman" w:cs="Times New Roman"/>
          <w:color w:val="000000" w:themeColor="text1"/>
          <w:sz w:val="24"/>
          <w:szCs w:val="24"/>
          <w:lang w:eastAsia="ja-JP"/>
        </w:rPr>
        <w:t xml:space="preserve">анализ конкурентных технологических решений. </w:t>
      </w:r>
    </w:p>
    <w:p w:rsidR="00540689" w:rsidRPr="00540689" w:rsidRDefault="00540689" w:rsidP="00540689">
      <w:pPr>
        <w:spacing w:line="240" w:lineRule="auto"/>
        <w:jc w:val="both"/>
        <w:rPr>
          <w:rFonts w:ascii="Times New Roman" w:hAnsi="Times New Roman" w:cs="Times New Roman"/>
          <w:color w:val="000000"/>
          <w:spacing w:val="-6"/>
          <w:sz w:val="24"/>
          <w:szCs w:val="24"/>
        </w:rPr>
      </w:pPr>
      <w:r w:rsidRPr="00540689">
        <w:rPr>
          <w:rFonts w:ascii="Times New Roman" w:hAnsi="Times New Roman" w:cs="Times New Roman"/>
          <w:color w:val="000000"/>
          <w:sz w:val="24"/>
          <w:szCs w:val="24"/>
        </w:rPr>
        <w:t xml:space="preserve">Технологический </w:t>
      </w:r>
      <w:proofErr w:type="spellStart"/>
      <w:r w:rsidRPr="00540689">
        <w:rPr>
          <w:rFonts w:ascii="Times New Roman" w:hAnsi="Times New Roman" w:cs="Times New Roman"/>
          <w:color w:val="000000"/>
          <w:sz w:val="24"/>
          <w:szCs w:val="24"/>
        </w:rPr>
        <w:t>бенчмаркинг</w:t>
      </w:r>
      <w:proofErr w:type="spellEnd"/>
      <w:r w:rsidRPr="00540689">
        <w:rPr>
          <w:rFonts w:ascii="Times New Roman" w:hAnsi="Times New Roman" w:cs="Times New Roman"/>
          <w:color w:val="000000"/>
          <w:sz w:val="24"/>
          <w:szCs w:val="24"/>
        </w:rPr>
        <w:t xml:space="preserve"> направлен на изучение и внедрение лучших методов осуществления производства. Целью технологического </w:t>
      </w:r>
      <w:proofErr w:type="spellStart"/>
      <w:r w:rsidRPr="00540689">
        <w:rPr>
          <w:rFonts w:ascii="Times New Roman" w:hAnsi="Times New Roman" w:cs="Times New Roman"/>
          <w:color w:val="000000"/>
          <w:sz w:val="24"/>
          <w:szCs w:val="24"/>
        </w:rPr>
        <w:t>бенчмаркинга</w:t>
      </w:r>
      <w:proofErr w:type="spellEnd"/>
      <w:r w:rsidRPr="00540689">
        <w:rPr>
          <w:rFonts w:ascii="Times New Roman" w:hAnsi="Times New Roman" w:cs="Times New Roman"/>
          <w:color w:val="000000"/>
          <w:sz w:val="24"/>
          <w:szCs w:val="24"/>
        </w:rPr>
        <w:t xml:space="preserve"> служит совершенствование различных стадий технологического процесса и повышение эффективности путем заимствования передового опыта. </w:t>
      </w:r>
      <w:r w:rsidRPr="00540689">
        <w:rPr>
          <w:rFonts w:ascii="Times New Roman" w:hAnsi="Times New Roman" w:cs="Times New Roman"/>
          <w:color w:val="000000"/>
          <w:spacing w:val="-6"/>
          <w:sz w:val="24"/>
          <w:szCs w:val="24"/>
        </w:rPr>
        <w:t xml:space="preserve">Основные этапы </w:t>
      </w:r>
      <w:proofErr w:type="spellStart"/>
      <w:r w:rsidRPr="00540689">
        <w:rPr>
          <w:rFonts w:ascii="Times New Roman" w:hAnsi="Times New Roman" w:cs="Times New Roman"/>
          <w:color w:val="000000"/>
          <w:spacing w:val="-6"/>
          <w:sz w:val="24"/>
          <w:szCs w:val="24"/>
        </w:rPr>
        <w:t>бенчмаркинга</w:t>
      </w:r>
      <w:proofErr w:type="spellEnd"/>
      <w:r w:rsidRPr="00540689">
        <w:rPr>
          <w:rFonts w:ascii="Times New Roman" w:hAnsi="Times New Roman" w:cs="Times New Roman"/>
          <w:color w:val="000000"/>
          <w:spacing w:val="-6"/>
          <w:sz w:val="24"/>
          <w:szCs w:val="24"/>
        </w:rPr>
        <w:t xml:space="preserve"> представлены на рисунке 1.</w:t>
      </w:r>
    </w:p>
    <w:p w:rsidR="00540689" w:rsidRPr="00E56215" w:rsidRDefault="00540689" w:rsidP="00540689">
      <w:pPr>
        <w:shd w:val="clear" w:color="auto" w:fill="FFFFFF"/>
        <w:tabs>
          <w:tab w:val="left" w:pos="0"/>
        </w:tabs>
        <w:ind w:firstLine="851"/>
        <w:contextualSpacing/>
        <w:jc w:val="center"/>
        <w:rPr>
          <w:rFonts w:ascii="Times New Roman" w:hAnsi="Times New Roman" w:cs="Times New Roman"/>
          <w:color w:val="000000"/>
          <w:spacing w:val="-6"/>
          <w:sz w:val="24"/>
          <w:szCs w:val="24"/>
        </w:rPr>
      </w:pPr>
      <w:r w:rsidRPr="00E56215">
        <w:rPr>
          <w:rFonts w:ascii="Times New Roman" w:hAnsi="Times New Roman" w:cs="Times New Roman"/>
          <w:noProof/>
          <w:color w:val="000000"/>
          <w:spacing w:val="-6"/>
          <w:sz w:val="24"/>
          <w:szCs w:val="24"/>
          <w:lang w:eastAsia="ru-RU"/>
        </w:rPr>
        <mc:AlternateContent>
          <mc:Choice Requires="wpg">
            <w:drawing>
              <wp:anchor distT="0" distB="0" distL="114300" distR="114300" simplePos="0" relativeHeight="251661312" behindDoc="0" locked="0" layoutInCell="1" allowOverlap="1" wp14:anchorId="3A565976" wp14:editId="1DB2CF66">
                <wp:simplePos x="0" y="0"/>
                <wp:positionH relativeFrom="column">
                  <wp:posOffset>323215</wp:posOffset>
                </wp:positionH>
                <wp:positionV relativeFrom="paragraph">
                  <wp:posOffset>66675</wp:posOffset>
                </wp:positionV>
                <wp:extent cx="4695825" cy="2244725"/>
                <wp:effectExtent l="0" t="0" r="28575" b="22225"/>
                <wp:wrapNone/>
                <wp:docPr id="2" name="Группа 2"/>
                <wp:cNvGraphicFramePr/>
                <a:graphic xmlns:a="http://schemas.openxmlformats.org/drawingml/2006/main">
                  <a:graphicData uri="http://schemas.microsoft.com/office/word/2010/wordprocessingGroup">
                    <wpg:wgp>
                      <wpg:cNvGrpSpPr/>
                      <wpg:grpSpPr>
                        <a:xfrm>
                          <a:off x="0" y="0"/>
                          <a:ext cx="4695825" cy="2244725"/>
                          <a:chOff x="0" y="0"/>
                          <a:chExt cx="4695825" cy="2244725"/>
                        </a:xfrm>
                      </wpg:grpSpPr>
                      <wps:wsp>
                        <wps:cNvPr id="7" name="Скругленный прямоугольник 7"/>
                        <wps:cNvSpPr>
                          <a:spLocks noChangeArrowheads="1"/>
                        </wps:cNvSpPr>
                        <wps:spPr bwMode="auto">
                          <a:xfrm>
                            <a:off x="0" y="0"/>
                            <a:ext cx="4695825" cy="238125"/>
                          </a:xfrm>
                          <a:prstGeom prst="roundRect">
                            <a:avLst>
                              <a:gd name="adj" fmla="val 16667"/>
                            </a:avLst>
                          </a:prstGeom>
                          <a:solidFill>
                            <a:srgbClr val="FFFFFF"/>
                          </a:solidFill>
                          <a:ln w="9525">
                            <a:solidFill>
                              <a:srgbClr val="000000"/>
                            </a:solidFill>
                            <a:round/>
                            <a:headEnd/>
                            <a:tailEnd/>
                          </a:ln>
                        </wps:spPr>
                        <wps:txbx>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Выбор продукта, услуги, разработки или процесса для сравнения</w:t>
                              </w:r>
                            </w:p>
                          </w:txbxContent>
                        </wps:txbx>
                        <wps:bodyPr rot="0" vert="horz" wrap="square" lIns="18000" tIns="10800" rIns="18000" bIns="10800" anchor="t" anchorCtr="0" upright="1">
                          <a:noAutofit/>
                        </wps:bodyPr>
                      </wps:wsp>
                      <wps:wsp>
                        <wps:cNvPr id="8" name="Скругленный прямоугольник 8"/>
                        <wps:cNvSpPr>
                          <a:spLocks noChangeArrowheads="1"/>
                        </wps:cNvSpPr>
                        <wps:spPr bwMode="auto">
                          <a:xfrm>
                            <a:off x="0" y="406400"/>
                            <a:ext cx="4695825" cy="238125"/>
                          </a:xfrm>
                          <a:prstGeom prst="roundRect">
                            <a:avLst>
                              <a:gd name="adj" fmla="val 16667"/>
                            </a:avLst>
                          </a:prstGeom>
                          <a:solidFill>
                            <a:srgbClr val="FFFFFF"/>
                          </a:solidFill>
                          <a:ln w="9525">
                            <a:solidFill>
                              <a:srgbClr val="000000"/>
                            </a:solidFill>
                            <a:round/>
                            <a:headEnd/>
                            <a:tailEnd/>
                          </a:ln>
                        </wps:spPr>
                        <wps:txbx>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Определение основных критериев оценки</w:t>
                              </w:r>
                            </w:p>
                          </w:txbxContent>
                        </wps:txbx>
                        <wps:bodyPr rot="0" vert="horz" wrap="square" lIns="18000" tIns="10800" rIns="18000" bIns="10800" anchor="t" anchorCtr="0" upright="1">
                          <a:noAutofit/>
                        </wps:bodyPr>
                      </wps:wsp>
                      <wps:wsp>
                        <wps:cNvPr id="9" name="Скругленный прямоугольник 9"/>
                        <wps:cNvSpPr>
                          <a:spLocks noChangeArrowheads="1"/>
                        </wps:cNvSpPr>
                        <wps:spPr bwMode="auto">
                          <a:xfrm>
                            <a:off x="0" y="800100"/>
                            <a:ext cx="4695825" cy="238125"/>
                          </a:xfrm>
                          <a:prstGeom prst="roundRect">
                            <a:avLst>
                              <a:gd name="adj" fmla="val 16667"/>
                            </a:avLst>
                          </a:prstGeom>
                          <a:solidFill>
                            <a:srgbClr val="FFFFFF"/>
                          </a:solidFill>
                          <a:ln w="9525">
                            <a:solidFill>
                              <a:srgbClr val="000000"/>
                            </a:solidFill>
                            <a:round/>
                            <a:headEnd/>
                            <a:tailEnd/>
                          </a:ln>
                        </wps:spPr>
                        <wps:txbx>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Выбор компании или внутрифирменной области для сравнения</w:t>
                              </w:r>
                            </w:p>
                          </w:txbxContent>
                        </wps:txbx>
                        <wps:bodyPr rot="0" vert="horz" wrap="square" lIns="18000" tIns="10800" rIns="18000" bIns="10800" anchor="t" anchorCtr="0" upright="1">
                          <a:noAutofit/>
                        </wps:bodyPr>
                      </wps:wsp>
                      <wps:wsp>
                        <wps:cNvPr id="16" name="Скругленный прямоугольник 16"/>
                        <wps:cNvSpPr>
                          <a:spLocks noChangeArrowheads="1"/>
                        </wps:cNvSpPr>
                        <wps:spPr bwMode="auto">
                          <a:xfrm>
                            <a:off x="0" y="1206500"/>
                            <a:ext cx="4695825" cy="238125"/>
                          </a:xfrm>
                          <a:prstGeom prst="roundRect">
                            <a:avLst>
                              <a:gd name="adj" fmla="val 16667"/>
                            </a:avLst>
                          </a:prstGeom>
                          <a:solidFill>
                            <a:srgbClr val="FFFFFF"/>
                          </a:solidFill>
                          <a:ln w="9525">
                            <a:solidFill>
                              <a:srgbClr val="000000"/>
                            </a:solidFill>
                            <a:round/>
                            <a:headEnd/>
                            <a:tailEnd/>
                          </a:ln>
                        </wps:spPr>
                        <wps:txbx>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Сбор информации</w:t>
                              </w:r>
                            </w:p>
                          </w:txbxContent>
                        </wps:txbx>
                        <wps:bodyPr rot="0" vert="horz" wrap="square" lIns="18000" tIns="10800" rIns="18000" bIns="10800" anchor="t" anchorCtr="0" upright="1">
                          <a:noAutofit/>
                        </wps:bodyPr>
                      </wps:wsp>
                      <wps:wsp>
                        <wps:cNvPr id="19" name="Скругленный прямоугольник 19"/>
                        <wps:cNvSpPr>
                          <a:spLocks noChangeArrowheads="1"/>
                        </wps:cNvSpPr>
                        <wps:spPr bwMode="auto">
                          <a:xfrm>
                            <a:off x="0" y="2006600"/>
                            <a:ext cx="4695825" cy="238125"/>
                          </a:xfrm>
                          <a:prstGeom prst="roundRect">
                            <a:avLst>
                              <a:gd name="adj" fmla="val 16667"/>
                            </a:avLst>
                          </a:prstGeom>
                          <a:solidFill>
                            <a:srgbClr val="FFFFFF"/>
                          </a:solidFill>
                          <a:ln w="9525">
                            <a:solidFill>
                              <a:srgbClr val="000000"/>
                            </a:solidFill>
                            <a:round/>
                            <a:headEnd/>
                            <a:tailEnd/>
                          </a:ln>
                        </wps:spPr>
                        <wps:txbx>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Адаптация и применение лучших практических разработок</w:t>
                              </w:r>
                            </w:p>
                          </w:txbxContent>
                        </wps:txbx>
                        <wps:bodyPr rot="0" vert="horz" wrap="square" lIns="18000" tIns="10800" rIns="18000" bIns="10800" anchor="t" anchorCtr="0" upright="1">
                          <a:noAutofit/>
                        </wps:bodyPr>
                      </wps:wsp>
                      <wps:wsp>
                        <wps:cNvPr id="20" name="Стрелка вниз 20"/>
                        <wps:cNvSpPr>
                          <a:spLocks noChangeArrowheads="1"/>
                        </wps:cNvSpPr>
                        <wps:spPr bwMode="auto">
                          <a:xfrm>
                            <a:off x="2178050" y="628650"/>
                            <a:ext cx="161925" cy="180975"/>
                          </a:xfrm>
                          <a:prstGeom prst="downArrow">
                            <a:avLst>
                              <a:gd name="adj1" fmla="val 50000"/>
                              <a:gd name="adj2" fmla="val 279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5" name="Стрелка вниз 25"/>
                        <wps:cNvSpPr>
                          <a:spLocks noChangeArrowheads="1"/>
                        </wps:cNvSpPr>
                        <wps:spPr bwMode="auto">
                          <a:xfrm>
                            <a:off x="2178050" y="209550"/>
                            <a:ext cx="161925" cy="180975"/>
                          </a:xfrm>
                          <a:prstGeom prst="downArrow">
                            <a:avLst>
                              <a:gd name="adj1" fmla="val 50000"/>
                              <a:gd name="adj2" fmla="val 279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6" name="Стрелка вниз 26"/>
                        <wps:cNvSpPr>
                          <a:spLocks noChangeArrowheads="1"/>
                        </wps:cNvSpPr>
                        <wps:spPr bwMode="auto">
                          <a:xfrm>
                            <a:off x="2178050" y="1047750"/>
                            <a:ext cx="161925" cy="180975"/>
                          </a:xfrm>
                          <a:prstGeom prst="downArrow">
                            <a:avLst>
                              <a:gd name="adj1" fmla="val 50000"/>
                              <a:gd name="adj2" fmla="val 279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7" name="Стрелка вниз 27"/>
                        <wps:cNvSpPr>
                          <a:spLocks noChangeArrowheads="1"/>
                        </wps:cNvSpPr>
                        <wps:spPr bwMode="auto">
                          <a:xfrm>
                            <a:off x="2178050" y="1466850"/>
                            <a:ext cx="161925" cy="180975"/>
                          </a:xfrm>
                          <a:prstGeom prst="downArrow">
                            <a:avLst>
                              <a:gd name="adj1" fmla="val 50000"/>
                              <a:gd name="adj2" fmla="val 279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8" name="Скругленный прямоугольник 28"/>
                        <wps:cNvSpPr>
                          <a:spLocks noChangeArrowheads="1"/>
                        </wps:cNvSpPr>
                        <wps:spPr bwMode="auto">
                          <a:xfrm>
                            <a:off x="0" y="1638300"/>
                            <a:ext cx="4695825" cy="238125"/>
                          </a:xfrm>
                          <a:prstGeom prst="roundRect">
                            <a:avLst>
                              <a:gd name="adj" fmla="val 16667"/>
                            </a:avLst>
                          </a:prstGeom>
                          <a:solidFill>
                            <a:srgbClr val="FFFFFF"/>
                          </a:solidFill>
                          <a:ln w="9525">
                            <a:solidFill>
                              <a:srgbClr val="000000"/>
                            </a:solidFill>
                            <a:round/>
                            <a:headEnd/>
                            <a:tailEnd/>
                          </a:ln>
                        </wps:spPr>
                        <wps:txbx>
                          <w:txbxContent>
                            <w:p w:rsidR="00142C56" w:rsidRDefault="00142C56" w:rsidP="00540689">
                              <w:pPr>
                                <w:jc w:val="center"/>
                              </w:pPr>
                              <w:r w:rsidRPr="00BF3702">
                                <w:rPr>
                                  <w:rFonts w:ascii="Times New Roman" w:hAnsi="Times New Roman" w:cs="Times New Roman"/>
                                </w:rPr>
                                <w:t>Анализ показателей и определение возможностей применения полученных</w:t>
                              </w:r>
                              <w:r>
                                <w:t xml:space="preserve"> данных</w:t>
                              </w:r>
                            </w:p>
                          </w:txbxContent>
                        </wps:txbx>
                        <wps:bodyPr rot="0" vert="horz" wrap="square" lIns="18000" tIns="10800" rIns="18000" bIns="10800" anchor="t" anchorCtr="0" upright="1">
                          <a:noAutofit/>
                        </wps:bodyPr>
                      </wps:wsp>
                      <wps:wsp>
                        <wps:cNvPr id="29" name="Стрелка вниз 29"/>
                        <wps:cNvSpPr>
                          <a:spLocks noChangeArrowheads="1"/>
                        </wps:cNvSpPr>
                        <wps:spPr bwMode="auto">
                          <a:xfrm>
                            <a:off x="2178050" y="1885950"/>
                            <a:ext cx="161925" cy="180975"/>
                          </a:xfrm>
                          <a:prstGeom prst="downArrow">
                            <a:avLst>
                              <a:gd name="adj1" fmla="val 50000"/>
                              <a:gd name="adj2" fmla="val 2794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anchor>
            </w:drawing>
          </mc:Choice>
          <mc:Fallback>
            <w:pict>
              <v:group w14:anchorId="3A565976" id="Группа 2" o:spid="_x0000_s1026" style="position:absolute;left:0;text-align:left;margin-left:25.45pt;margin-top:5.25pt;width:369.75pt;height:176.75pt;z-index:251661312" coordsize="46958,2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">
                <v:roundrect id="Скругленный прямоугольник 7" o:spid="_x0000_s1027" style="position:absolute;width:46958;height:23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ILI8QA&#10;AADaAAAADwAAAGRycy9kb3ducmV2LnhtbESPQWvCQBSE74X+h+UVeinNplJsja5ShVJvalLw+sw+&#10;s8Hs25hdNf57Vyj0OMzMN8xk1ttGnKnztWMFb0kKgrh0uuZKwW/x/foJwgdkjY1jUnAlD7Pp48ME&#10;M+0uvKFzHioRIewzVGBCaDMpfWnIok9cSxy9vesshii7SuoOLxFuGzlI06G0WHNcMNjSwlB5yE9W&#10;QbE7Lq+77Wq+eFmf5j/vI5Nvi16p56f+awwiUB/+w3/tpVbwAf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CyPEAAAA2gAAAA8AAAAAAAAAAAAAAAAAmAIAAGRycy9k&#10;b3ducmV2LnhtbFBLBQYAAAAABAAEAPUAAACJAwAAAAA=&#10;">
                  <v:textbox inset=".5mm,.3mm,.5mm,.3mm">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Выбор продукта, услуги, разработки или процесса для сравнения</w:t>
                        </w:r>
                      </w:p>
                    </w:txbxContent>
                  </v:textbox>
                </v:roundrect>
                <v:roundrect id="Скругленный прямоугольник 8" o:spid="_x0000_s1028" style="position:absolute;top:4064;width:46958;height:23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fUcEA&#10;AADaAAAADwAAAGRycy9kb3ducmV2LnhtbERPz2vCMBS+D/wfwhO8DE2VMWZtFBXGvG1rBa/P5tkU&#10;m5euSbX+98thsOPH9zvbDLYRN+p87VjBfJaAIC6drrlScCzep28gfEDW2DgmBQ/ysFmPnjJMtbvz&#10;N93yUIkYwj5FBSaENpXSl4Ys+plriSN3cZ3FEGFXSd3hPYbbRi6S5FVarDk2GGxpb6i85r1VUJx/&#10;Do/z6XO3f/7qdx8vS5OfikGpyXjYrkAEGsK/+M990Ari1ngl3g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Nn1HBAAAA2gAAAA8AAAAAAAAAAAAAAAAAmAIAAGRycy9kb3du&#10;cmV2LnhtbFBLBQYAAAAABAAEAPUAAACGAwAAAAA=&#10;">
                  <v:textbox inset=".5mm,.3mm,.5mm,.3mm">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Определение основных критериев оценки</w:t>
                        </w:r>
                      </w:p>
                    </w:txbxContent>
                  </v:textbox>
                </v:roundrect>
                <v:roundrect id="Скругленный прямоугольник 9" o:spid="_x0000_s1029" style="position:absolute;top:8001;width:46958;height:23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E6ysQA&#10;AADaAAAADwAAAGRycy9kb3ducmV2LnhtbESPQWvCQBSE7wX/w/IKXkrdKCI1uooKorfapOD1mX1m&#10;Q7NvY3bV+O/dQqHHYWa+YebLztbiRq2vHCsYDhIQxIXTFZcKvvPt+wcIH5A11o5JwYM8LBe9lzmm&#10;2t35i25ZKEWEsE9RgQmhSaX0hSGLfuAa4uidXWsxRNmWUrd4j3Bby1GSTKTFiuOCwYY2hoqf7GoV&#10;5KfL/nE6fq43b4frejeemuyYd0r1X7vVDESgLvyH/9p7rWAKv1fi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BOsrEAAAA2gAAAA8AAAAAAAAAAAAAAAAAmAIAAGRycy9k&#10;b3ducmV2LnhtbFBLBQYAAAAABAAEAPUAAACJAwAAAAA=&#10;">
                  <v:textbox inset=".5mm,.3mm,.5mm,.3mm">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Выбор компании или внутрифирменной области для сравнения</w:t>
                        </w:r>
                      </w:p>
                    </w:txbxContent>
                  </v:textbox>
                </v:roundrect>
                <v:roundrect id="Скругленный прямоугольник 16" o:spid="_x0000_s1030" style="position:absolute;top:12065;width:46958;height:23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VIsIA&#10;AADbAAAADwAAAGRycy9kb3ducmV2LnhtbERPTWvCQBC9F/wPywheim6UIjW6igql3moTweuYHbPB&#10;7GyaXTX++65Q6G0e73MWq87W4katrxwrGI8SEMSF0xWXCg75x/AdhA/IGmvHpOBBHlbL3ssCU+3u&#10;/E23LJQihrBPUYEJoUml9IUhi37kGuLInV1rMUTYllK3eI/htpaTJJlKixXHBoMNbQ0Vl+xqFeSn&#10;n93jdPzabF/3183n28xkx7xTatDv1nMQgbrwL/5z73ScP4Xn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RUiwgAAANsAAAAPAAAAAAAAAAAAAAAAAJgCAABkcnMvZG93&#10;bnJldi54bWxQSwUGAAAAAAQABAD1AAAAhwMAAAAA&#10;">
                  <v:textbox inset=".5mm,.3mm,.5mm,.3mm">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Сбор информации</w:t>
                        </w:r>
                      </w:p>
                    </w:txbxContent>
                  </v:textbox>
                </v:roundrect>
                <v:roundrect id="Скругленный прямоугольник 19" o:spid="_x0000_s1031" style="position:absolute;top:20066;width:46958;height:23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BUMIA&#10;AADbAAAADwAAAGRycy9kb3ducmV2LnhtbERPTWvCQBC9F/wPyxS8lLpRRGp0FRVEb7VJweuYHbOh&#10;2dmYXTX+e7dQ6G0e73Pmy87W4katrxwrGA4SEMSF0xWXCr7z7fsHCB+QNdaOScGDPCwXvZc5ptrd&#10;+YtuWShFDGGfogITQpNK6QtDFv3ANcSRO7vWYoiwLaVu8R7DbS1HSTKRFiuODQYb2hgqfrKrVZCf&#10;LvvH6fi53rwdruvdeGqyY94p1X/tVjMQgbrwL/5z73WcP4XfX+I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oFQwgAAANsAAAAPAAAAAAAAAAAAAAAAAJgCAABkcnMvZG93&#10;bnJldi54bWxQSwUGAAAAAAQABAD1AAAAhwMAAAAA&#10;">
                  <v:textbox inset=".5mm,.3mm,.5mm,.3mm">
                    <w:txbxContent>
                      <w:p w:rsidR="00142C56" w:rsidRPr="00BF3702" w:rsidRDefault="00142C56" w:rsidP="00540689">
                        <w:pPr>
                          <w:jc w:val="center"/>
                          <w:rPr>
                            <w:rFonts w:ascii="Times New Roman" w:hAnsi="Times New Roman" w:cs="Times New Roman"/>
                          </w:rPr>
                        </w:pPr>
                        <w:r w:rsidRPr="00BF3702">
                          <w:rPr>
                            <w:rFonts w:ascii="Times New Roman" w:hAnsi="Times New Roman" w:cs="Times New Roman"/>
                          </w:rPr>
                          <w:t>Адаптация и применение лучших практических разработок</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0" o:spid="_x0000_s1032" type="#_x0000_t67" style="position:absolute;left:21780;top:6286;width:161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7Vv70A&#10;AADbAAAADwAAAGRycy9kb3ducmV2LnhtbERPy4rCMBTdD/gP4QruxrSCIh2jiCC48zHzAZfmTlts&#10;bmISa/x7sxBcHs57tUmmFwP50FlWUE4LEMS11R03Cv5+999LECEia+wtk4InBdisR18rrLR98JmG&#10;S2xEDuFQoYI2RldJGeqWDIapdcSZ+7feYMzQN1J7fORw08tZUSykwY5zQ4uOdi3V18vdKLgNp/KA&#10;5SIdU7o7r/fz+S46pSbjtP0BESnFj/jtPmgFs7w+f8k/QK5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x7Vv70AAADbAAAADwAAAAAAAAAAAAAAAACYAgAAZHJzL2Rvd25yZXYu&#10;eG1sUEsFBgAAAAAEAAQA9QAAAIIDAAAAAA==&#10;">
                  <v:textbox style="layout-flow:vertical-ideographic"/>
                </v:shape>
                <v:shape id="Стрелка вниз 25" o:spid="_x0000_s1033" type="#_x0000_t67" style="position:absolute;left:21780;top:2095;width:161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2J8EA&#10;AADbAAAADwAAAGRycy9kb3ducmV2LnhtbESPwWrDMBBE74H+g9hCb7HsgENxIpsQCOTWNu0HLNbW&#10;NrVWiqQ46t9XhUKPw8y8YfZdMrNYyIfJsoKqKEEQ91ZPPCj4eD+tn0GEiKxxtkwKvilA1z6s9tho&#10;e+c3Wi5xEBnCoUEFY4yukTL0IxkMhXXE2fu03mDM0g9Se7xnuJnlpiy30uDEeWFER8eR+q/LzSi4&#10;Lq/VGatteknp5rw+1fUxOqWeHtNhByJSiv/hv/ZZK9jU8Psl/wD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difBAAAA2wAAAA8AAAAAAAAAAAAAAAAAmAIAAGRycy9kb3du&#10;cmV2LnhtbFBLBQYAAAAABAAEAPUAAACGAwAAAAA=&#10;">
                  <v:textbox style="layout-flow:vertical-ideographic"/>
                </v:shape>
                <v:shape id="Стрелка вниз 26" o:spid="_x0000_s1034" type="#_x0000_t67" style="position:absolute;left:21780;top:10477;width:161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voUMEA&#10;AADbAAAADwAAAGRycy9kb3ducmV2LnhtbESPwWrDMBBE74H+g9hCb7HsQExxIpsQCOTWNu0HLNbW&#10;NrVWiqQ46t9XhUKPw8y8YfZdMrNYyIfJsoKqKEEQ91ZPPCj4eD+tn0GEiKxxtkwKvilA1z6s9tho&#10;e+c3Wi5xEBnCoUEFY4yukTL0IxkMhXXE2fu03mDM0g9Se7xnuJnlpixraXDivDCio+NI/dflZhRc&#10;l9fqjFWdXlK6Oa9P2+0xOqWeHtNhByJSiv/hv/ZZK9jU8Psl/wD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6FDBAAAA2wAAAA8AAAAAAAAAAAAAAAAAmAIAAGRycy9kb3du&#10;cmV2LnhtbFBLBQYAAAAABAAEAPUAAACGAwAAAAA=&#10;">
                  <v:textbox style="layout-flow:vertical-ideographic"/>
                </v:shape>
                <v:shape id="Стрелка вниз 27" o:spid="_x0000_s1035" type="#_x0000_t67" style="position:absolute;left:21780;top:14668;width:161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Ny8EA&#10;AADbAAAADwAAAGRycy9kb3ducmV2LnhtbESP0WoCMRRE3wv+Q7hC32p2BbWsRhFB8K1W+wGXzXV3&#10;cXMTk7jGvzeFQh+HmTnDrDbJ9GIgHzrLCspJAYK4trrjRsHPef/xCSJEZI29ZVLwpACb9ehthZW2&#10;D/6m4RQbkSEcKlTQxugqKUPdksEwsY44exfrDcYsfSO1x0eGm15Oi2IuDXacF1p0tGupvp7uRsFt&#10;OJYHLOfpK6W783o/m+2iU+p9nLZLEJFS/A//tQ9awXQBv1/y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3TcvBAAAA2wAAAA8AAAAAAAAAAAAAAAAAmAIAAGRycy9kb3du&#10;cmV2LnhtbFBLBQYAAAAABAAEAPUAAACGAwAAAAA=&#10;">
                  <v:textbox style="layout-flow:vertical-ideographic"/>
                </v:shape>
                <v:roundrect id="Скругленный прямоугольник 28" o:spid="_x0000_s1036" style="position:absolute;top:16383;width:46958;height:238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udsIA&#10;AADbAAAADwAAAGRycy9kb3ducmV2LnhtbERPz2vCMBS+C/4P4Q12kZlOhrhqFBXGvDlboddn82zK&#10;mpeuiVr/e3MYePz4fi9WvW3ElTpfO1bwPk5AEJdO11wpOOZfbzMQPiBrbByTgjt5WC2HgwWm2t34&#10;QNcsVCKGsE9RgQmhTaX0pSGLfuxa4sidXWcxRNhVUnd4i+G2kZMkmUqLNccGgy1tDZW/2cUqyE9/&#10;u/up2G+2o5/L5vvj02RF3iv1+tKv5yAC9eEp/nfvtIJJHBu/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u52wgAAANsAAAAPAAAAAAAAAAAAAAAAAJgCAABkcnMvZG93&#10;bnJldi54bWxQSwUGAAAAAAQABAD1AAAAhwMAAAAA&#10;">
                  <v:textbox inset=".5mm,.3mm,.5mm,.3mm">
                    <w:txbxContent>
                      <w:p w:rsidR="00142C56" w:rsidRDefault="00142C56" w:rsidP="00540689">
                        <w:pPr>
                          <w:jc w:val="center"/>
                        </w:pPr>
                        <w:r w:rsidRPr="00BF3702">
                          <w:rPr>
                            <w:rFonts w:ascii="Times New Roman" w:hAnsi="Times New Roman" w:cs="Times New Roman"/>
                          </w:rPr>
                          <w:t>Анализ показателей и определение возможностей применения полученных</w:t>
                        </w:r>
                        <w:r>
                          <w:t xml:space="preserve"> данных</w:t>
                        </w:r>
                      </w:p>
                    </w:txbxContent>
                  </v:textbox>
                </v:roundrect>
                <v:shape id="Стрелка вниз 29" o:spid="_x0000_s1037" type="#_x0000_t67" style="position:absolute;left:21780;top:18859;width:161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8IsEA&#10;AADbAAAADwAAAGRycy9kb3ducmV2LnhtbESP0WoCMRRE3wv+Q7hC32p2BcWuRhFB8K1W+wGXzXV3&#10;cXMTk7jGvzeFQh+HmTnDrDbJ9GIgHzrLCspJAYK4trrjRsHPef+xABEissbeMil4UoDNevS2wkrb&#10;B3/TcIqNyBAOFSpoY3SVlKFuyWCYWEecvYv1BmOWvpHa4yPDTS+nRTGXBjvOCy062rVUX093o+A2&#10;HMsDlvP0ldLdeb2fzXbRKfU+TtsliEgp/of/2getYPoJv1/y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kfCLBAAAA2wAAAA8AAAAAAAAAAAAAAAAAmAIAAGRycy9kb3du&#10;cmV2LnhtbFBLBQYAAAAABAAEAPUAAACGAwAAAAA=&#10;">
                  <v:textbox style="layout-flow:vertical-ideographic"/>
                </v:shape>
              </v:group>
            </w:pict>
          </mc:Fallback>
        </mc:AlternateContent>
      </w:r>
    </w:p>
    <w:p w:rsidR="00540689" w:rsidRPr="00E56215" w:rsidRDefault="00540689" w:rsidP="00540689">
      <w:pPr>
        <w:shd w:val="clear" w:color="auto" w:fill="FFFFFF"/>
        <w:tabs>
          <w:tab w:val="left" w:pos="0"/>
        </w:tabs>
        <w:ind w:firstLine="851"/>
        <w:contextualSpacing/>
        <w:jc w:val="center"/>
        <w:rPr>
          <w:rFonts w:ascii="Times New Roman" w:hAnsi="Times New Roman" w:cs="Times New Roman"/>
          <w:color w:val="000000"/>
          <w:spacing w:val="-6"/>
          <w:sz w:val="24"/>
          <w:szCs w:val="24"/>
        </w:rPr>
      </w:pPr>
    </w:p>
    <w:p w:rsidR="00540689" w:rsidRPr="00E56215" w:rsidRDefault="00540689" w:rsidP="00540689">
      <w:pPr>
        <w:shd w:val="clear" w:color="auto" w:fill="FFFFFF"/>
        <w:tabs>
          <w:tab w:val="left" w:pos="0"/>
        </w:tabs>
        <w:ind w:firstLine="851"/>
        <w:contextualSpacing/>
        <w:jc w:val="center"/>
        <w:rPr>
          <w:rFonts w:ascii="Times New Roman" w:hAnsi="Times New Roman" w:cs="Times New Roman"/>
          <w:color w:val="000000"/>
          <w:spacing w:val="-6"/>
          <w:sz w:val="24"/>
          <w:szCs w:val="24"/>
        </w:rPr>
      </w:pPr>
    </w:p>
    <w:p w:rsidR="00540689" w:rsidRPr="00E56215" w:rsidRDefault="00540689" w:rsidP="00540689">
      <w:pPr>
        <w:shd w:val="clear" w:color="auto" w:fill="FFFFFF"/>
        <w:tabs>
          <w:tab w:val="left" w:pos="0"/>
        </w:tabs>
        <w:ind w:firstLine="851"/>
        <w:contextualSpacing/>
        <w:jc w:val="center"/>
        <w:rPr>
          <w:rFonts w:ascii="Times New Roman" w:hAnsi="Times New Roman" w:cs="Times New Roman"/>
          <w:color w:val="000000"/>
          <w:spacing w:val="-6"/>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Pr="00E56215" w:rsidRDefault="00540689" w:rsidP="00540689">
      <w:pPr>
        <w:shd w:val="clear" w:color="auto" w:fill="FFFFFF"/>
        <w:tabs>
          <w:tab w:val="left" w:pos="0"/>
        </w:tabs>
        <w:ind w:firstLine="851"/>
        <w:contextualSpacing/>
        <w:jc w:val="center"/>
        <w:rPr>
          <w:rFonts w:ascii="Times New Roman" w:eastAsia="Calibri" w:hAnsi="Times New Roman" w:cs="Times New Roman"/>
          <w:sz w:val="24"/>
          <w:szCs w:val="24"/>
        </w:rPr>
      </w:pPr>
    </w:p>
    <w:p w:rsidR="00540689" w:rsidRDefault="00540689" w:rsidP="00540689">
      <w:pPr>
        <w:shd w:val="clear" w:color="auto" w:fill="FFFFFF"/>
        <w:tabs>
          <w:tab w:val="left" w:pos="0"/>
        </w:tabs>
        <w:contextualSpacing/>
        <w:jc w:val="center"/>
        <w:rPr>
          <w:rFonts w:ascii="Times New Roman" w:eastAsia="Calibri" w:hAnsi="Times New Roman" w:cs="Times New Roman"/>
          <w:sz w:val="24"/>
          <w:szCs w:val="24"/>
        </w:rPr>
      </w:pPr>
    </w:p>
    <w:p w:rsidR="00540689" w:rsidRDefault="00540689" w:rsidP="00540689">
      <w:pPr>
        <w:shd w:val="clear" w:color="auto" w:fill="FFFFFF"/>
        <w:tabs>
          <w:tab w:val="left" w:pos="0"/>
        </w:tabs>
        <w:contextualSpacing/>
        <w:jc w:val="center"/>
        <w:rPr>
          <w:rFonts w:ascii="Times New Roman" w:hAnsi="Times New Roman" w:cs="Times New Roman"/>
          <w:color w:val="000000"/>
          <w:spacing w:val="-6"/>
          <w:sz w:val="24"/>
          <w:szCs w:val="24"/>
        </w:rPr>
      </w:pPr>
      <w:r w:rsidRPr="00E56215">
        <w:rPr>
          <w:rFonts w:ascii="Times New Roman" w:eastAsia="Calibri" w:hAnsi="Times New Roman" w:cs="Times New Roman"/>
          <w:sz w:val="24"/>
          <w:szCs w:val="24"/>
        </w:rPr>
        <w:t xml:space="preserve">Рисунок 1 – </w:t>
      </w:r>
      <w:r w:rsidRPr="00E56215">
        <w:rPr>
          <w:rFonts w:ascii="Times New Roman" w:hAnsi="Times New Roman" w:cs="Times New Roman"/>
          <w:color w:val="000000"/>
          <w:spacing w:val="-6"/>
          <w:sz w:val="24"/>
          <w:szCs w:val="24"/>
        </w:rPr>
        <w:t xml:space="preserve">Основные этапы </w:t>
      </w:r>
      <w:proofErr w:type="spellStart"/>
      <w:r w:rsidRPr="00E56215">
        <w:rPr>
          <w:rFonts w:ascii="Times New Roman" w:hAnsi="Times New Roman" w:cs="Times New Roman"/>
          <w:color w:val="000000"/>
          <w:spacing w:val="-6"/>
          <w:sz w:val="24"/>
          <w:szCs w:val="24"/>
        </w:rPr>
        <w:t>бенчмаркинга</w:t>
      </w:r>
      <w:proofErr w:type="spellEnd"/>
    </w:p>
    <w:p w:rsidR="00540689" w:rsidRDefault="00540689" w:rsidP="00540689">
      <w:pPr>
        <w:spacing w:line="240" w:lineRule="auto"/>
        <w:ind w:firstLine="709"/>
        <w:jc w:val="both"/>
        <w:rPr>
          <w:rFonts w:ascii="Times New Roman" w:hAnsi="Times New Roman" w:cs="Times New Roman"/>
          <w:color w:val="000000"/>
          <w:sz w:val="24"/>
          <w:szCs w:val="24"/>
        </w:rPr>
      </w:pPr>
      <w:r w:rsidRPr="00540689">
        <w:rPr>
          <w:rFonts w:ascii="Times New Roman" w:hAnsi="Times New Roman" w:cs="Times New Roman"/>
          <w:color w:val="000000"/>
          <w:sz w:val="24"/>
          <w:szCs w:val="24"/>
        </w:rPr>
        <w:t xml:space="preserve">Самым трудным этапом реализации технологического </w:t>
      </w:r>
      <w:proofErr w:type="spellStart"/>
      <w:r w:rsidRPr="00540689">
        <w:rPr>
          <w:rFonts w:ascii="Times New Roman" w:hAnsi="Times New Roman" w:cs="Times New Roman"/>
          <w:color w:val="000000"/>
          <w:sz w:val="24"/>
          <w:szCs w:val="24"/>
        </w:rPr>
        <w:t>бенчмаркинга</w:t>
      </w:r>
      <w:proofErr w:type="spellEnd"/>
      <w:r w:rsidRPr="00540689">
        <w:rPr>
          <w:rFonts w:ascii="Times New Roman" w:hAnsi="Times New Roman" w:cs="Times New Roman"/>
          <w:color w:val="000000"/>
          <w:sz w:val="24"/>
          <w:szCs w:val="24"/>
        </w:rPr>
        <w:t xml:space="preserve"> является выбор конкурентов или компаний для анализа. Сравнение с конкурентами на рынке можно проводить, используя следующие формы. </w:t>
      </w:r>
    </w:p>
    <w:p w:rsidR="00540689" w:rsidRPr="00540689" w:rsidRDefault="00540689" w:rsidP="00540689">
      <w:pPr>
        <w:spacing w:line="240" w:lineRule="auto"/>
        <w:rPr>
          <w:rFonts w:ascii="Times New Roman" w:hAnsi="Times New Roman" w:cs="Times New Roman"/>
          <w:color w:val="000000"/>
          <w:sz w:val="24"/>
          <w:szCs w:val="24"/>
        </w:rPr>
      </w:pPr>
      <w:r w:rsidRPr="00540689">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6</w:t>
      </w:r>
      <w:r w:rsidRPr="00540689">
        <w:rPr>
          <w:rFonts w:ascii="Times New Roman" w:hAnsi="Times New Roman" w:cs="Times New Roman"/>
          <w:color w:val="000000"/>
          <w:sz w:val="24"/>
          <w:szCs w:val="24"/>
        </w:rPr>
        <w:t>. Сопоставительная таблица для выделения компаний-</w:t>
      </w:r>
      <w:proofErr w:type="spellStart"/>
      <w:r w:rsidRPr="00540689">
        <w:rPr>
          <w:rFonts w:ascii="Times New Roman" w:hAnsi="Times New Roman" w:cs="Times New Roman"/>
          <w:color w:val="000000"/>
          <w:sz w:val="24"/>
          <w:szCs w:val="24"/>
        </w:rPr>
        <w:t>бенчмарков</w:t>
      </w:r>
      <w:proofErr w:type="spellEnd"/>
    </w:p>
    <w:tbl>
      <w:tblPr>
        <w:tblW w:w="4930" w:type="pct"/>
        <w:tblLayout w:type="fixed"/>
        <w:tblLook w:val="04A0" w:firstRow="1" w:lastRow="0" w:firstColumn="1" w:lastColumn="0" w:noHBand="0" w:noVBand="1"/>
      </w:tblPr>
      <w:tblGrid>
        <w:gridCol w:w="829"/>
        <w:gridCol w:w="1848"/>
        <w:gridCol w:w="1123"/>
        <w:gridCol w:w="969"/>
        <w:gridCol w:w="790"/>
        <w:gridCol w:w="1044"/>
        <w:gridCol w:w="1044"/>
        <w:gridCol w:w="1085"/>
        <w:gridCol w:w="1171"/>
      </w:tblGrid>
      <w:tr w:rsidR="00540689" w:rsidRPr="00540689" w:rsidTr="00142C56">
        <w:trPr>
          <w:trHeight w:val="750"/>
        </w:trPr>
        <w:tc>
          <w:tcPr>
            <w:tcW w:w="1919" w:type="pct"/>
            <w:gridSpan w:val="3"/>
            <w:tcBorders>
              <w:top w:val="single" w:sz="8" w:space="0" w:color="auto"/>
              <w:left w:val="single" w:sz="8" w:space="0" w:color="auto"/>
              <w:bottom w:val="nil"/>
              <w:right w:val="single" w:sz="8" w:space="0" w:color="000000"/>
            </w:tcBorders>
            <w:shd w:val="clear" w:color="000000" w:fill="F4B084"/>
            <w:noWrap/>
            <w:vAlign w:val="center"/>
            <w:hideMark/>
          </w:tcPr>
          <w:p w:rsidR="00540689" w:rsidRPr="00540689" w:rsidRDefault="00540689" w:rsidP="00540689">
            <w:pPr>
              <w:spacing w:after="0" w:line="240" w:lineRule="auto"/>
              <w:jc w:val="center"/>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 xml:space="preserve">1. Составьте список всех компаний на рынке </w:t>
            </w:r>
          </w:p>
        </w:tc>
        <w:tc>
          <w:tcPr>
            <w:tcW w:w="1415" w:type="pct"/>
            <w:gridSpan w:val="3"/>
            <w:tcBorders>
              <w:top w:val="single" w:sz="8" w:space="0" w:color="auto"/>
              <w:left w:val="nil"/>
              <w:bottom w:val="nil"/>
              <w:right w:val="nil"/>
            </w:tcBorders>
            <w:shd w:val="clear" w:color="000000" w:fill="FFD966"/>
            <w:vAlign w:val="center"/>
            <w:hideMark/>
          </w:tcPr>
          <w:p w:rsidR="00540689" w:rsidRPr="00540689" w:rsidRDefault="00540689" w:rsidP="00540689">
            <w:pPr>
              <w:spacing w:after="0" w:line="240" w:lineRule="auto"/>
              <w:jc w:val="center"/>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2. Определите ключевых, прямых и косвенных конкурентов</w:t>
            </w:r>
          </w:p>
        </w:tc>
        <w:tc>
          <w:tcPr>
            <w:tcW w:w="1666" w:type="pct"/>
            <w:gridSpan w:val="3"/>
            <w:tcBorders>
              <w:top w:val="single" w:sz="8" w:space="0" w:color="auto"/>
              <w:left w:val="single" w:sz="8" w:space="0" w:color="auto"/>
              <w:bottom w:val="single" w:sz="4" w:space="0" w:color="auto"/>
              <w:right w:val="single" w:sz="8" w:space="0" w:color="000000"/>
            </w:tcBorders>
            <w:shd w:val="clear" w:color="000000" w:fill="A9D08E"/>
            <w:vAlign w:val="center"/>
            <w:hideMark/>
          </w:tcPr>
          <w:p w:rsidR="00540689" w:rsidRPr="00540689" w:rsidRDefault="00540689" w:rsidP="00540689">
            <w:pPr>
              <w:spacing w:after="0" w:line="240" w:lineRule="auto"/>
              <w:jc w:val="center"/>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3. Оцените силу каждого конкурента из п.2</w:t>
            </w:r>
          </w:p>
        </w:tc>
      </w:tr>
      <w:tr w:rsidR="00540689" w:rsidRPr="00540689" w:rsidTr="00142C56">
        <w:trPr>
          <w:trHeight w:val="480"/>
        </w:trPr>
        <w:tc>
          <w:tcPr>
            <w:tcW w:w="41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933" w:type="pct"/>
            <w:tcBorders>
              <w:top w:val="single" w:sz="4" w:space="0" w:color="auto"/>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Название</w:t>
            </w:r>
          </w:p>
        </w:tc>
        <w:tc>
          <w:tcPr>
            <w:tcW w:w="567" w:type="pct"/>
            <w:tcBorders>
              <w:top w:val="single" w:sz="4" w:space="0" w:color="auto"/>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Краткое описание</w:t>
            </w:r>
          </w:p>
        </w:tc>
        <w:tc>
          <w:tcPr>
            <w:tcW w:w="489" w:type="pct"/>
            <w:tcBorders>
              <w:top w:val="single" w:sz="4" w:space="0" w:color="auto"/>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ключевой</w:t>
            </w:r>
          </w:p>
        </w:tc>
        <w:tc>
          <w:tcPr>
            <w:tcW w:w="399" w:type="pct"/>
            <w:tcBorders>
              <w:top w:val="single" w:sz="4" w:space="0" w:color="auto"/>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прямой</w:t>
            </w:r>
          </w:p>
        </w:tc>
        <w:tc>
          <w:tcPr>
            <w:tcW w:w="527" w:type="pct"/>
            <w:tcBorders>
              <w:top w:val="single" w:sz="4" w:space="0" w:color="auto"/>
              <w:left w:val="nil"/>
              <w:bottom w:val="single" w:sz="4" w:space="0" w:color="auto"/>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косвенный</w:t>
            </w:r>
          </w:p>
        </w:tc>
        <w:tc>
          <w:tcPr>
            <w:tcW w:w="527"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поддержка</w:t>
            </w:r>
          </w:p>
        </w:tc>
        <w:tc>
          <w:tcPr>
            <w:tcW w:w="548"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доля рынка</w:t>
            </w:r>
          </w:p>
        </w:tc>
        <w:tc>
          <w:tcPr>
            <w:tcW w:w="591"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вывод</w:t>
            </w:r>
          </w:p>
        </w:tc>
      </w:tr>
      <w:tr w:rsidR="00540689" w:rsidRPr="00540689" w:rsidTr="00142C56">
        <w:trPr>
          <w:trHeight w:val="300"/>
        </w:trPr>
        <w:tc>
          <w:tcPr>
            <w:tcW w:w="419"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w:t>
            </w:r>
          </w:p>
        </w:tc>
        <w:tc>
          <w:tcPr>
            <w:tcW w:w="933"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Компания 1</w:t>
            </w:r>
          </w:p>
        </w:tc>
        <w:tc>
          <w:tcPr>
            <w:tcW w:w="567"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48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39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527" w:type="pct"/>
            <w:tcBorders>
              <w:top w:val="nil"/>
              <w:left w:val="nil"/>
              <w:bottom w:val="single" w:sz="4" w:space="0" w:color="auto"/>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527"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выше</w:t>
            </w:r>
          </w:p>
        </w:tc>
        <w:tc>
          <w:tcPr>
            <w:tcW w:w="548"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выше</w:t>
            </w:r>
          </w:p>
        </w:tc>
        <w:tc>
          <w:tcPr>
            <w:tcW w:w="591"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сильный</w:t>
            </w:r>
          </w:p>
        </w:tc>
      </w:tr>
      <w:tr w:rsidR="00540689" w:rsidRPr="00540689" w:rsidTr="00142C56">
        <w:trPr>
          <w:trHeight w:val="300"/>
        </w:trPr>
        <w:tc>
          <w:tcPr>
            <w:tcW w:w="419"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w:t>
            </w:r>
          </w:p>
        </w:tc>
        <w:tc>
          <w:tcPr>
            <w:tcW w:w="933"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Компания 2</w:t>
            </w:r>
          </w:p>
        </w:tc>
        <w:tc>
          <w:tcPr>
            <w:tcW w:w="567"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48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39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527" w:type="pct"/>
            <w:tcBorders>
              <w:top w:val="nil"/>
              <w:left w:val="nil"/>
              <w:bottom w:val="single" w:sz="4" w:space="0" w:color="auto"/>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527"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выше</w:t>
            </w:r>
          </w:p>
        </w:tc>
        <w:tc>
          <w:tcPr>
            <w:tcW w:w="548"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ниже</w:t>
            </w:r>
          </w:p>
        </w:tc>
        <w:tc>
          <w:tcPr>
            <w:tcW w:w="591"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сильный</w:t>
            </w:r>
          </w:p>
        </w:tc>
      </w:tr>
      <w:tr w:rsidR="00540689" w:rsidRPr="00540689" w:rsidTr="00142C56">
        <w:trPr>
          <w:trHeight w:val="300"/>
        </w:trPr>
        <w:tc>
          <w:tcPr>
            <w:tcW w:w="419"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3</w:t>
            </w:r>
          </w:p>
        </w:tc>
        <w:tc>
          <w:tcPr>
            <w:tcW w:w="933"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Компания 3</w:t>
            </w:r>
          </w:p>
        </w:tc>
        <w:tc>
          <w:tcPr>
            <w:tcW w:w="567"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48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39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527" w:type="pct"/>
            <w:tcBorders>
              <w:top w:val="nil"/>
              <w:left w:val="nil"/>
              <w:bottom w:val="single" w:sz="4" w:space="0" w:color="auto"/>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527"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нет</w:t>
            </w:r>
          </w:p>
        </w:tc>
        <w:tc>
          <w:tcPr>
            <w:tcW w:w="548"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на уровне</w:t>
            </w:r>
          </w:p>
        </w:tc>
        <w:tc>
          <w:tcPr>
            <w:tcW w:w="591"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слабый</w:t>
            </w:r>
          </w:p>
        </w:tc>
      </w:tr>
      <w:tr w:rsidR="00540689" w:rsidRPr="00540689" w:rsidTr="00142C56">
        <w:trPr>
          <w:trHeight w:val="300"/>
        </w:trPr>
        <w:tc>
          <w:tcPr>
            <w:tcW w:w="419"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933"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Компания 4</w:t>
            </w:r>
          </w:p>
        </w:tc>
        <w:tc>
          <w:tcPr>
            <w:tcW w:w="567"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48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39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527" w:type="pct"/>
            <w:tcBorders>
              <w:top w:val="nil"/>
              <w:left w:val="nil"/>
              <w:bottom w:val="single" w:sz="4" w:space="0" w:color="auto"/>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527"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нет</w:t>
            </w:r>
          </w:p>
        </w:tc>
        <w:tc>
          <w:tcPr>
            <w:tcW w:w="548"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ниже</w:t>
            </w:r>
          </w:p>
        </w:tc>
        <w:tc>
          <w:tcPr>
            <w:tcW w:w="591"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слабый</w:t>
            </w:r>
          </w:p>
        </w:tc>
      </w:tr>
      <w:tr w:rsidR="00540689" w:rsidRPr="00540689" w:rsidTr="00142C56">
        <w:trPr>
          <w:trHeight w:val="300"/>
        </w:trPr>
        <w:tc>
          <w:tcPr>
            <w:tcW w:w="419"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5</w:t>
            </w:r>
          </w:p>
        </w:tc>
        <w:tc>
          <w:tcPr>
            <w:tcW w:w="933"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Компания 5</w:t>
            </w:r>
          </w:p>
        </w:tc>
        <w:tc>
          <w:tcPr>
            <w:tcW w:w="567"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48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399"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527" w:type="pct"/>
            <w:tcBorders>
              <w:top w:val="nil"/>
              <w:left w:val="nil"/>
              <w:bottom w:val="single" w:sz="4" w:space="0" w:color="auto"/>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527" w:type="pct"/>
            <w:tcBorders>
              <w:top w:val="nil"/>
              <w:left w:val="single" w:sz="8"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нет</w:t>
            </w:r>
          </w:p>
        </w:tc>
        <w:tc>
          <w:tcPr>
            <w:tcW w:w="548" w:type="pct"/>
            <w:tcBorders>
              <w:top w:val="nil"/>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выше</w:t>
            </w:r>
          </w:p>
        </w:tc>
        <w:tc>
          <w:tcPr>
            <w:tcW w:w="591" w:type="pct"/>
            <w:tcBorders>
              <w:top w:val="nil"/>
              <w:left w:val="nil"/>
              <w:bottom w:val="single" w:sz="4"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сильный</w:t>
            </w:r>
          </w:p>
        </w:tc>
      </w:tr>
      <w:tr w:rsidR="00540689" w:rsidRPr="00540689" w:rsidTr="00142C56">
        <w:trPr>
          <w:trHeight w:val="315"/>
        </w:trPr>
        <w:tc>
          <w:tcPr>
            <w:tcW w:w="419" w:type="pct"/>
            <w:tcBorders>
              <w:top w:val="nil"/>
              <w:left w:val="single" w:sz="8" w:space="0" w:color="auto"/>
              <w:bottom w:val="single" w:sz="8"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6</w:t>
            </w:r>
          </w:p>
        </w:tc>
        <w:tc>
          <w:tcPr>
            <w:tcW w:w="933" w:type="pct"/>
            <w:tcBorders>
              <w:top w:val="nil"/>
              <w:left w:val="nil"/>
              <w:bottom w:val="single" w:sz="8"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Компания 6</w:t>
            </w:r>
          </w:p>
        </w:tc>
        <w:tc>
          <w:tcPr>
            <w:tcW w:w="567" w:type="pct"/>
            <w:tcBorders>
              <w:top w:val="nil"/>
              <w:left w:val="nil"/>
              <w:bottom w:val="single" w:sz="8"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489" w:type="pct"/>
            <w:tcBorders>
              <w:top w:val="nil"/>
              <w:left w:val="nil"/>
              <w:bottom w:val="single" w:sz="8"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399" w:type="pct"/>
            <w:tcBorders>
              <w:top w:val="nil"/>
              <w:left w:val="nil"/>
              <w:bottom w:val="single" w:sz="8"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w:t>
            </w:r>
          </w:p>
        </w:tc>
        <w:tc>
          <w:tcPr>
            <w:tcW w:w="527" w:type="pct"/>
            <w:tcBorders>
              <w:top w:val="nil"/>
              <w:left w:val="nil"/>
              <w:bottom w:val="single" w:sz="8" w:space="0" w:color="auto"/>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w:t>
            </w:r>
          </w:p>
        </w:tc>
        <w:tc>
          <w:tcPr>
            <w:tcW w:w="527" w:type="pct"/>
            <w:tcBorders>
              <w:top w:val="nil"/>
              <w:left w:val="single" w:sz="8" w:space="0" w:color="auto"/>
              <w:bottom w:val="single" w:sz="8"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нет</w:t>
            </w:r>
          </w:p>
        </w:tc>
        <w:tc>
          <w:tcPr>
            <w:tcW w:w="548" w:type="pct"/>
            <w:tcBorders>
              <w:top w:val="nil"/>
              <w:left w:val="nil"/>
              <w:bottom w:val="single" w:sz="8"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нет</w:t>
            </w:r>
          </w:p>
        </w:tc>
        <w:tc>
          <w:tcPr>
            <w:tcW w:w="591" w:type="pct"/>
            <w:tcBorders>
              <w:top w:val="nil"/>
              <w:left w:val="nil"/>
              <w:bottom w:val="single" w:sz="8" w:space="0" w:color="auto"/>
              <w:right w:val="single" w:sz="8"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слабый</w:t>
            </w:r>
          </w:p>
        </w:tc>
      </w:tr>
    </w:tbl>
    <w:p w:rsidR="00540689" w:rsidRPr="00540689" w:rsidRDefault="00540689" w:rsidP="00540689">
      <w:pPr>
        <w:shd w:val="clear" w:color="auto" w:fill="FFFFFF"/>
        <w:spacing w:line="240" w:lineRule="auto"/>
        <w:ind w:firstLine="699"/>
        <w:jc w:val="both"/>
        <w:rPr>
          <w:rFonts w:ascii="Times New Roman" w:hAnsi="Times New Roman" w:cs="Times New Roman"/>
          <w:color w:val="000000"/>
          <w:sz w:val="24"/>
          <w:szCs w:val="24"/>
        </w:rPr>
      </w:pPr>
      <w:r w:rsidRPr="00540689">
        <w:rPr>
          <w:rFonts w:ascii="Times New Roman" w:hAnsi="Times New Roman" w:cs="Times New Roman"/>
          <w:color w:val="000000"/>
          <w:sz w:val="24"/>
          <w:szCs w:val="24"/>
        </w:rPr>
        <w:t xml:space="preserve">Затем заполните матрицу в Таблице </w:t>
      </w:r>
      <w:r>
        <w:rPr>
          <w:rFonts w:ascii="Times New Roman" w:hAnsi="Times New Roman" w:cs="Times New Roman"/>
          <w:color w:val="000000"/>
          <w:sz w:val="24"/>
          <w:szCs w:val="24"/>
        </w:rPr>
        <w:t>7</w:t>
      </w:r>
      <w:r w:rsidRPr="00540689">
        <w:rPr>
          <w:rFonts w:ascii="Times New Roman" w:hAnsi="Times New Roman" w:cs="Times New Roman"/>
          <w:color w:val="000000"/>
          <w:sz w:val="24"/>
          <w:szCs w:val="24"/>
        </w:rPr>
        <w:t xml:space="preserve"> на основе Таблицы </w:t>
      </w:r>
      <w:r>
        <w:rPr>
          <w:rFonts w:ascii="Times New Roman" w:hAnsi="Times New Roman" w:cs="Times New Roman"/>
          <w:color w:val="000000"/>
          <w:sz w:val="24"/>
          <w:szCs w:val="24"/>
        </w:rPr>
        <w:t>6</w:t>
      </w:r>
      <w:r w:rsidRPr="00540689">
        <w:rPr>
          <w:rFonts w:ascii="Times New Roman" w:hAnsi="Times New Roman" w:cs="Times New Roman"/>
          <w:color w:val="000000"/>
          <w:sz w:val="24"/>
          <w:szCs w:val="24"/>
        </w:rPr>
        <w:t xml:space="preserve"> выше. </w:t>
      </w:r>
    </w:p>
    <w:p w:rsidR="00540689" w:rsidRPr="00540689" w:rsidRDefault="00540689" w:rsidP="00540689">
      <w:pPr>
        <w:shd w:val="clear" w:color="auto" w:fill="FFFFFF"/>
        <w:spacing w:line="240" w:lineRule="auto"/>
        <w:jc w:val="both"/>
        <w:rPr>
          <w:rFonts w:ascii="Times New Roman" w:hAnsi="Times New Roman" w:cs="Times New Roman"/>
          <w:color w:val="000000"/>
          <w:sz w:val="24"/>
          <w:szCs w:val="24"/>
        </w:rPr>
      </w:pPr>
      <w:r w:rsidRPr="00540689">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7</w:t>
      </w:r>
      <w:r w:rsidRPr="00540689">
        <w:rPr>
          <w:rFonts w:ascii="Times New Roman" w:hAnsi="Times New Roman" w:cs="Times New Roman"/>
          <w:color w:val="000000"/>
          <w:sz w:val="24"/>
          <w:szCs w:val="24"/>
        </w:rPr>
        <w:t>. Матрица определения стратегии в зависимости от конкурентоспособности</w:t>
      </w:r>
    </w:p>
    <w:tbl>
      <w:tblPr>
        <w:tblW w:w="4990" w:type="pct"/>
        <w:tblInd w:w="10" w:type="dxa"/>
        <w:tblLook w:val="04A0" w:firstRow="1" w:lastRow="0" w:firstColumn="1" w:lastColumn="0" w:noHBand="0" w:noVBand="1"/>
      </w:tblPr>
      <w:tblGrid>
        <w:gridCol w:w="1971"/>
        <w:gridCol w:w="4722"/>
        <w:gridCol w:w="3038"/>
        <w:gridCol w:w="303"/>
      </w:tblGrid>
      <w:tr w:rsidR="00540689" w:rsidRPr="00540689" w:rsidTr="00540689">
        <w:trPr>
          <w:trHeight w:val="267"/>
        </w:trPr>
        <w:tc>
          <w:tcPr>
            <w:tcW w:w="5000" w:type="pct"/>
            <w:gridSpan w:val="4"/>
            <w:tcBorders>
              <w:top w:val="nil"/>
              <w:left w:val="nil"/>
              <w:bottom w:val="single" w:sz="4" w:space="0" w:color="auto"/>
              <w:right w:val="nil"/>
            </w:tcBorders>
            <w:shd w:val="clear" w:color="000000" w:fill="A9D08E"/>
            <w:noWrap/>
            <w:vAlign w:val="center"/>
            <w:hideMark/>
          </w:tcPr>
          <w:p w:rsidR="00540689" w:rsidRPr="00540689" w:rsidRDefault="00540689" w:rsidP="00540689">
            <w:pPr>
              <w:spacing w:after="0" w:line="240" w:lineRule="auto"/>
              <w:jc w:val="center"/>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4. Заполните матрицу на основе таблице выше</w:t>
            </w:r>
          </w:p>
        </w:tc>
      </w:tr>
      <w:tr w:rsidR="00540689" w:rsidRPr="00540689" w:rsidTr="00540689">
        <w:trPr>
          <w:trHeight w:val="274"/>
        </w:trPr>
        <w:tc>
          <w:tcPr>
            <w:tcW w:w="982" w:type="pct"/>
            <w:tcBorders>
              <w:top w:val="nil"/>
              <w:left w:val="single" w:sz="4" w:space="0" w:color="auto"/>
              <w:bottom w:val="single" w:sz="4" w:space="0" w:color="auto"/>
              <w:right w:val="single" w:sz="4" w:space="0" w:color="auto"/>
            </w:tcBorders>
            <w:shd w:val="clear" w:color="000000" w:fill="A9D08E"/>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24"/>
                <w:szCs w:val="24"/>
                <w:lang w:eastAsia="ru-RU"/>
              </w:rPr>
            </w:pPr>
            <w:r w:rsidRPr="00540689">
              <w:rPr>
                <w:rFonts w:ascii="Times New Roman" w:eastAsia="Times New Roman" w:hAnsi="Times New Roman" w:cs="Times New Roman"/>
                <w:color w:val="000000"/>
                <w:sz w:val="24"/>
                <w:szCs w:val="24"/>
                <w:lang w:eastAsia="ru-RU"/>
              </w:rPr>
              <w:t> </w:t>
            </w:r>
          </w:p>
        </w:tc>
        <w:tc>
          <w:tcPr>
            <w:tcW w:w="2353" w:type="pct"/>
            <w:tcBorders>
              <w:top w:val="single" w:sz="4" w:space="0" w:color="auto"/>
              <w:left w:val="nil"/>
              <w:bottom w:val="single" w:sz="4" w:space="0" w:color="auto"/>
              <w:right w:val="single" w:sz="4" w:space="0" w:color="auto"/>
            </w:tcBorders>
            <w:shd w:val="clear" w:color="000000" w:fill="A9D08E"/>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Прямые конкуренты</w:t>
            </w:r>
          </w:p>
        </w:tc>
        <w:tc>
          <w:tcPr>
            <w:tcW w:w="1665" w:type="pct"/>
            <w:gridSpan w:val="2"/>
            <w:tcBorders>
              <w:top w:val="single" w:sz="4" w:space="0" w:color="auto"/>
              <w:left w:val="nil"/>
              <w:bottom w:val="single" w:sz="4" w:space="0" w:color="auto"/>
              <w:right w:val="single" w:sz="4" w:space="0" w:color="auto"/>
            </w:tcBorders>
            <w:shd w:val="clear" w:color="000000" w:fill="A9D08E"/>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Косвенные конкуренты</w:t>
            </w:r>
          </w:p>
        </w:tc>
      </w:tr>
      <w:tr w:rsidR="00540689" w:rsidRPr="00540689" w:rsidTr="00540689">
        <w:trPr>
          <w:trHeight w:val="277"/>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24"/>
                <w:szCs w:val="24"/>
                <w:lang w:eastAsia="ru-RU"/>
              </w:rPr>
            </w:pPr>
            <w:r w:rsidRPr="00540689">
              <w:rPr>
                <w:rFonts w:ascii="Times New Roman" w:eastAsia="Times New Roman" w:hAnsi="Times New Roman" w:cs="Times New Roman"/>
                <w:color w:val="000000"/>
                <w:sz w:val="24"/>
                <w:szCs w:val="24"/>
                <w:lang w:eastAsia="ru-RU"/>
              </w:rPr>
              <w:t>Сильные</w:t>
            </w:r>
          </w:p>
        </w:tc>
        <w:tc>
          <w:tcPr>
            <w:tcW w:w="2353" w:type="pct"/>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after="0" w:line="240" w:lineRule="auto"/>
              <w:jc w:val="center"/>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 xml:space="preserve">Компания </w:t>
            </w:r>
            <w:proofErr w:type="gramStart"/>
            <w:r w:rsidRPr="00540689">
              <w:rPr>
                <w:rFonts w:ascii="Times New Roman" w:eastAsia="Times New Roman" w:hAnsi="Times New Roman" w:cs="Times New Roman"/>
                <w:b/>
                <w:bCs/>
                <w:color w:val="000000"/>
                <w:sz w:val="16"/>
                <w:szCs w:val="16"/>
                <w:lang w:eastAsia="ru-RU"/>
              </w:rPr>
              <w:t>1</w:t>
            </w:r>
            <w:proofErr w:type="gramEnd"/>
            <w:r w:rsidRPr="00540689">
              <w:rPr>
                <w:rFonts w:ascii="Times New Roman" w:eastAsia="Times New Roman" w:hAnsi="Times New Roman" w:cs="Times New Roman"/>
                <w:b/>
                <w:bCs/>
                <w:color w:val="000000"/>
                <w:sz w:val="16"/>
                <w:szCs w:val="16"/>
                <w:lang w:eastAsia="ru-RU"/>
              </w:rPr>
              <w:t xml:space="preserve"> и Компания 5</w:t>
            </w:r>
          </w:p>
        </w:tc>
        <w:tc>
          <w:tcPr>
            <w:tcW w:w="1665" w:type="pct"/>
            <w:gridSpan w:val="2"/>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after="0" w:line="240" w:lineRule="auto"/>
              <w:jc w:val="center"/>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Компания 2</w:t>
            </w:r>
          </w:p>
        </w:tc>
      </w:tr>
      <w:tr w:rsidR="00540689" w:rsidRPr="00540689" w:rsidTr="00540689">
        <w:trPr>
          <w:trHeight w:val="268"/>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24"/>
                <w:szCs w:val="24"/>
                <w:lang w:eastAsia="ru-RU"/>
              </w:rPr>
            </w:pPr>
            <w:r w:rsidRPr="00540689">
              <w:rPr>
                <w:rFonts w:ascii="Times New Roman" w:eastAsia="Times New Roman" w:hAnsi="Times New Roman" w:cs="Times New Roman"/>
                <w:color w:val="000000"/>
                <w:sz w:val="24"/>
                <w:szCs w:val="24"/>
                <w:lang w:eastAsia="ru-RU"/>
              </w:rPr>
              <w:t>Слабые</w:t>
            </w:r>
          </w:p>
        </w:tc>
        <w:tc>
          <w:tcPr>
            <w:tcW w:w="2353" w:type="pct"/>
            <w:tcBorders>
              <w:top w:val="single" w:sz="4" w:space="0" w:color="auto"/>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b/>
                <w:bCs/>
                <w:color w:val="000000"/>
                <w:sz w:val="16"/>
                <w:szCs w:val="16"/>
                <w:lang w:eastAsia="ru-RU"/>
              </w:rPr>
              <w:t xml:space="preserve">Компания </w:t>
            </w:r>
            <w:proofErr w:type="gramStart"/>
            <w:r w:rsidRPr="00540689">
              <w:rPr>
                <w:rFonts w:ascii="Times New Roman" w:eastAsia="Times New Roman" w:hAnsi="Times New Roman" w:cs="Times New Roman"/>
                <w:b/>
                <w:bCs/>
                <w:color w:val="000000"/>
                <w:sz w:val="16"/>
                <w:szCs w:val="16"/>
                <w:lang w:eastAsia="ru-RU"/>
              </w:rPr>
              <w:t>6</w:t>
            </w:r>
            <w:proofErr w:type="gramEnd"/>
            <w:r w:rsidRPr="00540689">
              <w:rPr>
                <w:rFonts w:ascii="Times New Roman" w:eastAsia="Times New Roman" w:hAnsi="Times New Roman" w:cs="Times New Roman"/>
                <w:color w:val="000000"/>
                <w:sz w:val="16"/>
                <w:szCs w:val="16"/>
                <w:lang w:eastAsia="ru-RU"/>
              </w:rPr>
              <w:t xml:space="preserve"> и Компания 4</w:t>
            </w:r>
          </w:p>
        </w:tc>
        <w:tc>
          <w:tcPr>
            <w:tcW w:w="1665" w:type="pct"/>
            <w:gridSpan w:val="2"/>
            <w:tcBorders>
              <w:top w:val="single" w:sz="4" w:space="0" w:color="auto"/>
              <w:left w:val="nil"/>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Компания 3</w:t>
            </w:r>
          </w:p>
        </w:tc>
      </w:tr>
      <w:tr w:rsidR="00540689" w:rsidRPr="00540689" w:rsidTr="00142C56">
        <w:trPr>
          <w:trHeight w:val="675"/>
        </w:trPr>
        <w:tc>
          <w:tcPr>
            <w:tcW w:w="3335" w:type="pct"/>
            <w:gridSpan w:val="2"/>
            <w:tcBorders>
              <w:top w:val="nil"/>
              <w:left w:val="nil"/>
              <w:bottom w:val="nil"/>
              <w:right w:val="nil"/>
            </w:tcBorders>
            <w:shd w:val="clear" w:color="auto" w:fill="auto"/>
            <w:noWrap/>
            <w:vAlign w:val="center"/>
            <w:hideMark/>
          </w:tcPr>
          <w:p w:rsidR="00540689" w:rsidRPr="00540689" w:rsidRDefault="00540689" w:rsidP="00540689">
            <w:pPr>
              <w:spacing w:after="0" w:line="240" w:lineRule="auto"/>
              <w:rPr>
                <w:rFonts w:ascii="Times New Roman" w:eastAsia="Times New Roman" w:hAnsi="Times New Roman" w:cs="Times New Roman"/>
                <w:i/>
                <w:iCs/>
                <w:color w:val="000000"/>
                <w:sz w:val="16"/>
                <w:szCs w:val="16"/>
                <w:lang w:eastAsia="ru-RU"/>
              </w:rPr>
            </w:pPr>
            <w:r w:rsidRPr="00540689">
              <w:rPr>
                <w:rFonts w:ascii="Times New Roman" w:eastAsia="Times New Roman" w:hAnsi="Times New Roman" w:cs="Times New Roman"/>
                <w:i/>
                <w:iCs/>
                <w:color w:val="000000"/>
                <w:sz w:val="16"/>
                <w:szCs w:val="16"/>
                <w:lang w:eastAsia="ru-RU"/>
              </w:rPr>
              <w:t>*Жирным выделены ключевые конкуренты</w:t>
            </w:r>
          </w:p>
        </w:tc>
        <w:tc>
          <w:tcPr>
            <w:tcW w:w="1514" w:type="pct"/>
            <w:tcBorders>
              <w:top w:val="nil"/>
              <w:left w:val="nil"/>
              <w:bottom w:val="nil"/>
              <w:right w:val="nil"/>
            </w:tcBorders>
            <w:shd w:val="clear" w:color="auto" w:fill="auto"/>
            <w:noWrap/>
            <w:vAlign w:val="center"/>
            <w:hideMark/>
          </w:tcPr>
          <w:p w:rsidR="00540689" w:rsidRPr="00540689" w:rsidRDefault="00540689" w:rsidP="00540689">
            <w:pPr>
              <w:spacing w:after="0" w:line="240" w:lineRule="auto"/>
              <w:rPr>
                <w:rFonts w:ascii="Times New Roman" w:eastAsia="Times New Roman" w:hAnsi="Times New Roman" w:cs="Times New Roman"/>
                <w:i/>
                <w:iCs/>
                <w:color w:val="000000"/>
                <w:sz w:val="16"/>
                <w:szCs w:val="16"/>
                <w:lang w:eastAsia="ru-RU"/>
              </w:rPr>
            </w:pPr>
          </w:p>
        </w:tc>
        <w:tc>
          <w:tcPr>
            <w:tcW w:w="151" w:type="pct"/>
            <w:tcBorders>
              <w:top w:val="nil"/>
              <w:left w:val="nil"/>
              <w:bottom w:val="nil"/>
              <w:right w:val="nil"/>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sz w:val="16"/>
                <w:szCs w:val="16"/>
                <w:lang w:eastAsia="ru-RU"/>
              </w:rPr>
            </w:pPr>
          </w:p>
        </w:tc>
      </w:tr>
      <w:tr w:rsidR="00540689" w:rsidRPr="00540689" w:rsidTr="00142C56">
        <w:trPr>
          <w:trHeight w:val="375"/>
        </w:trPr>
        <w:tc>
          <w:tcPr>
            <w:tcW w:w="5000" w:type="pct"/>
            <w:gridSpan w:val="4"/>
            <w:tcBorders>
              <w:top w:val="nil"/>
              <w:left w:val="nil"/>
              <w:bottom w:val="single" w:sz="4" w:space="0" w:color="auto"/>
              <w:right w:val="nil"/>
            </w:tcBorders>
            <w:shd w:val="clear" w:color="000000" w:fill="FFE699"/>
            <w:noWrap/>
            <w:vAlign w:val="center"/>
            <w:hideMark/>
          </w:tcPr>
          <w:p w:rsidR="00540689" w:rsidRPr="00540689" w:rsidRDefault="00540689" w:rsidP="00540689">
            <w:pPr>
              <w:spacing w:after="0" w:line="240" w:lineRule="auto"/>
              <w:jc w:val="center"/>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5. Для каждого конкурента из таблицы подберите соответствующие стратегии</w:t>
            </w:r>
          </w:p>
        </w:tc>
      </w:tr>
      <w:tr w:rsidR="00540689" w:rsidRPr="00540689" w:rsidTr="00540689">
        <w:trPr>
          <w:trHeight w:val="188"/>
        </w:trPr>
        <w:tc>
          <w:tcPr>
            <w:tcW w:w="982" w:type="pct"/>
            <w:tcBorders>
              <w:top w:val="nil"/>
              <w:left w:val="single" w:sz="4" w:space="0" w:color="auto"/>
              <w:bottom w:val="single" w:sz="4" w:space="0" w:color="auto"/>
              <w:right w:val="single" w:sz="4" w:space="0" w:color="auto"/>
            </w:tcBorders>
            <w:shd w:val="clear" w:color="000000" w:fill="FFE699"/>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24"/>
                <w:szCs w:val="24"/>
                <w:lang w:eastAsia="ru-RU"/>
              </w:rPr>
            </w:pPr>
            <w:r w:rsidRPr="00540689">
              <w:rPr>
                <w:rFonts w:ascii="Times New Roman" w:eastAsia="Times New Roman" w:hAnsi="Times New Roman" w:cs="Times New Roman"/>
                <w:color w:val="000000"/>
                <w:sz w:val="24"/>
                <w:szCs w:val="24"/>
                <w:lang w:eastAsia="ru-RU"/>
              </w:rPr>
              <w:t> </w:t>
            </w:r>
          </w:p>
        </w:tc>
        <w:tc>
          <w:tcPr>
            <w:tcW w:w="2353" w:type="pct"/>
            <w:tcBorders>
              <w:top w:val="single" w:sz="4" w:space="0" w:color="auto"/>
              <w:left w:val="nil"/>
              <w:bottom w:val="single" w:sz="4" w:space="0" w:color="auto"/>
              <w:right w:val="single" w:sz="4" w:space="0" w:color="auto"/>
            </w:tcBorders>
            <w:shd w:val="clear" w:color="000000" w:fill="FFE699"/>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Прямые конкуренты</w:t>
            </w:r>
          </w:p>
        </w:tc>
        <w:tc>
          <w:tcPr>
            <w:tcW w:w="1665" w:type="pct"/>
            <w:gridSpan w:val="2"/>
            <w:tcBorders>
              <w:top w:val="single" w:sz="4" w:space="0" w:color="auto"/>
              <w:left w:val="nil"/>
              <w:bottom w:val="single" w:sz="4" w:space="0" w:color="auto"/>
              <w:right w:val="single" w:sz="4" w:space="0" w:color="auto"/>
            </w:tcBorders>
            <w:shd w:val="clear" w:color="000000" w:fill="FFE699"/>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Косвенные конкуренты</w:t>
            </w:r>
          </w:p>
        </w:tc>
      </w:tr>
      <w:tr w:rsidR="00540689" w:rsidRPr="00540689" w:rsidTr="00540689">
        <w:trPr>
          <w:trHeight w:val="617"/>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24"/>
                <w:szCs w:val="24"/>
                <w:lang w:eastAsia="ru-RU"/>
              </w:rPr>
            </w:pPr>
            <w:r w:rsidRPr="00540689">
              <w:rPr>
                <w:rFonts w:ascii="Times New Roman" w:eastAsia="Times New Roman" w:hAnsi="Times New Roman" w:cs="Times New Roman"/>
                <w:color w:val="000000"/>
                <w:sz w:val="24"/>
                <w:szCs w:val="24"/>
                <w:lang w:eastAsia="ru-RU"/>
              </w:rPr>
              <w:t>Сильные</w:t>
            </w:r>
          </w:p>
        </w:tc>
        <w:tc>
          <w:tcPr>
            <w:tcW w:w="2353" w:type="pct"/>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Данные конкуренты - угроза для бизнеса. Необходимы стратегии защиты текущих клиентов</w:t>
            </w:r>
          </w:p>
        </w:tc>
        <w:tc>
          <w:tcPr>
            <w:tcW w:w="1665" w:type="pct"/>
            <w:gridSpan w:val="2"/>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Данные конкуренты - угроза для бизнеса. Необходимы стратегии защиты текущих клиентов</w:t>
            </w:r>
          </w:p>
        </w:tc>
      </w:tr>
      <w:tr w:rsidR="00540689" w:rsidRPr="00540689" w:rsidTr="00540689">
        <w:trPr>
          <w:trHeight w:val="568"/>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24"/>
                <w:szCs w:val="24"/>
                <w:lang w:eastAsia="ru-RU"/>
              </w:rPr>
            </w:pPr>
            <w:r w:rsidRPr="00540689">
              <w:rPr>
                <w:rFonts w:ascii="Times New Roman" w:eastAsia="Times New Roman" w:hAnsi="Times New Roman" w:cs="Times New Roman"/>
                <w:color w:val="000000"/>
                <w:sz w:val="24"/>
                <w:szCs w:val="24"/>
                <w:lang w:eastAsia="ru-RU"/>
              </w:rPr>
              <w:t>Слабые</w:t>
            </w:r>
          </w:p>
        </w:tc>
        <w:tc>
          <w:tcPr>
            <w:tcW w:w="2353" w:type="pct"/>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Данные конкуренты - источники роста для бизнеса. Необходимы программы, направленные на привлечение клиентов этих компаний</w:t>
            </w:r>
          </w:p>
        </w:tc>
        <w:tc>
          <w:tcPr>
            <w:tcW w:w="1665" w:type="pct"/>
            <w:gridSpan w:val="2"/>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after="0" w:line="240" w:lineRule="auto"/>
              <w:jc w:val="center"/>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 xml:space="preserve">Данные компании не представляют угрозы для бизнеса, действия данных игроков необходимо </w:t>
            </w:r>
            <w:proofErr w:type="spellStart"/>
            <w:r w:rsidRPr="00540689">
              <w:rPr>
                <w:rFonts w:ascii="Times New Roman" w:eastAsia="Times New Roman" w:hAnsi="Times New Roman" w:cs="Times New Roman"/>
                <w:color w:val="000000"/>
                <w:sz w:val="16"/>
                <w:szCs w:val="16"/>
                <w:lang w:eastAsia="ru-RU"/>
              </w:rPr>
              <w:t>мониторить</w:t>
            </w:r>
            <w:proofErr w:type="spellEnd"/>
            <w:r w:rsidRPr="00540689">
              <w:rPr>
                <w:rFonts w:ascii="Times New Roman" w:eastAsia="Times New Roman" w:hAnsi="Times New Roman" w:cs="Times New Roman"/>
                <w:color w:val="000000"/>
                <w:sz w:val="16"/>
                <w:szCs w:val="16"/>
                <w:lang w:eastAsia="ru-RU"/>
              </w:rPr>
              <w:t xml:space="preserve"> </w:t>
            </w:r>
          </w:p>
        </w:tc>
      </w:tr>
    </w:tbl>
    <w:p w:rsidR="00540689" w:rsidRDefault="00540689" w:rsidP="00540689">
      <w:pPr>
        <w:shd w:val="clear" w:color="auto" w:fill="FFFFFF"/>
        <w:spacing w:line="240" w:lineRule="auto"/>
        <w:ind w:firstLine="699"/>
        <w:jc w:val="both"/>
        <w:rPr>
          <w:rFonts w:ascii="Times New Roman" w:hAnsi="Times New Roman" w:cs="Times New Roman"/>
          <w:color w:val="000000"/>
          <w:sz w:val="24"/>
          <w:szCs w:val="24"/>
        </w:rPr>
      </w:pPr>
    </w:p>
    <w:p w:rsidR="00540689" w:rsidRPr="00540689" w:rsidRDefault="00540689" w:rsidP="00540689">
      <w:pPr>
        <w:shd w:val="clear" w:color="auto" w:fill="FFFFFF"/>
        <w:spacing w:line="240" w:lineRule="auto"/>
        <w:ind w:firstLine="699"/>
        <w:jc w:val="both"/>
        <w:rPr>
          <w:rFonts w:ascii="Times New Roman" w:hAnsi="Times New Roman" w:cs="Times New Roman"/>
          <w:sz w:val="24"/>
          <w:szCs w:val="24"/>
        </w:rPr>
      </w:pPr>
      <w:r w:rsidRPr="00540689">
        <w:rPr>
          <w:rFonts w:ascii="Times New Roman" w:hAnsi="Times New Roman" w:cs="Times New Roman"/>
          <w:color w:val="000000"/>
          <w:sz w:val="24"/>
          <w:szCs w:val="24"/>
        </w:rPr>
        <w:t xml:space="preserve">Сравнение можно провести и визуализировать посредством оценки конкурентоспособности. Сначала необходимо определить технические решения, которые будет сравниваться. Далее необходимо выбрать критерии, по которым будет производиться оценка. Затем определить оценочную шкалу </w:t>
      </w:r>
      <w:proofErr w:type="gramStart"/>
      <w:r w:rsidRPr="00540689">
        <w:rPr>
          <w:rFonts w:ascii="Times New Roman" w:hAnsi="Times New Roman" w:cs="Times New Roman"/>
          <w:color w:val="000000"/>
          <w:sz w:val="24"/>
          <w:szCs w:val="24"/>
        </w:rPr>
        <w:t>критериев  (</w:t>
      </w:r>
      <w:proofErr w:type="gramEnd"/>
      <w:r w:rsidRPr="00540689">
        <w:rPr>
          <w:rFonts w:ascii="Times New Roman" w:hAnsi="Times New Roman" w:cs="Times New Roman"/>
          <w:color w:val="000000"/>
          <w:sz w:val="24"/>
          <w:szCs w:val="24"/>
        </w:rPr>
        <w:t xml:space="preserve">0-10-бальная шкала) и описать как будет присваиваться тот или иной балл. Также следует определить удельный вес критериев. Их сумма должна быть равна 1. Все данные вносятся в таблицу </w:t>
      </w:r>
      <w:r>
        <w:rPr>
          <w:rFonts w:ascii="Times New Roman" w:hAnsi="Times New Roman" w:cs="Times New Roman"/>
          <w:color w:val="000000"/>
          <w:sz w:val="24"/>
          <w:szCs w:val="24"/>
        </w:rPr>
        <w:t>8</w:t>
      </w:r>
      <w:r w:rsidRPr="00540689">
        <w:rPr>
          <w:rFonts w:ascii="Times New Roman" w:hAnsi="Times New Roman" w:cs="Times New Roman"/>
          <w:color w:val="000000"/>
          <w:sz w:val="24"/>
          <w:szCs w:val="24"/>
        </w:rPr>
        <w:t xml:space="preserve"> и выполняются необходимые расчеты.</w:t>
      </w:r>
    </w:p>
    <w:p w:rsidR="00540689" w:rsidRPr="00540689" w:rsidRDefault="00540689" w:rsidP="00540689">
      <w:pPr>
        <w:spacing w:after="120" w:line="240" w:lineRule="auto"/>
        <w:rPr>
          <w:rFonts w:ascii="Times New Roman" w:hAnsi="Times New Roman" w:cs="Times New Roman"/>
          <w:sz w:val="24"/>
          <w:szCs w:val="24"/>
        </w:rPr>
      </w:pPr>
      <w:r w:rsidRPr="00540689">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8</w:t>
      </w:r>
      <w:r w:rsidRPr="00540689">
        <w:rPr>
          <w:rFonts w:ascii="Times New Roman" w:hAnsi="Times New Roman" w:cs="Times New Roman"/>
          <w:color w:val="000000"/>
          <w:sz w:val="24"/>
          <w:szCs w:val="24"/>
        </w:rPr>
        <w:t>. Оценочная карта для сравнения конкурентных технических решений (разработок/товаров/услуг)</w:t>
      </w:r>
    </w:p>
    <w:tbl>
      <w:tblPr>
        <w:tblW w:w="5000" w:type="pct"/>
        <w:tblCellMar>
          <w:top w:w="15" w:type="dxa"/>
          <w:left w:w="15" w:type="dxa"/>
          <w:bottom w:w="15" w:type="dxa"/>
          <w:right w:w="15" w:type="dxa"/>
        </w:tblCellMar>
        <w:tblLook w:val="04A0" w:firstRow="1" w:lastRow="0" w:firstColumn="1" w:lastColumn="0" w:noHBand="0" w:noVBand="1"/>
      </w:tblPr>
      <w:tblGrid>
        <w:gridCol w:w="4295"/>
        <w:gridCol w:w="1574"/>
        <w:gridCol w:w="704"/>
        <w:gridCol w:w="738"/>
        <w:gridCol w:w="1309"/>
        <w:gridCol w:w="1434"/>
      </w:tblGrid>
      <w:tr w:rsidR="00540689" w:rsidRPr="00540689" w:rsidTr="00142C56">
        <w:trPr>
          <w:tblHeader/>
        </w:trPr>
        <w:tc>
          <w:tcPr>
            <w:tcW w:w="2136"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color w:val="000000"/>
                <w:sz w:val="16"/>
                <w:szCs w:val="16"/>
              </w:rPr>
              <w:t>Критерии оценки</w:t>
            </w:r>
          </w:p>
        </w:tc>
        <w:tc>
          <w:tcPr>
            <w:tcW w:w="783" w:type="pct"/>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color w:val="000000"/>
                <w:sz w:val="16"/>
                <w:szCs w:val="16"/>
              </w:rPr>
              <w:t>Вес критерия</w:t>
            </w:r>
          </w:p>
        </w:tc>
        <w:tc>
          <w:tcPr>
            <w:tcW w:w="717"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color w:val="000000"/>
                <w:sz w:val="16"/>
                <w:szCs w:val="16"/>
              </w:rPr>
              <w:t>Баллы</w:t>
            </w:r>
          </w:p>
        </w:tc>
        <w:tc>
          <w:tcPr>
            <w:tcW w:w="1365"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color w:val="000000"/>
                <w:sz w:val="16"/>
                <w:szCs w:val="16"/>
              </w:rPr>
              <w:t>Конкурентоспособность</w:t>
            </w:r>
          </w:p>
        </w:tc>
      </w:tr>
      <w:tr w:rsidR="00540689" w:rsidRPr="00540689" w:rsidTr="00142C56">
        <w:trPr>
          <w:tblHeader/>
        </w:trPr>
        <w:tc>
          <w:tcPr>
            <w:tcW w:w="2136" w:type="pct"/>
            <w:vMerge/>
            <w:tcBorders>
              <w:top w:val="single" w:sz="4" w:space="0" w:color="000000"/>
              <w:left w:val="single" w:sz="4" w:space="0" w:color="000000"/>
              <w:bottom w:val="single" w:sz="4" w:space="0" w:color="000000"/>
              <w:right w:val="single" w:sz="4" w:space="0" w:color="000000"/>
            </w:tcBorders>
            <w:vAlign w:val="center"/>
            <w:hideMark/>
          </w:tcPr>
          <w:p w:rsidR="00540689" w:rsidRPr="00540689" w:rsidRDefault="00540689" w:rsidP="00540689">
            <w:pPr>
              <w:spacing w:line="240" w:lineRule="auto"/>
              <w:rPr>
                <w:rFonts w:ascii="Times New Roman" w:hAnsi="Times New Roman" w:cs="Times New Roman"/>
                <w:b/>
                <w:sz w:val="16"/>
                <w:szCs w:val="16"/>
              </w:rPr>
            </w:pPr>
          </w:p>
        </w:tc>
        <w:tc>
          <w:tcPr>
            <w:tcW w:w="783" w:type="pct"/>
            <w:vMerge/>
            <w:tcBorders>
              <w:top w:val="single" w:sz="4" w:space="0" w:color="000000"/>
              <w:left w:val="single" w:sz="4" w:space="0" w:color="000000"/>
              <w:bottom w:val="single" w:sz="4" w:space="0" w:color="000000"/>
              <w:right w:val="single" w:sz="4" w:space="0" w:color="000000"/>
            </w:tcBorders>
            <w:vAlign w:val="center"/>
            <w:hideMark/>
          </w:tcPr>
          <w:p w:rsidR="00540689" w:rsidRPr="00540689" w:rsidRDefault="00540689" w:rsidP="00540689">
            <w:pPr>
              <w:spacing w:line="240" w:lineRule="auto"/>
              <w:rPr>
                <w:rFonts w:ascii="Times New Roman" w:hAnsi="Times New Roman" w:cs="Times New Roman"/>
                <w:b/>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noProof/>
                <w:color w:val="000000"/>
                <w:sz w:val="16"/>
                <w:szCs w:val="16"/>
                <w:bdr w:val="none" w:sz="0" w:space="0" w:color="auto" w:frame="1"/>
                <w:lang w:eastAsia="ru-RU"/>
              </w:rPr>
              <w:drawing>
                <wp:inline distT="0" distB="0" distL="0" distR="0" wp14:anchorId="6FCB3320" wp14:editId="61753FDE">
                  <wp:extent cx="241300" cy="222250"/>
                  <wp:effectExtent l="0" t="0" r="6350" b="6350"/>
                  <wp:docPr id="31" name="Рисунок 31" descr="https://lh3.googleusercontent.com/-jOMm1Bs4-M0Ud4yCrb7LbjUK5h6xB7ymhPUBTHy12XWI9TeiqiLDvmWxPBNSUTdcH4e_4gfR2Y4j4wDO9_9xWHm28ADC8dQPTvDWipn4XYJBCVr1zc0UW6vUkM0ax0B2_xmyPjGTxtgpkXVe-a1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OMm1Bs4-M0Ud4yCrb7LbjUK5h6xB7ymhPUBTHy12XWI9TeiqiLDvmWxPBNSUTdcH4e_4gfR2Y4j4wDO9_9xWHm28ADC8dQPTvDWipn4XYJBCVr1zc0UW6vUkM0ax0B2_xmyPjGTxtgpkXVe-a1V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 cy="222250"/>
                          </a:xfrm>
                          <a:prstGeom prst="rect">
                            <a:avLst/>
                          </a:prstGeom>
                          <a:noFill/>
                          <a:ln>
                            <a:noFill/>
                          </a:ln>
                        </pic:spPr>
                      </pic:pic>
                    </a:graphicData>
                  </a:graphic>
                </wp:inline>
              </w:drawing>
            </w: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noProof/>
                <w:color w:val="000000"/>
                <w:sz w:val="16"/>
                <w:szCs w:val="16"/>
                <w:bdr w:val="none" w:sz="0" w:space="0" w:color="auto" w:frame="1"/>
                <w:lang w:eastAsia="ru-RU"/>
              </w:rPr>
              <w:drawing>
                <wp:inline distT="0" distB="0" distL="0" distR="0" wp14:anchorId="6A20218E" wp14:editId="6DB432BA">
                  <wp:extent cx="260350" cy="222250"/>
                  <wp:effectExtent l="0" t="0" r="6350" b="6350"/>
                  <wp:docPr id="32" name="Рисунок 32" descr="https://lh5.googleusercontent.com/kRw92X27co8ATirAQi16UsnTMrkEfa65OY6Va_cBijsY4Ncfa5cQGcMf4HoKVYF_uZTW7n8fvwTRkTm3WQPolJOin-_AoLdL3jcPKWogSh1XyrCQkOAlB08CjiF6rmUmAc_oeU0H0H9x_cWVRZLz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Rw92X27co8ATirAQi16UsnTMrkEfa65OY6Va_cBijsY4Ncfa5cQGcMf4HoKVYF_uZTW7n8fvwTRkTm3WQPolJOin-_AoLdL3jcPKWogSh1XyrCQkOAlB08CjiF6rmUmAc_oeU0H0H9x_cWVRZLzb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noProof/>
                <w:color w:val="000000"/>
                <w:sz w:val="16"/>
                <w:szCs w:val="16"/>
                <w:bdr w:val="none" w:sz="0" w:space="0" w:color="auto" w:frame="1"/>
                <w:lang w:eastAsia="ru-RU"/>
              </w:rPr>
              <w:drawing>
                <wp:inline distT="0" distB="0" distL="0" distR="0" wp14:anchorId="350B0A39" wp14:editId="039401E8">
                  <wp:extent cx="260350" cy="222250"/>
                  <wp:effectExtent l="0" t="0" r="6350" b="6350"/>
                  <wp:docPr id="33" name="Рисунок 33" descr="https://lh3.googleusercontent.com/2lJa2nrYeetg0-_pjPqTA0YLRTRAR_pEKKmhGK-5-0znMrp138G0PRaw5IzQtkagDmJr8DRjHO57Ca8ULqMVJNPJ_DYLTeH6nihTVUQDrVExuOtnWksdODREPC5mI4ZcXEAKuTamZZrhsd0JTiA1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lJa2nrYeetg0-_pjPqTA0YLRTRAR_pEKKmhGK-5-0znMrp138G0PRaw5IzQtkagDmJr8DRjHO57Ca8ULqMVJNPJ_DYLTeH6nihTVUQDrVExuOtnWksdODREPC5mI4ZcXEAKuTamZZrhsd0JTiA1o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b/>
                <w:sz w:val="16"/>
                <w:szCs w:val="16"/>
              </w:rPr>
            </w:pPr>
            <w:r w:rsidRPr="00540689">
              <w:rPr>
                <w:rFonts w:ascii="Times New Roman" w:hAnsi="Times New Roman" w:cs="Times New Roman"/>
                <w:b/>
                <w:noProof/>
                <w:color w:val="000000"/>
                <w:sz w:val="16"/>
                <w:szCs w:val="16"/>
                <w:bdr w:val="none" w:sz="0" w:space="0" w:color="auto" w:frame="1"/>
                <w:lang w:eastAsia="ru-RU"/>
              </w:rPr>
              <w:drawing>
                <wp:inline distT="0" distB="0" distL="0" distR="0" wp14:anchorId="6019C28C" wp14:editId="57496793">
                  <wp:extent cx="298450" cy="241300"/>
                  <wp:effectExtent l="0" t="0" r="6350" b="6350"/>
                  <wp:docPr id="34" name="Рисунок 34" descr="https://lh5.googleusercontent.com/ZP_s6S06AXMVTIcZTPUi0HbZQMS7Ugfh3T4lAf8AQyoH0tg9YqjgTQ-yxPAdigeRD6-BKbO5o2JtSz9Sh02-7lnlaxPtroGBcD_MjfcqjgokPEAmph6seATLxgzNQ9CWJDE9Y-wStI_9M086i-Zd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ZP_s6S06AXMVTIcZTPUi0HbZQMS7Ugfh3T4lAf8AQyoH0tg9YqjgTQ-yxPAdigeRD6-BKbO5o2JtSz9Sh02-7lnlaxPtroGBcD_MjfcqjgokPEAmph6seATLxgzNQ9CWJDE9Y-wStI_9M086i-Zd3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450" cy="241300"/>
                          </a:xfrm>
                          <a:prstGeom prst="rect">
                            <a:avLst/>
                          </a:prstGeom>
                          <a:noFill/>
                          <a:ln>
                            <a:noFill/>
                          </a:ln>
                        </pic:spPr>
                      </pic:pic>
                    </a:graphicData>
                  </a:graphic>
                </wp:inline>
              </w:drawing>
            </w: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sz w:val="16"/>
                <w:szCs w:val="16"/>
              </w:rPr>
            </w:pPr>
            <w:r w:rsidRPr="00540689">
              <w:rPr>
                <w:rFonts w:ascii="Times New Roman" w:hAnsi="Times New Roman" w:cs="Times New Roman"/>
                <w:color w:val="000000"/>
                <w:sz w:val="16"/>
                <w:szCs w:val="16"/>
              </w:rPr>
              <w:t>1</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sz w:val="16"/>
                <w:szCs w:val="16"/>
              </w:rPr>
            </w:pPr>
            <w:r w:rsidRPr="00540689">
              <w:rPr>
                <w:rFonts w:ascii="Times New Roman" w:hAnsi="Times New Roman" w:cs="Times New Roman"/>
                <w:color w:val="000000"/>
                <w:sz w:val="16"/>
                <w:szCs w:val="16"/>
              </w:rPr>
              <w:t>2</w:t>
            </w: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sz w:val="16"/>
                <w:szCs w:val="16"/>
              </w:rPr>
            </w:pPr>
            <w:r w:rsidRPr="00540689">
              <w:rPr>
                <w:rFonts w:ascii="Times New Roman" w:hAnsi="Times New Roman" w:cs="Times New Roman"/>
                <w:color w:val="000000"/>
                <w:sz w:val="16"/>
                <w:szCs w:val="16"/>
              </w:rPr>
              <w:t>3</w:t>
            </w: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sz w:val="16"/>
                <w:szCs w:val="16"/>
              </w:rPr>
            </w:pPr>
            <w:r w:rsidRPr="00540689">
              <w:rPr>
                <w:rFonts w:ascii="Times New Roman" w:hAnsi="Times New Roman" w:cs="Times New Roman"/>
                <w:color w:val="000000"/>
                <w:sz w:val="16"/>
                <w:szCs w:val="16"/>
              </w:rPr>
              <w:t>4</w:t>
            </w: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sz w:val="16"/>
                <w:szCs w:val="16"/>
              </w:rPr>
            </w:pPr>
            <w:r w:rsidRPr="00540689">
              <w:rPr>
                <w:rFonts w:ascii="Times New Roman" w:hAnsi="Times New Roman" w:cs="Times New Roman"/>
                <w:color w:val="000000"/>
                <w:sz w:val="16"/>
                <w:szCs w:val="16"/>
              </w:rPr>
              <w:t>5</w:t>
            </w: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center"/>
              <w:rPr>
                <w:rFonts w:ascii="Times New Roman" w:hAnsi="Times New Roman" w:cs="Times New Roman"/>
                <w:sz w:val="16"/>
                <w:szCs w:val="16"/>
              </w:rPr>
            </w:pPr>
            <w:r w:rsidRPr="00540689">
              <w:rPr>
                <w:rFonts w:ascii="Times New Roman" w:hAnsi="Times New Roman" w:cs="Times New Roman"/>
                <w:color w:val="000000"/>
                <w:sz w:val="16"/>
                <w:szCs w:val="16"/>
              </w:rPr>
              <w:t>6</w:t>
            </w: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lastRenderedPageBreak/>
              <w:t>Возможности по мощности</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Простота пользовательского интерфейса</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Качество пользовательского интерфейса</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Помехоустойчивость</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Надёжность</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Уровень шума</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Возможность подключения к ЭВМ</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Стоимость</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r w:rsidR="00540689" w:rsidRPr="00540689" w:rsidTr="00142C56">
        <w:tc>
          <w:tcPr>
            <w:tcW w:w="21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jc w:val="both"/>
              <w:rPr>
                <w:rFonts w:ascii="Times New Roman" w:hAnsi="Times New Roman" w:cs="Times New Roman"/>
                <w:sz w:val="16"/>
                <w:szCs w:val="16"/>
              </w:rPr>
            </w:pPr>
            <w:r w:rsidRPr="00540689">
              <w:rPr>
                <w:rFonts w:ascii="Times New Roman" w:hAnsi="Times New Roman" w:cs="Times New Roman"/>
                <w:color w:val="000000"/>
                <w:sz w:val="16"/>
                <w:szCs w:val="16"/>
              </w:rPr>
              <w:t>Предполагаемый срок эксплуатации</w:t>
            </w:r>
          </w:p>
        </w:tc>
        <w:tc>
          <w:tcPr>
            <w:tcW w:w="78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5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36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689" w:rsidRPr="00540689" w:rsidRDefault="00540689" w:rsidP="00540689">
            <w:pPr>
              <w:spacing w:line="240" w:lineRule="auto"/>
              <w:rPr>
                <w:rFonts w:ascii="Times New Roman" w:hAnsi="Times New Roman" w:cs="Times New Roman"/>
                <w:sz w:val="16"/>
                <w:szCs w:val="16"/>
              </w:rPr>
            </w:pPr>
          </w:p>
        </w:tc>
        <w:tc>
          <w:tcPr>
            <w:tcW w:w="6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c>
          <w:tcPr>
            <w:tcW w:w="71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540689" w:rsidRPr="00540689" w:rsidRDefault="00540689" w:rsidP="00540689">
            <w:pPr>
              <w:spacing w:line="240" w:lineRule="auto"/>
              <w:rPr>
                <w:rFonts w:ascii="Times New Roman" w:hAnsi="Times New Roman" w:cs="Times New Roman"/>
                <w:sz w:val="16"/>
                <w:szCs w:val="16"/>
              </w:rPr>
            </w:pPr>
          </w:p>
        </w:tc>
      </w:tr>
    </w:tbl>
    <w:p w:rsidR="00540689" w:rsidRPr="00540689" w:rsidRDefault="00540689" w:rsidP="00540689">
      <w:pPr>
        <w:spacing w:line="240" w:lineRule="auto"/>
        <w:rPr>
          <w:rFonts w:ascii="Times New Roman" w:hAnsi="Times New Roman" w:cs="Times New Roman"/>
          <w:sz w:val="24"/>
          <w:szCs w:val="24"/>
        </w:rPr>
      </w:pPr>
    </w:p>
    <w:p w:rsidR="00540689" w:rsidRPr="00540689" w:rsidRDefault="00540689" w:rsidP="00540689">
      <w:pPr>
        <w:shd w:val="clear" w:color="auto" w:fill="FFFFFF"/>
        <w:spacing w:line="240" w:lineRule="auto"/>
        <w:ind w:firstLine="699"/>
        <w:jc w:val="both"/>
        <w:rPr>
          <w:rFonts w:ascii="Times New Roman" w:hAnsi="Times New Roman" w:cs="Times New Roman"/>
          <w:sz w:val="24"/>
          <w:szCs w:val="24"/>
        </w:rPr>
      </w:pPr>
      <w:r w:rsidRPr="00540689">
        <w:rPr>
          <w:rFonts w:ascii="Times New Roman" w:hAnsi="Times New Roman" w:cs="Times New Roman"/>
          <w:color w:val="000000"/>
          <w:sz w:val="24"/>
          <w:szCs w:val="24"/>
        </w:rPr>
        <w:t>Анализ конкурентоспособности позволяет оценить место технического решения, продукта, услуги или разработки среди конкурентов. </w:t>
      </w:r>
      <w:r w:rsidRPr="00540689">
        <w:rPr>
          <w:rFonts w:ascii="Times New Roman" w:hAnsi="Times New Roman" w:cs="Times New Roman"/>
          <w:sz w:val="24"/>
          <w:szCs w:val="24"/>
        </w:rPr>
        <w:t xml:space="preserve"> </w:t>
      </w:r>
      <w:r w:rsidRPr="00540689">
        <w:rPr>
          <w:rFonts w:ascii="Times New Roman" w:hAnsi="Times New Roman" w:cs="Times New Roman"/>
          <w:color w:val="000000"/>
          <w:sz w:val="24"/>
          <w:szCs w:val="24"/>
        </w:rPr>
        <w:t>Конкурентоспособность рассчитывается по формуле (1):</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540689" w:rsidRPr="00540689" w:rsidTr="00142C56">
        <w:tc>
          <w:tcPr>
            <w:tcW w:w="3115" w:type="dxa"/>
          </w:tcPr>
          <w:p w:rsidR="00540689" w:rsidRPr="00540689" w:rsidRDefault="00540689" w:rsidP="00540689">
            <w:pPr>
              <w:spacing w:line="240" w:lineRule="auto"/>
              <w:jc w:val="both"/>
              <w:rPr>
                <w:rFonts w:ascii="Times New Roman" w:hAnsi="Times New Roman" w:cs="Times New Roman"/>
                <w:bCs/>
                <w:sz w:val="24"/>
                <w:szCs w:val="24"/>
              </w:rPr>
            </w:pPr>
          </w:p>
        </w:tc>
        <w:tc>
          <w:tcPr>
            <w:tcW w:w="3115" w:type="dxa"/>
          </w:tcPr>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noProof/>
                <w:color w:val="000000"/>
                <w:sz w:val="24"/>
                <w:szCs w:val="24"/>
                <w:bdr w:val="none" w:sz="0" w:space="0" w:color="auto" w:frame="1"/>
                <w:lang w:eastAsia="ru-RU"/>
              </w:rPr>
              <w:drawing>
                <wp:inline distT="0" distB="0" distL="0" distR="0" wp14:anchorId="36174FC4" wp14:editId="375BD21E">
                  <wp:extent cx="1054100" cy="247650"/>
                  <wp:effectExtent l="0" t="0" r="0" b="0"/>
                  <wp:docPr id="36" name="Рисунок 36" descr="https://lh3.googleusercontent.com/QvhZxSwTy6kEBRvJSuUP6akJ43gpsSKey91t7cuh_2lV-zTtFKajOdIKf9oNxPL9McGjRZbiIzYwaax-R818mikasLUK3sWNAL5e9MFfU0_fAHLePbqhQUa0lro5EeviGhjer-FbhWEi0toCf1Z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vhZxSwTy6kEBRvJSuUP6akJ43gpsSKey91t7cuh_2lV-zTtFKajOdIKf9oNxPL9McGjRZbiIzYwaax-R818mikasLUK3sWNAL5e9MFfU0_fAHLePbqhQUa0lro5EeviGhjer-FbhWEi0toCf1Zsh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4100" cy="247650"/>
                          </a:xfrm>
                          <a:prstGeom prst="rect">
                            <a:avLst/>
                          </a:prstGeom>
                          <a:noFill/>
                          <a:ln>
                            <a:noFill/>
                          </a:ln>
                        </pic:spPr>
                      </pic:pic>
                    </a:graphicData>
                  </a:graphic>
                </wp:inline>
              </w:drawing>
            </w:r>
          </w:p>
        </w:tc>
        <w:tc>
          <w:tcPr>
            <w:tcW w:w="3115" w:type="dxa"/>
          </w:tcPr>
          <w:p w:rsidR="00540689" w:rsidRPr="00540689" w:rsidRDefault="00540689" w:rsidP="00540689">
            <w:pPr>
              <w:spacing w:line="240" w:lineRule="auto"/>
              <w:jc w:val="right"/>
              <w:rPr>
                <w:rFonts w:ascii="Times New Roman" w:hAnsi="Times New Roman" w:cs="Times New Roman"/>
                <w:sz w:val="24"/>
                <w:szCs w:val="24"/>
              </w:rPr>
            </w:pPr>
            <w:r w:rsidRPr="00540689">
              <w:rPr>
                <w:rFonts w:ascii="Times New Roman" w:hAnsi="Times New Roman" w:cs="Times New Roman"/>
                <w:sz w:val="24"/>
                <w:szCs w:val="24"/>
              </w:rPr>
              <w:t>(1)</w:t>
            </w:r>
          </w:p>
        </w:tc>
      </w:tr>
    </w:tbl>
    <w:p w:rsidR="00540689" w:rsidRPr="00540689" w:rsidRDefault="00540689" w:rsidP="00540689">
      <w:pPr>
        <w:spacing w:line="240" w:lineRule="auto"/>
        <w:ind w:firstLine="699"/>
        <w:jc w:val="both"/>
        <w:rPr>
          <w:rFonts w:ascii="Times New Roman" w:hAnsi="Times New Roman" w:cs="Times New Roman"/>
          <w:sz w:val="24"/>
          <w:szCs w:val="24"/>
        </w:rPr>
      </w:pPr>
      <w:r w:rsidRPr="00540689">
        <w:rPr>
          <w:rFonts w:ascii="Times New Roman" w:hAnsi="Times New Roman" w:cs="Times New Roman"/>
          <w:color w:val="000000"/>
          <w:sz w:val="24"/>
          <w:szCs w:val="24"/>
        </w:rPr>
        <w:t xml:space="preserve">где </w:t>
      </w:r>
      <w:r w:rsidRPr="00540689">
        <w:rPr>
          <w:rFonts w:ascii="Times New Roman" w:hAnsi="Times New Roman" w:cs="Times New Roman"/>
          <w:color w:val="000000"/>
          <w:sz w:val="24"/>
          <w:szCs w:val="24"/>
        </w:rPr>
        <w:tab/>
      </w:r>
      <w:proofErr w:type="spellStart"/>
      <w:r w:rsidRPr="00540689">
        <w:rPr>
          <w:rFonts w:ascii="Times New Roman" w:hAnsi="Times New Roman" w:cs="Times New Roman"/>
          <w:color w:val="000000"/>
          <w:sz w:val="24"/>
          <w:szCs w:val="24"/>
        </w:rPr>
        <w:t>Bi</w:t>
      </w:r>
      <w:proofErr w:type="spellEnd"/>
      <w:r w:rsidRPr="00540689">
        <w:rPr>
          <w:rFonts w:ascii="Times New Roman" w:hAnsi="Times New Roman" w:cs="Times New Roman"/>
          <w:color w:val="000000"/>
          <w:sz w:val="24"/>
          <w:szCs w:val="24"/>
        </w:rPr>
        <w:t xml:space="preserve"> – вес показателя (в долях единицы); </w:t>
      </w:r>
    </w:p>
    <w:p w:rsidR="00540689" w:rsidRPr="00540689" w:rsidRDefault="00540689" w:rsidP="00540689">
      <w:pPr>
        <w:spacing w:line="240" w:lineRule="auto"/>
        <w:ind w:firstLine="699"/>
        <w:jc w:val="both"/>
        <w:rPr>
          <w:rFonts w:ascii="Times New Roman" w:hAnsi="Times New Roman" w:cs="Times New Roman"/>
          <w:sz w:val="24"/>
          <w:szCs w:val="24"/>
        </w:rPr>
      </w:pPr>
      <w:proofErr w:type="spellStart"/>
      <w:r w:rsidRPr="00540689">
        <w:rPr>
          <w:rFonts w:ascii="Times New Roman" w:hAnsi="Times New Roman" w:cs="Times New Roman"/>
          <w:color w:val="000000"/>
          <w:sz w:val="24"/>
          <w:szCs w:val="24"/>
        </w:rPr>
        <w:t>Бi</w:t>
      </w:r>
      <w:proofErr w:type="spellEnd"/>
      <w:r w:rsidRPr="00540689">
        <w:rPr>
          <w:rFonts w:ascii="Times New Roman" w:hAnsi="Times New Roman" w:cs="Times New Roman"/>
          <w:color w:val="000000"/>
          <w:sz w:val="24"/>
          <w:szCs w:val="24"/>
        </w:rPr>
        <w:t xml:space="preserve"> – балл i-</w:t>
      </w:r>
      <w:proofErr w:type="spellStart"/>
      <w:r w:rsidRPr="00540689">
        <w:rPr>
          <w:rFonts w:ascii="Times New Roman" w:hAnsi="Times New Roman" w:cs="Times New Roman"/>
          <w:color w:val="000000"/>
          <w:sz w:val="24"/>
          <w:szCs w:val="24"/>
        </w:rPr>
        <w:t>го</w:t>
      </w:r>
      <w:proofErr w:type="spellEnd"/>
      <w:r w:rsidRPr="00540689">
        <w:rPr>
          <w:rFonts w:ascii="Times New Roman" w:hAnsi="Times New Roman" w:cs="Times New Roman"/>
          <w:color w:val="000000"/>
          <w:sz w:val="24"/>
          <w:szCs w:val="24"/>
        </w:rPr>
        <w:t xml:space="preserve"> показателя.</w:t>
      </w:r>
    </w:p>
    <w:p w:rsidR="00540689" w:rsidRPr="00540689" w:rsidRDefault="00540689" w:rsidP="00540689">
      <w:pPr>
        <w:spacing w:line="240" w:lineRule="auto"/>
        <w:ind w:firstLine="709"/>
        <w:jc w:val="both"/>
        <w:rPr>
          <w:rFonts w:ascii="Times New Roman" w:hAnsi="Times New Roman" w:cs="Times New Roman"/>
          <w:color w:val="000000"/>
          <w:sz w:val="24"/>
          <w:szCs w:val="24"/>
        </w:rPr>
      </w:pPr>
      <w:r w:rsidRPr="00540689">
        <w:rPr>
          <w:rFonts w:ascii="Times New Roman" w:hAnsi="Times New Roman" w:cs="Times New Roman"/>
          <w:color w:val="000000"/>
          <w:sz w:val="24"/>
          <w:szCs w:val="24"/>
        </w:rPr>
        <w:t xml:space="preserve">В конце по результатам расчетов необходимо сделать выводы и построить многоугольник конкурентоспособности, пример дан ниже (рекомендуется построить данную диаграмму с помощью табличного редактора </w:t>
      </w:r>
      <w:proofErr w:type="spellStart"/>
      <w:r w:rsidRPr="00540689">
        <w:rPr>
          <w:rFonts w:ascii="Times New Roman" w:hAnsi="Times New Roman" w:cs="Times New Roman"/>
          <w:color w:val="000000"/>
          <w:sz w:val="24"/>
          <w:szCs w:val="24"/>
        </w:rPr>
        <w:t>Excel</w:t>
      </w:r>
      <w:proofErr w:type="spellEnd"/>
      <w:r w:rsidRPr="00540689">
        <w:rPr>
          <w:rFonts w:ascii="Times New Roman" w:hAnsi="Times New Roman" w:cs="Times New Roman"/>
          <w:color w:val="000000"/>
          <w:sz w:val="24"/>
          <w:szCs w:val="24"/>
        </w:rPr>
        <w:t>, выбрав лепестковый тип диаграммы).</w:t>
      </w:r>
    </w:p>
    <w:p w:rsidR="00540689" w:rsidRPr="00540689" w:rsidRDefault="00540689" w:rsidP="00540689">
      <w:pPr>
        <w:spacing w:line="240" w:lineRule="auto"/>
        <w:jc w:val="both"/>
        <w:rPr>
          <w:rFonts w:ascii="Times New Roman" w:hAnsi="Times New Roman" w:cs="Times New Roman"/>
          <w:b/>
          <w:sz w:val="24"/>
          <w:szCs w:val="24"/>
          <w14:glow w14:rad="228600">
            <w14:schemeClr w14:val="accent1">
              <w14:alpha w14:val="60000"/>
              <w14:satMod w14:val="175000"/>
            </w14:schemeClr>
          </w14:glow>
        </w:rPr>
      </w:pPr>
      <w:r w:rsidRPr="00540689">
        <w:rPr>
          <w:rFonts w:ascii="Times New Roman" w:hAnsi="Times New Roman" w:cs="Times New Roman"/>
          <w:b/>
          <w:sz w:val="24"/>
          <w:szCs w:val="24"/>
          <w14:glow w14:rad="228600">
            <w14:schemeClr w14:val="accent1">
              <w14:alpha w14:val="60000"/>
              <w14:satMod w14:val="175000"/>
            </w14:schemeClr>
          </w14:glow>
        </w:rPr>
        <w:t>! Пример проведения конкурентного анализа</w:t>
      </w:r>
    </w:p>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sz w:val="24"/>
          <w:szCs w:val="24"/>
        </w:rPr>
        <w:t xml:space="preserve">В проекте моделирование может быть осуществлено при помощи различных средств. Например, с помощью пакета G4SiPM, это программный пакет для моделирования </w:t>
      </w:r>
      <w:r w:rsidRPr="00540689">
        <w:rPr>
          <w:rFonts w:ascii="Times New Roman" w:hAnsi="Times New Roman" w:cs="Times New Roman"/>
          <w:sz w:val="24"/>
          <w:szCs w:val="24"/>
          <w:lang w:val="en-US"/>
        </w:rPr>
        <w:t>Si</w:t>
      </w:r>
      <w:r w:rsidRPr="00540689">
        <w:rPr>
          <w:rFonts w:ascii="Times New Roman" w:hAnsi="Times New Roman" w:cs="Times New Roman"/>
          <w:sz w:val="24"/>
          <w:szCs w:val="24"/>
        </w:rPr>
        <w:t xml:space="preserve">ФЭУ в среде </w:t>
      </w:r>
      <w:proofErr w:type="spellStart"/>
      <w:r w:rsidRPr="00540689">
        <w:rPr>
          <w:rFonts w:ascii="Times New Roman" w:hAnsi="Times New Roman" w:cs="Times New Roman"/>
          <w:sz w:val="24"/>
          <w:szCs w:val="24"/>
          <w:lang w:val="en-US"/>
        </w:rPr>
        <w:t>Geant</w:t>
      </w:r>
      <w:proofErr w:type="spellEnd"/>
      <w:r w:rsidRPr="00540689">
        <w:rPr>
          <w:rFonts w:ascii="Times New Roman" w:hAnsi="Times New Roman" w:cs="Times New Roman"/>
          <w:sz w:val="24"/>
          <w:szCs w:val="24"/>
        </w:rPr>
        <w:t xml:space="preserve">4. Модуль апробирован на примере симуляции кремниевых ФЭУ фирмы </w:t>
      </w:r>
      <w:proofErr w:type="spellStart"/>
      <w:r w:rsidRPr="00540689">
        <w:rPr>
          <w:rFonts w:ascii="Times New Roman" w:hAnsi="Times New Roman" w:cs="Times New Roman"/>
          <w:sz w:val="24"/>
          <w:szCs w:val="24"/>
        </w:rPr>
        <w:t>Hamamatsu</w:t>
      </w:r>
      <w:proofErr w:type="spellEnd"/>
      <w:r w:rsidRPr="00540689">
        <w:rPr>
          <w:rFonts w:ascii="Times New Roman" w:hAnsi="Times New Roman" w:cs="Times New Roman"/>
          <w:sz w:val="24"/>
          <w:szCs w:val="24"/>
        </w:rPr>
        <w:t xml:space="preserve"> и имеет очень хорошее согласие. Целью этого пакета является интеграция моделирования </w:t>
      </w:r>
      <w:proofErr w:type="spellStart"/>
      <w:r w:rsidRPr="00540689">
        <w:rPr>
          <w:rFonts w:ascii="Times New Roman" w:hAnsi="Times New Roman" w:cs="Times New Roman"/>
          <w:sz w:val="24"/>
          <w:szCs w:val="24"/>
        </w:rPr>
        <w:t>SiФЭУ</w:t>
      </w:r>
      <w:proofErr w:type="spellEnd"/>
      <w:r w:rsidRPr="00540689">
        <w:rPr>
          <w:rFonts w:ascii="Times New Roman" w:hAnsi="Times New Roman" w:cs="Times New Roman"/>
          <w:sz w:val="24"/>
          <w:szCs w:val="24"/>
        </w:rPr>
        <w:t xml:space="preserve"> в Geant4, который широко используется в физике элементарных частиц. </w:t>
      </w:r>
    </w:p>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sz w:val="24"/>
          <w:szCs w:val="24"/>
        </w:rPr>
        <w:t xml:space="preserve">Оценка отклика </w:t>
      </w:r>
      <w:r w:rsidRPr="00540689">
        <w:rPr>
          <w:rFonts w:ascii="Times New Roman" w:hAnsi="Times New Roman" w:cs="Times New Roman"/>
          <w:sz w:val="24"/>
          <w:szCs w:val="24"/>
          <w:lang w:val="en-US"/>
        </w:rPr>
        <w:t>Si</w:t>
      </w:r>
      <w:r w:rsidRPr="00540689">
        <w:rPr>
          <w:rFonts w:ascii="Times New Roman" w:hAnsi="Times New Roman" w:cs="Times New Roman"/>
          <w:sz w:val="24"/>
          <w:szCs w:val="24"/>
        </w:rPr>
        <w:t xml:space="preserve">ФЭУ может быть осуществлена с помощью аналитической параметризации, приведённой в ВКР. Конечная функция, включает в себя многие параметры детектора: время высвечивание сцинтиллятора, общая ёмкость кремниевого ФЭУ, нагрузочное сопротивление и многое другое. </w:t>
      </w:r>
    </w:p>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sz w:val="24"/>
          <w:szCs w:val="24"/>
        </w:rPr>
        <w:t xml:space="preserve">В </w:t>
      </w:r>
      <w:r>
        <w:rPr>
          <w:rFonts w:ascii="Times New Roman" w:hAnsi="Times New Roman" w:cs="Times New Roman"/>
          <w:sz w:val="24"/>
          <w:szCs w:val="24"/>
        </w:rPr>
        <w:t>проекте</w:t>
      </w:r>
      <w:r w:rsidRPr="00540689">
        <w:rPr>
          <w:rFonts w:ascii="Times New Roman" w:hAnsi="Times New Roman" w:cs="Times New Roman"/>
          <w:sz w:val="24"/>
          <w:szCs w:val="24"/>
        </w:rPr>
        <w:t xml:space="preserve"> приведен процесс создания модели кремниевого </w:t>
      </w:r>
      <w:proofErr w:type="spellStart"/>
      <w:r w:rsidRPr="00540689">
        <w:rPr>
          <w:rFonts w:ascii="Times New Roman" w:hAnsi="Times New Roman" w:cs="Times New Roman"/>
          <w:sz w:val="24"/>
          <w:szCs w:val="24"/>
        </w:rPr>
        <w:t>фотоумножителя</w:t>
      </w:r>
      <w:proofErr w:type="spellEnd"/>
      <w:r w:rsidRPr="00540689">
        <w:rPr>
          <w:rFonts w:ascii="Times New Roman" w:hAnsi="Times New Roman" w:cs="Times New Roman"/>
          <w:sz w:val="24"/>
          <w:szCs w:val="24"/>
        </w:rPr>
        <w:t xml:space="preserve"> с помощью инструментария </w:t>
      </w:r>
      <w:proofErr w:type="spellStart"/>
      <w:r w:rsidRPr="00540689">
        <w:rPr>
          <w:rFonts w:ascii="Times New Roman" w:hAnsi="Times New Roman" w:cs="Times New Roman"/>
          <w:sz w:val="24"/>
          <w:szCs w:val="24"/>
          <w:lang w:val="en-US"/>
        </w:rPr>
        <w:t>Geant</w:t>
      </w:r>
      <w:proofErr w:type="spellEnd"/>
      <w:r w:rsidRPr="00540689">
        <w:rPr>
          <w:rFonts w:ascii="Times New Roman" w:hAnsi="Times New Roman" w:cs="Times New Roman"/>
          <w:sz w:val="24"/>
          <w:szCs w:val="24"/>
        </w:rPr>
        <w:t>4, но с несколькими упрощениями в отличие от достаточно запутанного G4SiPM.</w:t>
      </w:r>
    </w:p>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sz w:val="24"/>
          <w:szCs w:val="24"/>
        </w:rPr>
        <w:t xml:space="preserve">В таблице </w:t>
      </w:r>
      <w:r>
        <w:rPr>
          <w:rFonts w:ascii="Times New Roman" w:hAnsi="Times New Roman" w:cs="Times New Roman"/>
          <w:sz w:val="24"/>
          <w:szCs w:val="24"/>
        </w:rPr>
        <w:t>9</w:t>
      </w:r>
      <w:r w:rsidRPr="00540689">
        <w:rPr>
          <w:rFonts w:ascii="Times New Roman" w:hAnsi="Times New Roman" w:cs="Times New Roman"/>
          <w:sz w:val="24"/>
          <w:szCs w:val="24"/>
        </w:rPr>
        <w:t xml:space="preserve">: инструментарий G4SiPM – вариант 1; аналитическая параметризация – вариант 2; разработанная модель отклика </w:t>
      </w:r>
      <w:r w:rsidRPr="00540689">
        <w:rPr>
          <w:rFonts w:ascii="Times New Roman" w:hAnsi="Times New Roman" w:cs="Times New Roman"/>
          <w:sz w:val="24"/>
          <w:szCs w:val="24"/>
          <w:lang w:val="en-US"/>
        </w:rPr>
        <w:t>Si</w:t>
      </w:r>
      <w:r w:rsidRPr="00540689">
        <w:rPr>
          <w:rFonts w:ascii="Times New Roman" w:hAnsi="Times New Roman" w:cs="Times New Roman"/>
          <w:sz w:val="24"/>
          <w:szCs w:val="24"/>
        </w:rPr>
        <w:t xml:space="preserve">ФЭУ в </w:t>
      </w:r>
      <w:proofErr w:type="spellStart"/>
      <w:r w:rsidRPr="00540689">
        <w:rPr>
          <w:rFonts w:ascii="Times New Roman" w:hAnsi="Times New Roman" w:cs="Times New Roman"/>
          <w:sz w:val="24"/>
          <w:szCs w:val="24"/>
          <w:lang w:val="en-US"/>
        </w:rPr>
        <w:t>Geant</w:t>
      </w:r>
      <w:proofErr w:type="spellEnd"/>
      <w:r w:rsidRPr="00540689">
        <w:rPr>
          <w:rFonts w:ascii="Times New Roman" w:hAnsi="Times New Roman" w:cs="Times New Roman"/>
          <w:sz w:val="24"/>
          <w:szCs w:val="24"/>
        </w:rPr>
        <w:t>4 – вариант 3</w:t>
      </w:r>
    </w:p>
    <w:p w:rsidR="00540689" w:rsidRPr="00540689" w:rsidRDefault="00540689" w:rsidP="00540689">
      <w:pPr>
        <w:spacing w:line="240" w:lineRule="auto"/>
        <w:jc w:val="both"/>
        <w:rPr>
          <w:rFonts w:ascii="Times New Roman" w:eastAsia="Calibri" w:hAnsi="Times New Roman" w:cs="Times New Roman"/>
          <w:sz w:val="24"/>
          <w:szCs w:val="24"/>
        </w:rPr>
      </w:pPr>
      <w:r w:rsidRPr="00540689">
        <w:rPr>
          <w:rFonts w:ascii="Times New Roman" w:hAnsi="Times New Roman" w:cs="Times New Roman"/>
          <w:sz w:val="24"/>
          <w:szCs w:val="24"/>
        </w:rPr>
        <w:t xml:space="preserve">Таблица </w:t>
      </w:r>
      <w:r>
        <w:rPr>
          <w:rFonts w:ascii="Times New Roman" w:hAnsi="Times New Roman" w:cs="Times New Roman"/>
          <w:sz w:val="24"/>
          <w:szCs w:val="24"/>
        </w:rPr>
        <w:t>9</w:t>
      </w:r>
      <w:r w:rsidRPr="00540689">
        <w:rPr>
          <w:rFonts w:ascii="Times New Roman" w:hAnsi="Times New Roman" w:cs="Times New Roman"/>
          <w:noProof/>
          <w:sz w:val="24"/>
          <w:szCs w:val="24"/>
        </w:rPr>
        <w:t>.</w:t>
      </w:r>
      <w:r w:rsidRPr="00540689">
        <w:rPr>
          <w:rFonts w:ascii="Times New Roman" w:hAnsi="Times New Roman" w:cs="Times New Roman"/>
          <w:sz w:val="24"/>
          <w:szCs w:val="24"/>
        </w:rPr>
        <w:t xml:space="preserve"> </w:t>
      </w:r>
      <w:r w:rsidRPr="00540689">
        <w:rPr>
          <w:rFonts w:ascii="Times New Roman" w:eastAsia="Calibri" w:hAnsi="Times New Roman" w:cs="Times New Roman"/>
          <w:sz w:val="24"/>
          <w:szCs w:val="24"/>
        </w:rPr>
        <w:t>Оценочная карта для сравнения конкурентных технических решений</w:t>
      </w:r>
    </w:p>
    <w:tbl>
      <w:tblPr>
        <w:tblW w:w="9318" w:type="dxa"/>
        <w:jc w:val="center"/>
        <w:tblLook w:val="04A0" w:firstRow="1" w:lastRow="0" w:firstColumn="1" w:lastColumn="0" w:noHBand="0" w:noVBand="1"/>
      </w:tblPr>
      <w:tblGrid>
        <w:gridCol w:w="3256"/>
        <w:gridCol w:w="1213"/>
        <w:gridCol w:w="712"/>
        <w:gridCol w:w="695"/>
        <w:gridCol w:w="678"/>
        <w:gridCol w:w="987"/>
        <w:gridCol w:w="896"/>
        <w:gridCol w:w="881"/>
      </w:tblGrid>
      <w:tr w:rsidR="00540689" w:rsidRPr="00540689" w:rsidTr="00142C56">
        <w:trPr>
          <w:trHeight w:val="375"/>
          <w:tblHeader/>
          <w:jc w:val="center"/>
        </w:trPr>
        <w:tc>
          <w:tcPr>
            <w:tcW w:w="32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lastRenderedPageBreak/>
              <w:t>Критерии оценки</w:t>
            </w:r>
          </w:p>
        </w:tc>
        <w:tc>
          <w:tcPr>
            <w:tcW w:w="12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Вес критерия</w:t>
            </w:r>
          </w:p>
        </w:tc>
        <w:tc>
          <w:tcPr>
            <w:tcW w:w="2085" w:type="dxa"/>
            <w:gridSpan w:val="3"/>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Баллы</w:t>
            </w:r>
          </w:p>
        </w:tc>
        <w:tc>
          <w:tcPr>
            <w:tcW w:w="2764" w:type="dxa"/>
            <w:gridSpan w:val="3"/>
            <w:tcBorders>
              <w:top w:val="single" w:sz="4" w:space="0" w:color="auto"/>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Конкурентоспособность</w:t>
            </w:r>
          </w:p>
        </w:tc>
      </w:tr>
      <w:tr w:rsidR="00540689" w:rsidRPr="00540689" w:rsidTr="00142C56">
        <w:trPr>
          <w:trHeight w:val="375"/>
          <w:tblHeader/>
          <w:jc w:val="center"/>
        </w:trPr>
        <w:tc>
          <w:tcPr>
            <w:tcW w:w="3256" w:type="dxa"/>
            <w:vMerge/>
            <w:tcBorders>
              <w:top w:val="single" w:sz="4" w:space="0" w:color="auto"/>
              <w:left w:val="single" w:sz="4" w:space="0" w:color="auto"/>
              <w:bottom w:val="single" w:sz="4" w:space="0" w:color="auto"/>
              <w:right w:val="single" w:sz="4" w:space="0" w:color="auto"/>
            </w:tcBorders>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p>
        </w:tc>
        <w:tc>
          <w:tcPr>
            <w:tcW w:w="1213" w:type="dxa"/>
            <w:vMerge/>
            <w:tcBorders>
              <w:top w:val="single" w:sz="4" w:space="0" w:color="auto"/>
              <w:left w:val="single" w:sz="4" w:space="0" w:color="auto"/>
              <w:bottom w:val="single" w:sz="4" w:space="0" w:color="auto"/>
              <w:right w:val="single" w:sz="4" w:space="0" w:color="auto"/>
            </w:tcBorders>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Вар. 1</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Вар. 2</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Вар. 3</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Вар. 1</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Вар. 2</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Вар. 3</w:t>
            </w:r>
          </w:p>
        </w:tc>
      </w:tr>
      <w:tr w:rsidR="00540689" w:rsidRPr="00540689" w:rsidTr="00142C56">
        <w:trPr>
          <w:trHeight w:val="37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3</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5</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6</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7</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8</w:t>
            </w:r>
          </w:p>
        </w:tc>
      </w:tr>
      <w:tr w:rsidR="00540689" w:rsidRPr="00540689" w:rsidTr="00142C56">
        <w:trPr>
          <w:trHeight w:val="375"/>
          <w:jc w:val="center"/>
        </w:trPr>
        <w:tc>
          <w:tcPr>
            <w:tcW w:w="931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 xml:space="preserve">Технические критерии оценки </w:t>
            </w:r>
            <w:proofErr w:type="spellStart"/>
            <w:r w:rsidRPr="00540689">
              <w:rPr>
                <w:rFonts w:ascii="Times New Roman" w:eastAsia="Times New Roman" w:hAnsi="Times New Roman" w:cs="Times New Roman"/>
                <w:b/>
                <w:bCs/>
                <w:color w:val="000000"/>
                <w:sz w:val="16"/>
                <w:szCs w:val="16"/>
                <w:lang w:eastAsia="ru-RU"/>
              </w:rPr>
              <w:t>ресурсоэффективности</w:t>
            </w:r>
            <w:proofErr w:type="spellEnd"/>
          </w:p>
        </w:tc>
      </w:tr>
      <w:tr w:rsidR="00540689" w:rsidRPr="00540689" w:rsidTr="00142C56">
        <w:trPr>
          <w:trHeight w:val="37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 Точность</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0,2</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5</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3</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0,6</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0,8</w:t>
            </w:r>
          </w:p>
        </w:tc>
      </w:tr>
      <w:tr w:rsidR="00540689" w:rsidRPr="00540689" w:rsidTr="00142C56">
        <w:trPr>
          <w:trHeight w:val="49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 Простота использования</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0,2</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5</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0,4</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0,8</w:t>
            </w:r>
          </w:p>
        </w:tc>
      </w:tr>
      <w:tr w:rsidR="00540689" w:rsidRPr="00540689" w:rsidTr="00142C56">
        <w:trPr>
          <w:trHeight w:val="247"/>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3. Универсальность</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0,3</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5</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5</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1,5</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0,6</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1,5</w:t>
            </w:r>
          </w:p>
        </w:tc>
      </w:tr>
      <w:tr w:rsidR="00540689" w:rsidRPr="00540689" w:rsidTr="00142C56">
        <w:trPr>
          <w:trHeight w:val="279"/>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 Затраты времени</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0,15</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0,3</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0,6</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0,6</w:t>
            </w:r>
          </w:p>
        </w:tc>
      </w:tr>
      <w:tr w:rsidR="00540689" w:rsidRPr="00540689" w:rsidTr="00142C56">
        <w:trPr>
          <w:trHeight w:val="553"/>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5. Затраты на вычислительные мощности</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0,1</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3</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0,1</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0,4</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0,3</w:t>
            </w:r>
          </w:p>
        </w:tc>
      </w:tr>
      <w:tr w:rsidR="00540689" w:rsidRPr="00540689" w:rsidTr="00142C56">
        <w:trPr>
          <w:trHeight w:val="375"/>
          <w:jc w:val="center"/>
        </w:trPr>
        <w:tc>
          <w:tcPr>
            <w:tcW w:w="9318"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b/>
                <w:bCs/>
                <w:color w:val="000000"/>
                <w:sz w:val="16"/>
                <w:szCs w:val="16"/>
                <w:lang w:eastAsia="ru-RU"/>
              </w:rPr>
            </w:pPr>
            <w:r w:rsidRPr="00540689">
              <w:rPr>
                <w:rFonts w:ascii="Times New Roman" w:eastAsia="Times New Roman" w:hAnsi="Times New Roman" w:cs="Times New Roman"/>
                <w:b/>
                <w:bCs/>
                <w:color w:val="000000"/>
                <w:sz w:val="16"/>
                <w:szCs w:val="16"/>
                <w:lang w:eastAsia="ru-RU"/>
              </w:rPr>
              <w:t>Экономические критерии оценки эффективности</w:t>
            </w:r>
          </w:p>
        </w:tc>
      </w:tr>
      <w:tr w:rsidR="00540689" w:rsidRPr="00540689" w:rsidTr="00142C56">
        <w:trPr>
          <w:trHeight w:val="399"/>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6. Стоимость требуемого ПО</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0,05</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0,2</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0,2</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0,2</w:t>
            </w:r>
          </w:p>
        </w:tc>
      </w:tr>
      <w:tr w:rsidR="00540689" w:rsidRPr="00540689" w:rsidTr="00142C56">
        <w:trPr>
          <w:trHeight w:val="399"/>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b/>
                <w:bCs/>
                <w:color w:val="000000"/>
                <w:sz w:val="16"/>
                <w:szCs w:val="16"/>
                <w:lang w:eastAsia="ru-RU"/>
              </w:rPr>
              <w:t>Итого</w:t>
            </w:r>
          </w:p>
        </w:tc>
        <w:tc>
          <w:tcPr>
            <w:tcW w:w="1213"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w:t>
            </w:r>
          </w:p>
        </w:tc>
        <w:tc>
          <w:tcPr>
            <w:tcW w:w="712"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19</w:t>
            </w:r>
          </w:p>
        </w:tc>
        <w:tc>
          <w:tcPr>
            <w:tcW w:w="695"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22</w:t>
            </w:r>
          </w:p>
        </w:tc>
        <w:tc>
          <w:tcPr>
            <w:tcW w:w="678"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24</w:t>
            </w:r>
          </w:p>
        </w:tc>
        <w:tc>
          <w:tcPr>
            <w:tcW w:w="987"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3,5</w:t>
            </w:r>
          </w:p>
        </w:tc>
        <w:tc>
          <w:tcPr>
            <w:tcW w:w="896"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3,4</w:t>
            </w:r>
          </w:p>
        </w:tc>
        <w:tc>
          <w:tcPr>
            <w:tcW w:w="881" w:type="dxa"/>
            <w:tcBorders>
              <w:top w:val="nil"/>
              <w:left w:val="nil"/>
              <w:bottom w:val="single" w:sz="4" w:space="0" w:color="auto"/>
              <w:right w:val="single" w:sz="4" w:space="0" w:color="auto"/>
            </w:tcBorders>
            <w:shd w:val="clear" w:color="auto" w:fill="auto"/>
            <w:vAlign w:val="center"/>
            <w:hideMark/>
          </w:tcPr>
          <w:p w:rsidR="00540689" w:rsidRPr="00540689" w:rsidRDefault="00540689" w:rsidP="00540689">
            <w:pPr>
              <w:spacing w:line="240" w:lineRule="auto"/>
              <w:ind w:firstLine="22"/>
              <w:jc w:val="both"/>
              <w:rPr>
                <w:rFonts w:ascii="Times New Roman" w:eastAsia="Times New Roman" w:hAnsi="Times New Roman" w:cs="Times New Roman"/>
                <w:color w:val="000000"/>
                <w:sz w:val="16"/>
                <w:szCs w:val="16"/>
                <w:lang w:eastAsia="ru-RU"/>
              </w:rPr>
            </w:pPr>
            <w:r w:rsidRPr="00540689">
              <w:rPr>
                <w:rFonts w:ascii="Times New Roman" w:eastAsia="Times New Roman" w:hAnsi="Times New Roman" w:cs="Times New Roman"/>
                <w:color w:val="000000"/>
                <w:sz w:val="16"/>
                <w:szCs w:val="16"/>
                <w:lang w:eastAsia="ru-RU"/>
              </w:rPr>
              <w:t>4,2</w:t>
            </w:r>
          </w:p>
        </w:tc>
      </w:tr>
    </w:tbl>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sz w:val="24"/>
          <w:szCs w:val="24"/>
        </w:rPr>
        <w:t>В оценочной карте сравнены сильные и слабые стороны конкурирующих технических решений. Сравнительный анализ осуществляется по наиболее важным показателям с помощью экспертной оценки по пятибалльной шкале, где 1 – наихудшая оценка, а 5 – наилучшая оценка соответствия технического решения показателю. Общий вес всех показателей в сумме должен составлять 1.</w:t>
      </w:r>
    </w:p>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sz w:val="24"/>
          <w:szCs w:val="24"/>
        </w:rPr>
        <w:t xml:space="preserve">Результаты конкурентного анализа, представленные в таблице </w:t>
      </w:r>
      <w:r>
        <w:rPr>
          <w:rFonts w:ascii="Times New Roman" w:hAnsi="Times New Roman" w:cs="Times New Roman"/>
          <w:sz w:val="24"/>
          <w:szCs w:val="24"/>
        </w:rPr>
        <w:t>9</w:t>
      </w:r>
      <w:r w:rsidRPr="00540689">
        <w:rPr>
          <w:rFonts w:ascii="Times New Roman" w:hAnsi="Times New Roman" w:cs="Times New Roman"/>
          <w:sz w:val="24"/>
          <w:szCs w:val="24"/>
        </w:rPr>
        <w:t xml:space="preserve">, позволяют заключить, что наиболее предпочтительный и </w:t>
      </w:r>
      <w:proofErr w:type="spellStart"/>
      <w:r w:rsidRPr="00540689">
        <w:rPr>
          <w:rFonts w:ascii="Times New Roman" w:hAnsi="Times New Roman" w:cs="Times New Roman"/>
          <w:sz w:val="24"/>
          <w:szCs w:val="24"/>
        </w:rPr>
        <w:t>конкурентноспособный</w:t>
      </w:r>
      <w:proofErr w:type="spellEnd"/>
      <w:r w:rsidRPr="00540689">
        <w:rPr>
          <w:rFonts w:ascii="Times New Roman" w:hAnsi="Times New Roman" w:cs="Times New Roman"/>
          <w:sz w:val="24"/>
          <w:szCs w:val="24"/>
        </w:rPr>
        <w:t xml:space="preserve"> подход – моделирование отклика в </w:t>
      </w:r>
      <w:proofErr w:type="spellStart"/>
      <w:r w:rsidRPr="00540689">
        <w:rPr>
          <w:rFonts w:ascii="Times New Roman" w:hAnsi="Times New Roman" w:cs="Times New Roman"/>
          <w:sz w:val="24"/>
          <w:szCs w:val="24"/>
          <w:lang w:val="en-US"/>
        </w:rPr>
        <w:t>Geant</w:t>
      </w:r>
      <w:proofErr w:type="spellEnd"/>
      <w:r w:rsidRPr="00540689">
        <w:rPr>
          <w:rFonts w:ascii="Times New Roman" w:hAnsi="Times New Roman" w:cs="Times New Roman"/>
          <w:sz w:val="24"/>
          <w:szCs w:val="24"/>
        </w:rPr>
        <w:t xml:space="preserve">4 с помощью аналитически заданного отклика. Аналитическая параметризация (учитывающая закон экспоненциального высвечивания сцинтиллятора) менее универсальна и используется в основном для предварительной оценки. Модуль G4SiPM универсален, но требует значительных затрат времени и ресурсов, уступает в ряде других критериев </w:t>
      </w:r>
      <w:proofErr w:type="spellStart"/>
      <w:r w:rsidRPr="00540689">
        <w:rPr>
          <w:rFonts w:ascii="Times New Roman" w:hAnsi="Times New Roman" w:cs="Times New Roman"/>
          <w:sz w:val="24"/>
          <w:szCs w:val="24"/>
        </w:rPr>
        <w:t>ресурсоэффективности</w:t>
      </w:r>
      <w:proofErr w:type="spellEnd"/>
      <w:r w:rsidRPr="00540689">
        <w:rPr>
          <w:rFonts w:ascii="Times New Roman" w:hAnsi="Times New Roman" w:cs="Times New Roman"/>
          <w:sz w:val="24"/>
          <w:szCs w:val="24"/>
        </w:rPr>
        <w:t>.</w:t>
      </w:r>
    </w:p>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sz w:val="24"/>
          <w:szCs w:val="24"/>
        </w:rPr>
        <w:t xml:space="preserve">Модель, реализованная в ходе выполнения </w:t>
      </w:r>
      <w:r>
        <w:rPr>
          <w:rFonts w:ascii="Times New Roman" w:hAnsi="Times New Roman" w:cs="Times New Roman"/>
          <w:sz w:val="24"/>
          <w:szCs w:val="24"/>
        </w:rPr>
        <w:t>проекта</w:t>
      </w:r>
      <w:r w:rsidRPr="00540689">
        <w:rPr>
          <w:rFonts w:ascii="Times New Roman" w:hAnsi="Times New Roman" w:cs="Times New Roman"/>
          <w:sz w:val="24"/>
          <w:szCs w:val="24"/>
        </w:rPr>
        <w:t xml:space="preserve">, учитывает сильные стороны модуля G4SiPM и аналитической параметризации. </w:t>
      </w:r>
    </w:p>
    <w:p w:rsidR="00540689" w:rsidRPr="00540689" w:rsidRDefault="00540689" w:rsidP="00540689">
      <w:pPr>
        <w:spacing w:line="240" w:lineRule="auto"/>
        <w:jc w:val="both"/>
        <w:rPr>
          <w:rFonts w:ascii="Times New Roman" w:hAnsi="Times New Roman" w:cs="Times New Roman"/>
          <w:b/>
          <w:sz w:val="24"/>
          <w:szCs w:val="24"/>
          <w14:glow w14:rad="228600">
            <w14:schemeClr w14:val="accent1">
              <w14:alpha w14:val="60000"/>
              <w14:satMod w14:val="175000"/>
            </w14:schemeClr>
          </w14:glow>
        </w:rPr>
      </w:pPr>
      <w:r w:rsidRPr="00540689">
        <w:rPr>
          <w:rFonts w:ascii="Times New Roman" w:hAnsi="Times New Roman" w:cs="Times New Roman"/>
          <w:b/>
          <w:sz w:val="24"/>
          <w:szCs w:val="24"/>
          <w14:glow w14:rad="228600">
            <w14:schemeClr w14:val="accent1">
              <w14:alpha w14:val="60000"/>
              <w14:satMod w14:val="175000"/>
            </w14:schemeClr>
          </w14:glow>
        </w:rPr>
        <w:t>! Пример визуализации конкурентного анализа для презентации</w:t>
      </w:r>
    </w:p>
    <w:p w:rsidR="00540689" w:rsidRPr="00540689" w:rsidRDefault="00540689" w:rsidP="00540689">
      <w:pPr>
        <w:spacing w:line="240" w:lineRule="auto"/>
        <w:jc w:val="both"/>
        <w:rPr>
          <w:rFonts w:ascii="Times New Roman" w:hAnsi="Times New Roman" w:cs="Times New Roman"/>
          <w:sz w:val="24"/>
          <w:szCs w:val="24"/>
        </w:rPr>
      </w:pPr>
      <w:r w:rsidRPr="00540689">
        <w:rPr>
          <w:rFonts w:ascii="Times New Roman" w:hAnsi="Times New Roman" w:cs="Times New Roman"/>
          <w:noProof/>
          <w:sz w:val="24"/>
          <w:szCs w:val="24"/>
          <w:lang w:eastAsia="ru-RU"/>
        </w:rPr>
        <w:drawing>
          <wp:inline distT="0" distB="0" distL="0" distR="0" wp14:anchorId="5898A06A" wp14:editId="724EE257">
            <wp:extent cx="5939845" cy="2694305"/>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876" cy="2696133"/>
                    </a:xfrm>
                    <a:prstGeom prst="rect">
                      <a:avLst/>
                    </a:prstGeom>
                    <a:noFill/>
                    <a:ln>
                      <a:noFill/>
                    </a:ln>
                  </pic:spPr>
                </pic:pic>
              </a:graphicData>
            </a:graphic>
          </wp:inline>
        </w:drawing>
      </w:r>
    </w:p>
    <w:p w:rsidR="00540689" w:rsidRPr="00540689" w:rsidRDefault="00540689" w:rsidP="00540689">
      <w:pPr>
        <w:spacing w:line="240" w:lineRule="auto"/>
        <w:jc w:val="center"/>
        <w:rPr>
          <w:rFonts w:ascii="Times New Roman" w:hAnsi="Times New Roman" w:cs="Times New Roman"/>
          <w:sz w:val="24"/>
          <w:szCs w:val="24"/>
        </w:rPr>
      </w:pPr>
      <w:r w:rsidRPr="00540689">
        <w:rPr>
          <w:rFonts w:ascii="Times New Roman" w:hAnsi="Times New Roman" w:cs="Times New Roman"/>
          <w:sz w:val="24"/>
          <w:szCs w:val="24"/>
        </w:rPr>
        <w:t xml:space="preserve">Рисунок </w:t>
      </w:r>
      <w:r>
        <w:rPr>
          <w:rFonts w:ascii="Times New Roman" w:hAnsi="Times New Roman" w:cs="Times New Roman"/>
          <w:sz w:val="24"/>
          <w:szCs w:val="24"/>
        </w:rPr>
        <w:t>2</w:t>
      </w:r>
      <w:r w:rsidRPr="00540689">
        <w:rPr>
          <w:rFonts w:ascii="Times New Roman" w:hAnsi="Times New Roman" w:cs="Times New Roman"/>
          <w:sz w:val="24"/>
          <w:szCs w:val="24"/>
        </w:rPr>
        <w:t xml:space="preserve">. Пример оценки и визуализации конкурентоспособности по результатам технологического </w:t>
      </w:r>
      <w:proofErr w:type="spellStart"/>
      <w:r w:rsidRPr="00540689">
        <w:rPr>
          <w:rFonts w:ascii="Times New Roman" w:hAnsi="Times New Roman" w:cs="Times New Roman"/>
          <w:sz w:val="24"/>
          <w:szCs w:val="24"/>
        </w:rPr>
        <w:t>бенчмаркинга</w:t>
      </w:r>
      <w:proofErr w:type="spellEnd"/>
    </w:p>
    <w:p w:rsidR="00540689" w:rsidRPr="00540689" w:rsidRDefault="00540689" w:rsidP="00540689">
      <w:pPr>
        <w:spacing w:line="240" w:lineRule="auto"/>
        <w:jc w:val="center"/>
        <w:rPr>
          <w:rFonts w:ascii="Times New Roman" w:hAnsi="Times New Roman" w:cs="Times New Roman"/>
          <w:sz w:val="24"/>
          <w:szCs w:val="24"/>
        </w:rPr>
      </w:pPr>
      <w:r w:rsidRPr="00540689">
        <w:rPr>
          <w:rFonts w:ascii="Times New Roman" w:hAnsi="Times New Roman" w:cs="Times New Roman"/>
          <w:noProof/>
          <w:sz w:val="24"/>
          <w:szCs w:val="24"/>
          <w:lang w:eastAsia="ru-RU"/>
        </w:rPr>
        <w:lastRenderedPageBreak/>
        <w:drawing>
          <wp:inline distT="0" distB="0" distL="0" distR="0" wp14:anchorId="574E09A8" wp14:editId="67D55B27">
            <wp:extent cx="4989830" cy="3816626"/>
            <wp:effectExtent l="0" t="0" r="1270" b="12700"/>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40689" w:rsidRPr="00540689" w:rsidRDefault="00540689" w:rsidP="00540689">
      <w:pPr>
        <w:spacing w:line="240" w:lineRule="auto"/>
        <w:jc w:val="center"/>
        <w:rPr>
          <w:rFonts w:ascii="Times New Roman" w:hAnsi="Times New Roman" w:cs="Times New Roman"/>
          <w:color w:val="000000"/>
          <w:sz w:val="24"/>
          <w:szCs w:val="24"/>
        </w:rPr>
      </w:pPr>
      <w:r w:rsidRPr="00540689">
        <w:rPr>
          <w:rFonts w:ascii="Times New Roman" w:hAnsi="Times New Roman" w:cs="Times New Roman"/>
          <w:color w:val="000000"/>
          <w:sz w:val="24"/>
          <w:szCs w:val="24"/>
        </w:rPr>
        <w:t xml:space="preserve">Рисунок </w:t>
      </w:r>
      <w:r>
        <w:rPr>
          <w:rFonts w:ascii="Times New Roman" w:hAnsi="Times New Roman" w:cs="Times New Roman"/>
          <w:color w:val="000000"/>
          <w:sz w:val="24"/>
          <w:szCs w:val="24"/>
        </w:rPr>
        <w:t>3</w:t>
      </w:r>
      <w:r w:rsidRPr="00540689">
        <w:rPr>
          <w:rFonts w:ascii="Times New Roman" w:hAnsi="Times New Roman" w:cs="Times New Roman"/>
          <w:color w:val="000000"/>
          <w:sz w:val="24"/>
          <w:szCs w:val="24"/>
        </w:rPr>
        <w:t xml:space="preserve"> – Многоугольник конкурентоспособности на примере </w:t>
      </w:r>
      <w:r>
        <w:rPr>
          <w:rFonts w:ascii="Times New Roman" w:hAnsi="Times New Roman" w:cs="Times New Roman"/>
          <w:color w:val="000000"/>
          <w:sz w:val="24"/>
          <w:szCs w:val="24"/>
        </w:rPr>
        <w:t>проекта</w:t>
      </w:r>
    </w:p>
    <w:p w:rsidR="00540689" w:rsidRPr="00540689" w:rsidRDefault="00540689" w:rsidP="00540689">
      <w:pPr>
        <w:spacing w:line="240" w:lineRule="auto"/>
        <w:ind w:firstLine="709"/>
        <w:jc w:val="both"/>
        <w:rPr>
          <w:rFonts w:ascii="Times New Roman" w:hAnsi="Times New Roman" w:cs="Times New Roman"/>
          <w:color w:val="000000"/>
          <w:sz w:val="24"/>
          <w:szCs w:val="24"/>
        </w:rPr>
      </w:pPr>
      <w:r w:rsidRPr="00540689">
        <w:rPr>
          <w:rFonts w:ascii="Times New Roman" w:hAnsi="Times New Roman" w:cs="Times New Roman"/>
          <w:color w:val="000000"/>
          <w:sz w:val="24"/>
          <w:szCs w:val="24"/>
        </w:rPr>
        <w:t>Выигрывает решение, которое набирает максимальное количество баллов и занимает большую площадь на многоугольнике.</w:t>
      </w:r>
    </w:p>
    <w:p w:rsidR="00C9067A" w:rsidRPr="009170C6" w:rsidRDefault="00C9067A" w:rsidP="00C9067A">
      <w:pPr>
        <w:rPr>
          <w:rFonts w:ascii="Times New Roman" w:hAnsi="Times New Roman" w:cs="Times New Roman"/>
          <w:b/>
          <w:sz w:val="24"/>
          <w:szCs w:val="24"/>
        </w:rPr>
      </w:pPr>
      <w:r w:rsidRPr="009170C6">
        <w:rPr>
          <w:rFonts w:ascii="Times New Roman" w:hAnsi="Times New Roman" w:cs="Times New Roman"/>
          <w:b/>
          <w:sz w:val="24"/>
          <w:szCs w:val="24"/>
        </w:rPr>
        <w:t xml:space="preserve">В курсовом проекте даются ответы на следующие вопросы: </w:t>
      </w:r>
    </w:p>
    <w:p w:rsidR="008C1B15" w:rsidRPr="00E56215" w:rsidRDefault="00C9067A" w:rsidP="00C9067A">
      <w:pPr>
        <w:pStyle w:val="Pa7"/>
        <w:jc w:val="both"/>
        <w:rPr>
          <w:rFonts w:ascii="Times New Roman" w:hAnsi="Times New Roman" w:cs="Times New Roman"/>
          <w:color w:val="000000"/>
        </w:rPr>
      </w:pPr>
      <w:r w:rsidRPr="00E56215">
        <w:rPr>
          <w:rFonts w:ascii="Times New Roman" w:hAnsi="Times New Roman" w:cs="Times New Roman"/>
          <w:color w:val="000000"/>
        </w:rPr>
        <w:t>1.</w:t>
      </w:r>
      <w:r w:rsidR="00892D96">
        <w:rPr>
          <w:rFonts w:ascii="Times New Roman" w:hAnsi="Times New Roman" w:cs="Times New Roman"/>
          <w:color w:val="000000"/>
        </w:rPr>
        <w:t>Проведите т</w:t>
      </w:r>
      <w:r w:rsidR="008C1B15" w:rsidRPr="00E56215">
        <w:rPr>
          <w:rFonts w:ascii="Times New Roman" w:hAnsi="Times New Roman" w:cs="Times New Roman"/>
          <w:color w:val="000000"/>
        </w:rPr>
        <w:t xml:space="preserve">ехнологический </w:t>
      </w:r>
      <w:proofErr w:type="spellStart"/>
      <w:r w:rsidR="008C1B15" w:rsidRPr="00E56215">
        <w:rPr>
          <w:rFonts w:ascii="Times New Roman" w:hAnsi="Times New Roman" w:cs="Times New Roman"/>
          <w:color w:val="000000"/>
        </w:rPr>
        <w:t>бенчмаркинг</w:t>
      </w:r>
      <w:proofErr w:type="spellEnd"/>
      <w:r w:rsidR="008C1B15" w:rsidRPr="00E56215">
        <w:rPr>
          <w:rFonts w:ascii="Times New Roman" w:hAnsi="Times New Roman" w:cs="Times New Roman"/>
          <w:color w:val="000000"/>
        </w:rPr>
        <w:t xml:space="preserve"> конкурентных решений</w:t>
      </w:r>
      <w:r w:rsidR="00892D96">
        <w:rPr>
          <w:rFonts w:ascii="Times New Roman" w:hAnsi="Times New Roman" w:cs="Times New Roman"/>
          <w:color w:val="000000"/>
        </w:rPr>
        <w:t>.</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 xml:space="preserve">2. </w:t>
      </w:r>
      <w:r w:rsidR="00C9067A" w:rsidRPr="00E56215">
        <w:rPr>
          <w:rFonts w:ascii="Times New Roman" w:hAnsi="Times New Roman" w:cs="Times New Roman"/>
          <w:color w:val="000000"/>
        </w:rPr>
        <w:t>Определите состав и величину инвестиционных затрат по проекту.</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3</w:t>
      </w:r>
      <w:r w:rsidR="00C9067A" w:rsidRPr="00E56215">
        <w:rPr>
          <w:rFonts w:ascii="Times New Roman" w:hAnsi="Times New Roman" w:cs="Times New Roman"/>
          <w:color w:val="000000"/>
        </w:rPr>
        <w:t>.Рассчитайте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4</w:t>
      </w:r>
      <w:r w:rsidR="00C9067A" w:rsidRPr="00E56215">
        <w:rPr>
          <w:rFonts w:ascii="Times New Roman" w:hAnsi="Times New Roman" w:cs="Times New Roman"/>
          <w:color w:val="000000"/>
        </w:rPr>
        <w:t>.Проведите расчеты выручки от продажи продукции проекта, основываясь на прогнозах продаж и конъюнктуре цен.</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5</w:t>
      </w:r>
      <w:r w:rsidR="00C9067A" w:rsidRPr="00E56215">
        <w:rPr>
          <w:rFonts w:ascii="Times New Roman" w:hAnsi="Times New Roman" w:cs="Times New Roman"/>
          <w:color w:val="000000"/>
        </w:rPr>
        <w:t>.Назовите факторы окружающей среды проекта, которые могут повлиять на величину выручки от реализации продукции.</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6</w:t>
      </w:r>
      <w:r w:rsidR="00C9067A" w:rsidRPr="00E56215">
        <w:rPr>
          <w:rFonts w:ascii="Times New Roman" w:hAnsi="Times New Roman" w:cs="Times New Roman"/>
          <w:color w:val="000000"/>
        </w:rPr>
        <w:t>.Проведите расчеты денежных потоков поступлений и выплат за весь период реализации проекта.</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7</w:t>
      </w:r>
      <w:r w:rsidR="00C9067A" w:rsidRPr="00E56215">
        <w:rPr>
          <w:rFonts w:ascii="Times New Roman" w:hAnsi="Times New Roman" w:cs="Times New Roman"/>
          <w:color w:val="000000"/>
        </w:rPr>
        <w:t>.Как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8</w:t>
      </w:r>
      <w:r w:rsidR="00C9067A" w:rsidRPr="00E56215">
        <w:rPr>
          <w:rFonts w:ascii="Times New Roman" w:hAnsi="Times New Roman" w:cs="Times New Roman"/>
          <w:color w:val="000000"/>
        </w:rPr>
        <w:t>.Проведите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9</w:t>
      </w:r>
      <w:r w:rsidR="00C9067A" w:rsidRPr="00E56215">
        <w:rPr>
          <w:rFonts w:ascii="Times New Roman" w:hAnsi="Times New Roman" w:cs="Times New Roman"/>
          <w:color w:val="000000"/>
        </w:rPr>
        <w:t>.Рассчитайте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rsidR="00C9067A" w:rsidRPr="00E56215" w:rsidRDefault="008C1B15" w:rsidP="00C9067A">
      <w:pPr>
        <w:pStyle w:val="Pa7"/>
        <w:jc w:val="both"/>
        <w:rPr>
          <w:rFonts w:ascii="Times New Roman" w:hAnsi="Times New Roman" w:cs="Times New Roman"/>
          <w:color w:val="000000"/>
        </w:rPr>
      </w:pPr>
      <w:r w:rsidRPr="00E56215">
        <w:rPr>
          <w:rFonts w:ascii="Times New Roman" w:hAnsi="Times New Roman" w:cs="Times New Roman"/>
          <w:color w:val="000000"/>
        </w:rPr>
        <w:t xml:space="preserve">10. </w:t>
      </w:r>
      <w:r w:rsidR="00C9067A" w:rsidRPr="00E56215">
        <w:rPr>
          <w:rFonts w:ascii="Times New Roman" w:hAnsi="Times New Roman" w:cs="Times New Roman"/>
          <w:color w:val="000000"/>
        </w:rPr>
        <w:t>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Аргументируйте свои выводы</w:t>
      </w:r>
    </w:p>
    <w:p w:rsidR="00C9067A" w:rsidRPr="00E56215" w:rsidRDefault="00C9067A" w:rsidP="00C9067A">
      <w:pPr>
        <w:pStyle w:val="1"/>
        <w:ind w:left="360"/>
        <w:rPr>
          <w:sz w:val="24"/>
          <w:szCs w:val="24"/>
        </w:rPr>
      </w:pPr>
      <w:bookmarkStart w:id="6" w:name="_Toc166255424"/>
      <w:r w:rsidRPr="00E56215">
        <w:rPr>
          <w:sz w:val="24"/>
          <w:szCs w:val="24"/>
        </w:rPr>
        <w:t>2. Вспомогательные формулы и пояснения для формирования собственных расчетов</w:t>
      </w:r>
      <w:bookmarkEnd w:id="6"/>
    </w:p>
    <w:p w:rsidR="001D0A63" w:rsidRPr="00E56215" w:rsidRDefault="001B44F5" w:rsidP="001B44F5">
      <w:pPr>
        <w:pStyle w:val="1"/>
        <w:ind w:left="360"/>
        <w:rPr>
          <w:sz w:val="24"/>
          <w:szCs w:val="24"/>
        </w:rPr>
      </w:pPr>
      <w:bookmarkStart w:id="7" w:name="_Toc166255425"/>
      <w:r w:rsidRPr="00E56215">
        <w:rPr>
          <w:sz w:val="24"/>
          <w:szCs w:val="24"/>
        </w:rPr>
        <w:t xml:space="preserve">2.1. </w:t>
      </w:r>
      <w:r w:rsidR="00E26E5D" w:rsidRPr="00E56215">
        <w:rPr>
          <w:sz w:val="24"/>
          <w:szCs w:val="24"/>
        </w:rPr>
        <w:t>Расчет инвестиционных затрат</w:t>
      </w:r>
      <w:r w:rsidR="00E114EF">
        <w:rPr>
          <w:sz w:val="24"/>
          <w:szCs w:val="24"/>
        </w:rPr>
        <w:t xml:space="preserve"> и определение целесообразности инвестиций</w:t>
      </w:r>
      <w:bookmarkEnd w:id="7"/>
    </w:p>
    <w:bookmarkEnd w:id="2"/>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lastRenderedPageBreak/>
        <w:t>Деятельность любого предприятия так и</w:t>
      </w:r>
      <w:r>
        <w:rPr>
          <w:rFonts w:ascii="Times New Roman" w:eastAsia="Times New Roman" w:hAnsi="Times New Roman" w:cs="Times New Roman"/>
          <w:sz w:val="24"/>
          <w:szCs w:val="24"/>
        </w:rPr>
        <w:t>ли иначе связана с вложением ре</w:t>
      </w:r>
      <w:r w:rsidRPr="001F5678">
        <w:rPr>
          <w:rFonts w:ascii="Times New Roman" w:eastAsia="Times New Roman" w:hAnsi="Times New Roman" w:cs="Times New Roman"/>
          <w:sz w:val="24"/>
          <w:szCs w:val="24"/>
        </w:rPr>
        <w:t>сурсов в различные виды активов, приобретение которых необходимо для осуществления основной деятельности этой фирмы. Но для увеличения уровня рентабельности фирма также может вкладывать временно свободные ресурсы в различные виды активов, приносящих доход, но не участвующих в основной деятельности. Такая деятельность фирмы называется инвестиционной.</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Причины, обуславливающие необходимость инвестиций, можно разделить на четыре основных вида:</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обновление имеющейся материально-технической базы;</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увеличение объемов производственной деятельности;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освоение новых видов деятельности;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получение дохода от курсовой разницы или дивидендов.</w:t>
      </w:r>
    </w:p>
    <w:p w:rsidR="00E26E5D"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Под инвестициями понимают долгосрочные вложения капитала с целью получения прибыли. Различают финансовые и реальные инвестиции. К финансовым инвестициям относится приобретение ценных бумаг, акций, облигаций, вложение денег на депозитные счета в банках и пр. Реальные (</w:t>
      </w:r>
      <w:proofErr w:type="spellStart"/>
      <w:r w:rsidRPr="001F5678">
        <w:rPr>
          <w:rFonts w:ascii="Times New Roman" w:eastAsia="Times New Roman" w:hAnsi="Times New Roman" w:cs="Times New Roman"/>
          <w:sz w:val="24"/>
          <w:szCs w:val="24"/>
        </w:rPr>
        <w:t>капиталообразующие</w:t>
      </w:r>
      <w:proofErr w:type="spellEnd"/>
      <w:r w:rsidRPr="001F5678">
        <w:rPr>
          <w:rFonts w:ascii="Times New Roman" w:eastAsia="Times New Roman" w:hAnsi="Times New Roman" w:cs="Times New Roman"/>
          <w:sz w:val="24"/>
          <w:szCs w:val="24"/>
        </w:rPr>
        <w:t>) инвестиции – это вложение денег в капительное строительство, расширение и развитие производства.</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Реальные инвестиции связаны с приобретением реальных активов и делятся на:</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инвестиции в имущество (здания, сооружения, оборудование);</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нематериальные инвестиции (подготовка кадров, реклама, исследования, разработки).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В зависимости от форм инвестиции могут быть денежными средствами или их эквивалентами; ценными бумагами; землей; зданиями, сооружениями, оборудованием или другим имуществом;</w:t>
      </w:r>
      <w:r>
        <w:rPr>
          <w:rFonts w:ascii="Times New Roman" w:eastAsia="Times New Roman" w:hAnsi="Times New Roman" w:cs="Times New Roman"/>
          <w:sz w:val="24"/>
          <w:szCs w:val="24"/>
        </w:rPr>
        <w:t xml:space="preserve"> имущественными правами, оценен</w:t>
      </w:r>
      <w:r w:rsidRPr="001F5678">
        <w:rPr>
          <w:rFonts w:ascii="Times New Roman" w:eastAsia="Times New Roman" w:hAnsi="Times New Roman" w:cs="Times New Roman"/>
          <w:sz w:val="24"/>
          <w:szCs w:val="24"/>
        </w:rPr>
        <w:t>ными в денежном эквиваленте (патентами, торговыми марками, лицензиями).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Источниками финансирования инвестиций могут быть:</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Собственные средства предприятия:</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уставный капитал (вклад собственников предприятия в его имущество);</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добавочный капитал (формируется из эмиссионного дохода, т.е. превышения курсовой стоимости акций над их номинальной стоимостью; прироста стоимости основных фондов в результате переоценки; стоимости безвозмездно полученных ценностей);</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резервный капитал (формируется за счет отчислений от чистой прибыли, размер резервного капитала определяется учредительными документами);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фонд износа активов (фонд износа основных фондов, фонд аморт</w:t>
      </w:r>
      <w:r>
        <w:rPr>
          <w:rFonts w:ascii="Times New Roman" w:eastAsia="Times New Roman" w:hAnsi="Times New Roman" w:cs="Times New Roman"/>
          <w:sz w:val="24"/>
          <w:szCs w:val="24"/>
        </w:rPr>
        <w:t>и</w:t>
      </w:r>
      <w:r w:rsidRPr="001F5678">
        <w:rPr>
          <w:rFonts w:ascii="Times New Roman" w:eastAsia="Times New Roman" w:hAnsi="Times New Roman" w:cs="Times New Roman"/>
          <w:sz w:val="24"/>
          <w:szCs w:val="24"/>
        </w:rPr>
        <w:t>зации нематериальных активов);</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прибыль (может находится в виде фонда накопления, фонда потребления, фонда социальной сферы или нераспределенной прибыли).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Для оценки инвестиционных решений применяются:</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статические методы, в которых не учитывается различная ценность</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денег в разные периоды времени;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lastRenderedPageBreak/>
        <w:t>– динамические методы, основанные на дисконтировании – процессе</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приведения сравниваемых разновременных</w:t>
      </w:r>
      <w:r>
        <w:rPr>
          <w:rFonts w:ascii="Times New Roman" w:eastAsia="Times New Roman" w:hAnsi="Times New Roman" w:cs="Times New Roman"/>
          <w:sz w:val="24"/>
          <w:szCs w:val="24"/>
        </w:rPr>
        <w:t xml:space="preserve"> платежей и поступлений инвести</w:t>
      </w:r>
      <w:r w:rsidRPr="001F5678">
        <w:rPr>
          <w:rFonts w:ascii="Times New Roman" w:eastAsia="Times New Roman" w:hAnsi="Times New Roman" w:cs="Times New Roman"/>
          <w:sz w:val="24"/>
          <w:szCs w:val="24"/>
        </w:rPr>
        <w:t>ционной деятельности к одному моменту.</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При проведении статической оценк</w:t>
      </w:r>
      <w:r>
        <w:rPr>
          <w:rFonts w:ascii="Times New Roman" w:eastAsia="Times New Roman" w:hAnsi="Times New Roman" w:cs="Times New Roman"/>
          <w:sz w:val="24"/>
          <w:szCs w:val="24"/>
        </w:rPr>
        <w:t>и инвестиционных проектов приме</w:t>
      </w:r>
      <w:r w:rsidRPr="001F5678">
        <w:rPr>
          <w:rFonts w:ascii="Times New Roman" w:eastAsia="Times New Roman" w:hAnsi="Times New Roman" w:cs="Times New Roman"/>
          <w:sz w:val="24"/>
          <w:szCs w:val="24"/>
        </w:rPr>
        <w:t>няются показатели:</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рентабельность инвестиций</w:t>
      </w:r>
      <w:r w:rsidR="00D00384">
        <w:rPr>
          <w:rFonts w:ascii="Times New Roman" w:eastAsia="Times New Roman" w:hAnsi="Times New Roman" w:cs="Times New Roman"/>
          <w:sz w:val="24"/>
          <w:szCs w:val="24"/>
        </w:rPr>
        <w:t xml:space="preserve"> (2)</w:t>
      </w:r>
      <w:r w:rsidRPr="001F5678">
        <w:rPr>
          <w:rFonts w:ascii="Times New Roman" w:eastAsia="Times New Roman" w:hAnsi="Times New Roman" w:cs="Times New Roman"/>
          <w:sz w:val="24"/>
          <w:szCs w:val="24"/>
        </w:rPr>
        <w:t>:</w:t>
      </w:r>
    </w:p>
    <w:p w:rsidR="00D00384" w:rsidRPr="00D00384" w:rsidRDefault="00D00384" w:rsidP="001F5678">
      <w:pPr>
        <w:ind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Р</w:t>
      </w:r>
      <w:r>
        <w:rPr>
          <w:rFonts w:ascii="Times New Roman" w:eastAsia="Times New Roman" w:hAnsi="Times New Roman" w:cs="Times New Roman"/>
          <w:sz w:val="24"/>
          <w:szCs w:val="24"/>
          <w:vertAlign w:val="subscript"/>
        </w:rPr>
        <w:t>и</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П</w:t>
      </w:r>
      <w:r w:rsidRPr="00D00384">
        <w:rPr>
          <w:rFonts w:ascii="Times New Roman" w:eastAsia="Times New Roman" w:hAnsi="Times New Roman" w:cs="Times New Roman"/>
          <w:sz w:val="24"/>
          <w:szCs w:val="24"/>
          <w:vertAlign w:val="subscript"/>
        </w:rPr>
        <w:t>рпи</w:t>
      </w:r>
      <w:proofErr w:type="spellEnd"/>
      <w:r>
        <w:rPr>
          <w:rFonts w:ascii="Times New Roman" w:eastAsia="Times New Roman" w:hAnsi="Times New Roman" w:cs="Times New Roman"/>
          <w:sz w:val="24"/>
          <w:szCs w:val="24"/>
        </w:rPr>
        <w:t xml:space="preserve"> / К</w:t>
      </w:r>
      <w:r w:rsidRPr="00D00384">
        <w:rPr>
          <w:rFonts w:ascii="Times New Roman" w:eastAsia="Times New Roman" w:hAnsi="Times New Roman" w:cs="Times New Roman"/>
          <w:sz w:val="24"/>
          <w:szCs w:val="24"/>
          <w:vertAlign w:val="subscript"/>
        </w:rPr>
        <w:t>и</w:t>
      </w:r>
      <w:r>
        <w:rPr>
          <w:rFonts w:ascii="Times New Roman" w:eastAsia="Times New Roman" w:hAnsi="Times New Roman" w:cs="Times New Roman"/>
          <w:sz w:val="24"/>
          <w:szCs w:val="24"/>
        </w:rPr>
        <w:t>) * 100%, где</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1F5678" w:rsidRPr="001F5678" w:rsidRDefault="001F5678" w:rsidP="001F5678">
      <w:pPr>
        <w:ind w:firstLine="709"/>
        <w:jc w:val="both"/>
        <w:rPr>
          <w:rFonts w:ascii="Times New Roman" w:eastAsia="Times New Roman" w:hAnsi="Times New Roman" w:cs="Times New Roman"/>
          <w:sz w:val="24"/>
          <w:szCs w:val="24"/>
        </w:rPr>
      </w:pPr>
      <w:proofErr w:type="spellStart"/>
      <w:r w:rsidRPr="001F5678">
        <w:rPr>
          <w:rFonts w:ascii="Times New Roman" w:eastAsia="Times New Roman" w:hAnsi="Times New Roman" w:cs="Times New Roman"/>
          <w:sz w:val="24"/>
          <w:szCs w:val="24"/>
        </w:rPr>
        <w:t>П</w:t>
      </w:r>
      <w:r w:rsidRPr="00D00384">
        <w:rPr>
          <w:rFonts w:ascii="Times New Roman" w:eastAsia="Times New Roman" w:hAnsi="Times New Roman" w:cs="Times New Roman"/>
          <w:sz w:val="24"/>
          <w:szCs w:val="24"/>
          <w:vertAlign w:val="subscript"/>
        </w:rPr>
        <w:t>рпи</w:t>
      </w:r>
      <w:proofErr w:type="spellEnd"/>
      <w:r w:rsidRPr="001F5678">
        <w:rPr>
          <w:rFonts w:ascii="Times New Roman" w:eastAsia="Times New Roman" w:hAnsi="Times New Roman" w:cs="Times New Roman"/>
          <w:sz w:val="24"/>
          <w:szCs w:val="24"/>
        </w:rPr>
        <w:t xml:space="preserve"> – годовой объем прибыли от реализации продукции, являющейся</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следствием осуществления инвестиционного проекта, руб.;</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К</w:t>
      </w:r>
      <w:r w:rsidRPr="00D00384">
        <w:rPr>
          <w:rFonts w:ascii="Times New Roman" w:eastAsia="Times New Roman" w:hAnsi="Times New Roman" w:cs="Times New Roman"/>
          <w:sz w:val="24"/>
          <w:szCs w:val="24"/>
          <w:vertAlign w:val="subscript"/>
        </w:rPr>
        <w:t>и</w:t>
      </w:r>
      <w:r w:rsidRPr="001F5678">
        <w:rPr>
          <w:rFonts w:ascii="Times New Roman" w:eastAsia="Times New Roman" w:hAnsi="Times New Roman" w:cs="Times New Roman"/>
          <w:sz w:val="24"/>
          <w:szCs w:val="24"/>
        </w:rPr>
        <w:t xml:space="preserve"> – общая сумма инвестиций в проект.</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срок окупаемости инвестиций – период, в течение которого сумма</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прибыли от реализации продукции, являющейся следствием осуществления</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инвестиционного проекта, рассчитанная нар</w:t>
      </w:r>
      <w:r>
        <w:rPr>
          <w:rFonts w:ascii="Times New Roman" w:eastAsia="Times New Roman" w:hAnsi="Times New Roman" w:cs="Times New Roman"/>
          <w:sz w:val="24"/>
          <w:szCs w:val="24"/>
        </w:rPr>
        <w:t>астающим итогом от начала осуще</w:t>
      </w:r>
      <w:r w:rsidRPr="001F5678">
        <w:rPr>
          <w:rFonts w:ascii="Times New Roman" w:eastAsia="Times New Roman" w:hAnsi="Times New Roman" w:cs="Times New Roman"/>
          <w:sz w:val="24"/>
          <w:szCs w:val="24"/>
        </w:rPr>
        <w:t>ствления проекта, становится положительной.</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Поскольку инвестиции оказывают влияние на деятельность предприятия</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в течение длительного периода времени, возникает необходимость приведения</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всех затрат и результатов к единой ценности</w:t>
      </w:r>
      <w:r>
        <w:rPr>
          <w:rFonts w:ascii="Times New Roman" w:eastAsia="Times New Roman" w:hAnsi="Times New Roman" w:cs="Times New Roman"/>
          <w:sz w:val="24"/>
          <w:szCs w:val="24"/>
        </w:rPr>
        <w:t xml:space="preserve"> в начальном периоде. Это приве</w:t>
      </w:r>
      <w:r w:rsidRPr="001F5678">
        <w:rPr>
          <w:rFonts w:ascii="Times New Roman" w:eastAsia="Times New Roman" w:hAnsi="Times New Roman" w:cs="Times New Roman"/>
          <w:sz w:val="24"/>
          <w:szCs w:val="24"/>
        </w:rPr>
        <w:t xml:space="preserve">дение осуществляется через коэффициент </w:t>
      </w:r>
      <w:proofErr w:type="gramStart"/>
      <w:r w:rsidRPr="001F5678">
        <w:rPr>
          <w:rFonts w:ascii="Times New Roman" w:eastAsia="Times New Roman" w:hAnsi="Times New Roman" w:cs="Times New Roman"/>
          <w:sz w:val="24"/>
          <w:szCs w:val="24"/>
        </w:rPr>
        <w:t xml:space="preserve">дисконтирования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lang w:val="en-US"/>
              </w:rPr>
              <m:t>t</m:t>
            </m:r>
          </m:sub>
        </m:sSub>
      </m:oMath>
      <w:r w:rsidR="00D00384">
        <w:rPr>
          <w:rFonts w:ascii="Times New Roman" w:eastAsia="Times New Roman" w:hAnsi="Times New Roman" w:cs="Times New Roman"/>
          <w:sz w:val="24"/>
          <w:szCs w:val="24"/>
        </w:rPr>
        <w:t>)</w:t>
      </w:r>
      <w:r w:rsidRPr="001F5678">
        <w:rPr>
          <w:rFonts w:ascii="Times New Roman" w:eastAsia="Times New Roman" w:hAnsi="Times New Roman" w:cs="Times New Roman"/>
          <w:sz w:val="24"/>
          <w:szCs w:val="24"/>
        </w:rPr>
        <w:t>и</w:t>
      </w:r>
      <w:proofErr w:type="gramEnd"/>
      <w:r w:rsidRPr="001F5678">
        <w:rPr>
          <w:rFonts w:ascii="Times New Roman" w:eastAsia="Times New Roman" w:hAnsi="Times New Roman" w:cs="Times New Roman"/>
          <w:sz w:val="24"/>
          <w:szCs w:val="24"/>
        </w:rPr>
        <w:t xml:space="preserve"> используется в</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динамических моделях оценки инвестиций</w:t>
      </w:r>
      <w:r w:rsidR="00D00384">
        <w:rPr>
          <w:rFonts w:ascii="Times New Roman" w:eastAsia="Times New Roman" w:hAnsi="Times New Roman" w:cs="Times New Roman"/>
          <w:sz w:val="24"/>
          <w:szCs w:val="24"/>
        </w:rPr>
        <w:t xml:space="preserve"> (3)</w:t>
      </w:r>
      <w:r w:rsidRPr="001F5678">
        <w:rPr>
          <w:rFonts w:ascii="Times New Roman" w:eastAsia="Times New Roman" w:hAnsi="Times New Roman" w:cs="Times New Roman"/>
          <w:sz w:val="24"/>
          <w:szCs w:val="24"/>
        </w:rPr>
        <w:t>:</w:t>
      </w:r>
    </w:p>
    <w:p w:rsidR="001F5678" w:rsidRPr="00D00384" w:rsidRDefault="00A83941" w:rsidP="001F5678">
      <w:pPr>
        <w:ind w:firstLine="709"/>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lang w:val="en-US"/>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(1+E)</m:t>
                </m:r>
              </m:e>
              <m:sup>
                <m:r>
                  <w:rPr>
                    <w:rFonts w:ascii="Cambria Math" w:eastAsia="Times New Roman" w:hAnsi="Cambria Math" w:cs="Times New Roman"/>
                    <w:sz w:val="24"/>
                    <w:szCs w:val="24"/>
                  </w:rPr>
                  <m:t>t</m:t>
                </m:r>
              </m:sup>
            </m:sSup>
          </m:den>
        </m:f>
      </m:oMath>
      <w:r w:rsidR="00D00384">
        <w:rPr>
          <w:rFonts w:ascii="Times New Roman" w:eastAsia="Times New Roman" w:hAnsi="Times New Roman" w:cs="Times New Roman"/>
          <w:noProof/>
          <w:sz w:val="24"/>
          <w:szCs w:val="24"/>
          <w:lang w:eastAsia="ru-RU"/>
        </w:rPr>
        <w:t>, где</w:t>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r>
      <w:r w:rsidR="00D00384">
        <w:rPr>
          <w:rFonts w:ascii="Times New Roman" w:eastAsia="Times New Roman" w:hAnsi="Times New Roman" w:cs="Times New Roman"/>
          <w:noProof/>
          <w:sz w:val="24"/>
          <w:szCs w:val="24"/>
          <w:lang w:eastAsia="ru-RU"/>
        </w:rPr>
        <w:tab/>
        <w:t>(3)</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t – шаг расчета;</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Е – норма дисконта, равная норме прибыли на капитал и принимаемая</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инвестором самостоятельно. При приняти</w:t>
      </w:r>
      <w:r>
        <w:rPr>
          <w:rFonts w:ascii="Times New Roman" w:eastAsia="Times New Roman" w:hAnsi="Times New Roman" w:cs="Times New Roman"/>
          <w:sz w:val="24"/>
          <w:szCs w:val="24"/>
        </w:rPr>
        <w:t>и нормы дисконта ориентиром слу</w:t>
      </w:r>
      <w:r w:rsidRPr="001F5678">
        <w:rPr>
          <w:rFonts w:ascii="Times New Roman" w:eastAsia="Times New Roman" w:hAnsi="Times New Roman" w:cs="Times New Roman"/>
          <w:sz w:val="24"/>
          <w:szCs w:val="24"/>
        </w:rPr>
        <w:t>жат следующие показатели: процент по банковским депозитам, дивиденды по</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акциям крупных надежных фирм, рентабельность действующего производства.</w:t>
      </w:r>
    </w:p>
    <w:p w:rsidR="001F5678" w:rsidRPr="001F5678" w:rsidRDefault="001F5678" w:rsidP="001F5678">
      <w:pPr>
        <w:ind w:firstLine="709"/>
        <w:jc w:val="both"/>
        <w:rPr>
          <w:rFonts w:ascii="Times New Roman" w:eastAsia="Times New Roman" w:hAnsi="Times New Roman" w:cs="Times New Roman"/>
          <w:i/>
          <w:sz w:val="20"/>
          <w:szCs w:val="20"/>
        </w:rPr>
      </w:pPr>
      <w:r w:rsidRPr="001F5678">
        <w:rPr>
          <w:rFonts w:ascii="Times New Roman" w:eastAsia="Times New Roman" w:hAnsi="Times New Roman" w:cs="Times New Roman"/>
          <w:i/>
          <w:sz w:val="20"/>
          <w:szCs w:val="20"/>
        </w:rPr>
        <w:t>Пример расчета ставки дисконтирования для проекта:</w:t>
      </w:r>
    </w:p>
    <w:p w:rsidR="001F5678" w:rsidRPr="001F5678" w:rsidRDefault="001F5678" w:rsidP="001F5678">
      <w:pPr>
        <w:spacing w:line="360" w:lineRule="auto"/>
        <w:ind w:firstLine="709"/>
        <w:jc w:val="both"/>
        <w:rPr>
          <w:rFonts w:ascii="Times New Roman" w:hAnsi="Times New Roman" w:cs="Times New Roman"/>
          <w:i/>
          <w:iCs/>
          <w:sz w:val="20"/>
          <w:szCs w:val="20"/>
        </w:rPr>
      </w:pPr>
      <w:r w:rsidRPr="001F5678">
        <w:rPr>
          <w:rFonts w:ascii="Times New Roman" w:hAnsi="Times New Roman" w:cs="Times New Roman"/>
          <w:i/>
          <w:iCs/>
          <w:sz w:val="20"/>
          <w:szCs w:val="20"/>
        </w:rPr>
        <w:t>Чтобы провести расчёт экономических показателей, зададимся ставкой дисконтирования (</w:t>
      </w:r>
      <w:r w:rsidRPr="001F5678">
        <w:rPr>
          <w:rFonts w:ascii="Times New Roman" w:hAnsi="Times New Roman" w:cs="Times New Roman"/>
          <w:i/>
          <w:iCs/>
          <w:sz w:val="20"/>
          <w:szCs w:val="20"/>
          <w:lang w:val="en-US"/>
        </w:rPr>
        <w:t>r</w:t>
      </w:r>
      <w:r w:rsidRPr="001F5678">
        <w:rPr>
          <w:rFonts w:ascii="Times New Roman" w:hAnsi="Times New Roman" w:cs="Times New Roman"/>
          <w:i/>
          <w:iCs/>
          <w:sz w:val="20"/>
          <w:szCs w:val="20"/>
        </w:rPr>
        <w:t>), которая рассчитывается по формуле</w:t>
      </w:r>
      <w:r w:rsidR="00C47C0A">
        <w:rPr>
          <w:rFonts w:ascii="Times New Roman" w:hAnsi="Times New Roman" w:cs="Times New Roman"/>
          <w:i/>
          <w:iCs/>
          <w:sz w:val="20"/>
          <w:szCs w:val="20"/>
        </w:rPr>
        <w:t xml:space="preserve"> 4</w:t>
      </w:r>
      <w:r w:rsidRPr="001F5678">
        <w:rPr>
          <w:rFonts w:ascii="Times New Roman" w:hAnsi="Times New Roman" w:cs="Times New Roman"/>
          <w:i/>
          <w:iCs/>
          <w:sz w:val="20"/>
          <w:szCs w:val="20"/>
        </w:rPr>
        <w:t>:</w:t>
      </w:r>
    </w:p>
    <w:p w:rsidR="001F5678" w:rsidRPr="001F5678" w:rsidRDefault="001F5678" w:rsidP="001F5678">
      <w:pPr>
        <w:spacing w:line="360" w:lineRule="auto"/>
        <w:ind w:firstLine="709"/>
        <w:jc w:val="both"/>
        <w:rPr>
          <w:rFonts w:ascii="Times New Roman" w:hAnsi="Times New Roman" w:cs="Times New Roman"/>
          <w:i/>
          <w:iCs/>
          <w:sz w:val="20"/>
          <w:szCs w:val="20"/>
        </w:rPr>
      </w:pPr>
      <m:oMath>
        <m:r>
          <w:rPr>
            <w:rFonts w:ascii="Cambria Math" w:hAnsi="Cambria Math" w:cs="Times New Roman"/>
            <w:sz w:val="20"/>
            <w:szCs w:val="20"/>
          </w:rPr>
          <m:t>r=</m:t>
        </m:r>
        <m:sSub>
          <m:sSubPr>
            <m:ctrlPr>
              <w:rPr>
                <w:rFonts w:ascii="Cambria Math" w:hAnsi="Cambria Math" w:cs="Times New Roman"/>
                <w:i/>
                <w:iCs/>
                <w:sz w:val="20"/>
                <w:szCs w:val="20"/>
              </w:rPr>
            </m:ctrlPr>
          </m:sSubPr>
          <m:e>
            <m:r>
              <w:rPr>
                <w:rFonts w:ascii="Cambria Math" w:hAnsi="Cambria Math" w:cs="Times New Roman"/>
                <w:sz w:val="20"/>
                <w:szCs w:val="20"/>
              </w:rPr>
              <m:t>r</m:t>
            </m:r>
          </m:e>
          <m:sub>
            <m:r>
              <w:rPr>
                <w:rFonts w:ascii="Cambria Math" w:hAnsi="Cambria Math" w:cs="Times New Roman"/>
                <w:sz w:val="20"/>
                <w:szCs w:val="20"/>
              </w:rPr>
              <m:t>о</m:t>
            </m:r>
          </m:sub>
        </m:sSub>
        <m:r>
          <w:rPr>
            <w:rFonts w:ascii="Cambria Math" w:hAnsi="Cambria Math" w:cs="Times New Roman"/>
            <w:sz w:val="20"/>
            <w:szCs w:val="20"/>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rPr>
              <m:t>р</m:t>
            </m:r>
          </m:sub>
        </m:sSub>
        <m:r>
          <w:rPr>
            <w:rFonts w:ascii="Cambria Math" w:hAnsi="Cambria Math" w:cs="Times New Roman"/>
            <w:sz w:val="20"/>
            <w:szCs w:val="20"/>
          </w:rPr>
          <m:t>,                где</m:t>
        </m:r>
      </m:oMath>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r>
      <w:r w:rsidR="00D00384">
        <w:rPr>
          <w:rFonts w:ascii="Times New Roman" w:eastAsiaTheme="minorEastAsia" w:hAnsi="Times New Roman" w:cs="Times New Roman"/>
          <w:i/>
          <w:sz w:val="20"/>
          <w:szCs w:val="20"/>
        </w:rPr>
        <w:tab/>
        <w:t>(4)</w:t>
      </w:r>
    </w:p>
    <w:p w:rsidR="001F5678" w:rsidRPr="001F5678" w:rsidRDefault="00A83941" w:rsidP="001F5678">
      <w:pPr>
        <w:spacing w:line="360" w:lineRule="auto"/>
        <w:ind w:firstLine="709"/>
        <w:jc w:val="both"/>
        <w:rPr>
          <w:rFonts w:ascii="Times New Roman" w:hAnsi="Times New Roman" w:cs="Times New Roman"/>
          <w:i/>
          <w:iCs/>
          <w:sz w:val="20"/>
          <w:szCs w:val="20"/>
        </w:rPr>
      </w:pPr>
      <m:oMath>
        <m:sSub>
          <m:sSubPr>
            <m:ctrlPr>
              <w:rPr>
                <w:rFonts w:ascii="Cambria Math" w:hAnsi="Cambria Math" w:cs="Times New Roman"/>
                <w:i/>
                <w:iCs/>
                <w:sz w:val="20"/>
                <w:szCs w:val="20"/>
              </w:rPr>
            </m:ctrlPr>
          </m:sSubPr>
          <m:e>
            <m:r>
              <w:rPr>
                <w:rFonts w:ascii="Cambria Math" w:hAnsi="Cambria Math" w:cs="Times New Roman"/>
                <w:sz w:val="20"/>
                <w:szCs w:val="20"/>
              </w:rPr>
              <m:t>r</m:t>
            </m:r>
          </m:e>
          <m:sub>
            <m:r>
              <w:rPr>
                <w:rFonts w:ascii="Cambria Math" w:hAnsi="Cambria Math" w:cs="Times New Roman"/>
                <w:sz w:val="20"/>
                <w:szCs w:val="20"/>
              </w:rPr>
              <m:t>о</m:t>
            </m:r>
          </m:sub>
        </m:sSub>
        <m:r>
          <w:rPr>
            <w:rFonts w:ascii="Cambria Math" w:hAnsi="Cambria Math" w:cs="Times New Roman"/>
            <w:sz w:val="20"/>
            <w:szCs w:val="20"/>
          </w:rPr>
          <m:t xml:space="preserve"> –</m:t>
        </m:r>
      </m:oMath>
      <w:r w:rsidR="001F5678" w:rsidRPr="001F5678">
        <w:rPr>
          <w:rFonts w:ascii="Times New Roman" w:hAnsi="Times New Roman" w:cs="Times New Roman"/>
          <w:i/>
          <w:iCs/>
          <w:sz w:val="20"/>
          <w:szCs w:val="20"/>
        </w:rPr>
        <w:t xml:space="preserve"> безрисковый коэффициент, который будет равен ключевой ставке ЦБ РФ за ноябрь-декабрь 2023 года. Она составляет 15%, </w:t>
      </w:r>
      <w:proofErr w:type="gramStart"/>
      <w:r w:rsidR="001F5678" w:rsidRPr="001F5678">
        <w:rPr>
          <w:rFonts w:ascii="Times New Roman" w:hAnsi="Times New Roman" w:cs="Times New Roman"/>
          <w:i/>
          <w:iCs/>
          <w:sz w:val="20"/>
          <w:szCs w:val="20"/>
        </w:rPr>
        <w:t>тогда</w:t>
      </w:r>
      <w:r w:rsidR="001F5678" w:rsidRPr="001F5678">
        <w:rPr>
          <w:rFonts w:ascii="Times New Roman" w:hAnsi="Times New Roman" w:cs="Times New Roman"/>
          <w:i/>
          <w:sz w:val="20"/>
          <w:szCs w:val="20"/>
        </w:rPr>
        <w:t xml:space="preserve"> </w:t>
      </w:r>
      <m:oMath>
        <m:sSub>
          <m:sSubPr>
            <m:ctrlPr>
              <w:rPr>
                <w:rFonts w:ascii="Cambria Math" w:hAnsi="Cambria Math" w:cs="Times New Roman"/>
                <w:i/>
                <w:iCs/>
                <w:sz w:val="20"/>
                <w:szCs w:val="20"/>
              </w:rPr>
            </m:ctrlPr>
          </m:sSubPr>
          <m:e>
            <m:r>
              <w:rPr>
                <w:rFonts w:ascii="Cambria Math" w:hAnsi="Cambria Math" w:cs="Times New Roman"/>
                <w:sz w:val="20"/>
                <w:szCs w:val="20"/>
              </w:rPr>
              <m:t>r</m:t>
            </m:r>
          </m:e>
          <m:sub>
            <m:r>
              <w:rPr>
                <w:rFonts w:ascii="Cambria Math" w:hAnsi="Cambria Math" w:cs="Times New Roman"/>
                <w:sz w:val="20"/>
                <w:szCs w:val="20"/>
              </w:rPr>
              <m:t>о</m:t>
            </m:r>
          </m:sub>
        </m:sSub>
        <m:r>
          <w:rPr>
            <w:rFonts w:ascii="Cambria Math" w:hAnsi="Cambria Math" w:cs="Times New Roman"/>
            <w:sz w:val="20"/>
            <w:szCs w:val="20"/>
          </w:rPr>
          <m:t>=0,15</m:t>
        </m:r>
      </m:oMath>
      <w:r w:rsidR="001F5678" w:rsidRPr="001F5678">
        <w:rPr>
          <w:rFonts w:ascii="Times New Roman" w:hAnsi="Times New Roman" w:cs="Times New Roman"/>
          <w:i/>
          <w:iCs/>
          <w:sz w:val="20"/>
          <w:szCs w:val="20"/>
        </w:rPr>
        <w:t>.</w:t>
      </w:r>
      <w:proofErr w:type="gramEnd"/>
    </w:p>
    <w:p w:rsidR="001F5678" w:rsidRPr="001F5678" w:rsidRDefault="00A83941" w:rsidP="001F5678">
      <w:pPr>
        <w:spacing w:line="360" w:lineRule="auto"/>
        <w:ind w:firstLine="709"/>
        <w:jc w:val="both"/>
        <w:rPr>
          <w:rFonts w:ascii="Times New Roman" w:hAnsi="Times New Roman" w:cs="Times New Roman"/>
          <w:i/>
          <w:iCs/>
          <w:sz w:val="20"/>
          <w:szCs w:val="20"/>
        </w:rPr>
      </w:pPr>
      <m:oMath>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rPr>
              <m:t>р</m:t>
            </m:r>
          </m:sub>
        </m:sSub>
        <m:r>
          <w:rPr>
            <w:rFonts w:ascii="Cambria Math" w:hAnsi="Cambria Math" w:cs="Times New Roman"/>
            <w:sz w:val="20"/>
            <w:szCs w:val="20"/>
          </w:rPr>
          <m:t xml:space="preserve"> – </m:t>
        </m:r>
      </m:oMath>
      <w:r w:rsidR="001F5678" w:rsidRPr="001F5678">
        <w:rPr>
          <w:rFonts w:ascii="Times New Roman" w:hAnsi="Times New Roman" w:cs="Times New Roman"/>
          <w:i/>
          <w:iCs/>
          <w:sz w:val="20"/>
          <w:szCs w:val="20"/>
        </w:rPr>
        <w:t xml:space="preserve">плата за риск, которая определяется непосредственно инициатором проведения мероприятий исходя из их рискованности. Учитывая нестабильную ситуацию на нефтяном рынке и действия Центробанка за предыдущие 2 года, </w:t>
      </w:r>
      <w:proofErr w:type="gramStart"/>
      <w:r w:rsidR="001F5678" w:rsidRPr="001F5678">
        <w:rPr>
          <w:rFonts w:ascii="Times New Roman" w:hAnsi="Times New Roman" w:cs="Times New Roman"/>
          <w:i/>
          <w:iCs/>
          <w:sz w:val="20"/>
          <w:szCs w:val="20"/>
        </w:rPr>
        <w:t xml:space="preserve">возьмём </w:t>
      </w:r>
      <m:oMath>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rPr>
              <m:t>р</m:t>
            </m:r>
          </m:sub>
        </m:sSub>
        <m:r>
          <w:rPr>
            <w:rFonts w:ascii="Cambria Math" w:hAnsi="Cambria Math" w:cs="Times New Roman"/>
            <w:sz w:val="20"/>
            <w:szCs w:val="20"/>
          </w:rPr>
          <m:t>=0,1</m:t>
        </m:r>
      </m:oMath>
      <w:r w:rsidR="001F5678" w:rsidRPr="001F5678">
        <w:rPr>
          <w:rFonts w:ascii="Times New Roman" w:hAnsi="Times New Roman" w:cs="Times New Roman"/>
          <w:i/>
          <w:iCs/>
          <w:sz w:val="20"/>
          <w:szCs w:val="20"/>
        </w:rPr>
        <w:t>.</w:t>
      </w:r>
      <w:proofErr w:type="gramEnd"/>
    </w:p>
    <w:p w:rsidR="001F5678" w:rsidRPr="001F5678" w:rsidRDefault="001F5678" w:rsidP="001F5678">
      <w:pPr>
        <w:spacing w:line="360" w:lineRule="auto"/>
        <w:ind w:firstLine="709"/>
        <w:jc w:val="both"/>
        <w:rPr>
          <w:rFonts w:ascii="Times New Roman" w:hAnsi="Times New Roman" w:cs="Times New Roman"/>
          <w:i/>
          <w:iCs/>
          <w:sz w:val="20"/>
          <w:szCs w:val="20"/>
          <w:lang w:val="en-US"/>
        </w:rPr>
      </w:pPr>
      <w:r w:rsidRPr="001F5678">
        <w:rPr>
          <w:rFonts w:ascii="Times New Roman" w:hAnsi="Times New Roman" w:cs="Times New Roman"/>
          <w:i/>
          <w:iCs/>
          <w:sz w:val="20"/>
          <w:szCs w:val="20"/>
        </w:rPr>
        <w:t>Таким образом</w:t>
      </w:r>
      <w:r w:rsidRPr="001F5678">
        <w:rPr>
          <w:rFonts w:ascii="Times New Roman" w:hAnsi="Times New Roman" w:cs="Times New Roman"/>
          <w:i/>
          <w:iCs/>
          <w:sz w:val="20"/>
          <w:szCs w:val="20"/>
          <w:lang w:val="en-US"/>
        </w:rPr>
        <w:t>:</w:t>
      </w:r>
    </w:p>
    <w:p w:rsidR="001F5678" w:rsidRPr="001F5678" w:rsidRDefault="001F5678" w:rsidP="001F5678">
      <w:pPr>
        <w:spacing w:line="360" w:lineRule="auto"/>
        <w:ind w:firstLine="709"/>
        <w:jc w:val="both"/>
        <w:rPr>
          <w:rFonts w:ascii="Times New Roman" w:hAnsi="Times New Roman" w:cs="Times New Roman"/>
          <w:i/>
          <w:iCs/>
          <w:sz w:val="20"/>
          <w:szCs w:val="20"/>
        </w:rPr>
      </w:pPr>
      <m:oMathPara>
        <m:oMath>
          <m:r>
            <w:rPr>
              <w:rFonts w:ascii="Cambria Math" w:hAnsi="Cambria Math" w:cs="Times New Roman"/>
              <w:sz w:val="20"/>
              <w:szCs w:val="20"/>
            </w:rPr>
            <m:t>r=0,15+0,1=0,25</m:t>
          </m:r>
        </m:oMath>
      </m:oMathPara>
    </w:p>
    <w:p w:rsidR="001F5678" w:rsidRPr="001F5678" w:rsidRDefault="001F5678" w:rsidP="001F5678">
      <w:pPr>
        <w:ind w:firstLine="709"/>
        <w:jc w:val="both"/>
        <w:rPr>
          <w:rFonts w:ascii="Times New Roman" w:eastAsia="Times New Roman" w:hAnsi="Times New Roman" w:cs="Times New Roman"/>
          <w:sz w:val="24"/>
          <w:szCs w:val="24"/>
        </w:rPr>
      </w:pP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Эффективность инвестирования прое</w:t>
      </w:r>
      <w:r>
        <w:rPr>
          <w:rFonts w:ascii="Times New Roman" w:eastAsia="Times New Roman" w:hAnsi="Times New Roman" w:cs="Times New Roman"/>
          <w:sz w:val="24"/>
          <w:szCs w:val="24"/>
        </w:rPr>
        <w:t>кта в динамических моделях опре</w:t>
      </w:r>
      <w:r w:rsidRPr="001F5678">
        <w:rPr>
          <w:rFonts w:ascii="Times New Roman" w:eastAsia="Times New Roman" w:hAnsi="Times New Roman" w:cs="Times New Roman"/>
          <w:sz w:val="24"/>
          <w:szCs w:val="24"/>
        </w:rPr>
        <w:t>деляется на основе следующих показателей:</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lastRenderedPageBreak/>
        <w:t>– ЧДД – чистый дисконтированный д</w:t>
      </w:r>
      <w:r>
        <w:rPr>
          <w:rFonts w:ascii="Times New Roman" w:eastAsia="Times New Roman" w:hAnsi="Times New Roman" w:cs="Times New Roman"/>
          <w:sz w:val="24"/>
          <w:szCs w:val="24"/>
        </w:rPr>
        <w:t>оход (интегральный эффект от ис</w:t>
      </w:r>
      <w:r w:rsidRPr="001F5678">
        <w:rPr>
          <w:rFonts w:ascii="Times New Roman" w:eastAsia="Times New Roman" w:hAnsi="Times New Roman" w:cs="Times New Roman"/>
          <w:sz w:val="24"/>
          <w:szCs w:val="24"/>
        </w:rPr>
        <w:t>пользования того или иного элемента инвестиционного портфеля);</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ИД – индекс доходности;</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ВНД – внутренняя норма доходности;</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 Т – срок окупаемости.</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Чистый дисконтированный доход (Ч</w:t>
      </w:r>
      <w:r>
        <w:rPr>
          <w:rFonts w:ascii="Times New Roman" w:eastAsia="Times New Roman" w:hAnsi="Times New Roman" w:cs="Times New Roman"/>
          <w:sz w:val="24"/>
          <w:szCs w:val="24"/>
        </w:rPr>
        <w:t>ДД) определяется как сумма теку</w:t>
      </w:r>
      <w:r w:rsidRPr="001F5678">
        <w:rPr>
          <w:rFonts w:ascii="Times New Roman" w:eastAsia="Times New Roman" w:hAnsi="Times New Roman" w:cs="Times New Roman"/>
          <w:sz w:val="24"/>
          <w:szCs w:val="24"/>
        </w:rPr>
        <w:t>щих эффектов за весь период использовани</w:t>
      </w:r>
      <w:r>
        <w:rPr>
          <w:rFonts w:ascii="Times New Roman" w:eastAsia="Times New Roman" w:hAnsi="Times New Roman" w:cs="Times New Roman"/>
          <w:sz w:val="24"/>
          <w:szCs w:val="24"/>
        </w:rPr>
        <w:t>я элемента инвестиционного порт</w:t>
      </w:r>
      <w:r w:rsidRPr="001F5678">
        <w:rPr>
          <w:rFonts w:ascii="Times New Roman" w:eastAsia="Times New Roman" w:hAnsi="Times New Roman" w:cs="Times New Roman"/>
          <w:sz w:val="24"/>
          <w:szCs w:val="24"/>
        </w:rPr>
        <w:t>феля, приведенная к начальному шагу, или</w:t>
      </w:r>
      <w:r>
        <w:rPr>
          <w:rFonts w:ascii="Times New Roman" w:eastAsia="Times New Roman" w:hAnsi="Times New Roman" w:cs="Times New Roman"/>
          <w:sz w:val="24"/>
          <w:szCs w:val="24"/>
        </w:rPr>
        <w:t xml:space="preserve"> как превышение интегральных ре</w:t>
      </w:r>
      <w:r w:rsidRPr="001F5678">
        <w:rPr>
          <w:rFonts w:ascii="Times New Roman" w:eastAsia="Times New Roman" w:hAnsi="Times New Roman" w:cs="Times New Roman"/>
          <w:sz w:val="24"/>
          <w:szCs w:val="24"/>
        </w:rPr>
        <w:t>зультатов над интегральными затратами. Если в течение расчетного периода не</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происходит инфляционного изменения цен ил</w:t>
      </w:r>
      <w:r>
        <w:rPr>
          <w:rFonts w:ascii="Times New Roman" w:eastAsia="Times New Roman" w:hAnsi="Times New Roman" w:cs="Times New Roman"/>
          <w:sz w:val="24"/>
          <w:szCs w:val="24"/>
        </w:rPr>
        <w:t>и расчет производится в постоян</w:t>
      </w:r>
      <w:r w:rsidRPr="001F5678">
        <w:rPr>
          <w:rFonts w:ascii="Times New Roman" w:eastAsia="Times New Roman" w:hAnsi="Times New Roman" w:cs="Times New Roman"/>
          <w:sz w:val="24"/>
          <w:szCs w:val="24"/>
        </w:rPr>
        <w:t>ных ценах, то величина ЧДД для постоянной нормы дисконта вычисляется по</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формуле</w:t>
      </w:r>
      <w:r w:rsidR="00C47C0A" w:rsidRPr="00C47C0A">
        <w:rPr>
          <w:rFonts w:ascii="Times New Roman" w:eastAsia="Times New Roman" w:hAnsi="Times New Roman" w:cs="Times New Roman"/>
          <w:sz w:val="24"/>
          <w:szCs w:val="24"/>
        </w:rPr>
        <w:t xml:space="preserve"> 5</w:t>
      </w:r>
      <w:r w:rsidRPr="001F5678">
        <w:rPr>
          <w:rFonts w:ascii="Times New Roman" w:eastAsia="Times New Roman" w:hAnsi="Times New Roman" w:cs="Times New Roman"/>
          <w:sz w:val="24"/>
          <w:szCs w:val="24"/>
        </w:rPr>
        <w:t>:</w:t>
      </w:r>
    </w:p>
    <w:p w:rsidR="00C47C0A" w:rsidRPr="00C47C0A" w:rsidRDefault="00C47C0A" w:rsidP="00706A06">
      <w:pPr>
        <w:ind w:firstLine="709"/>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ЧДД=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t=0</m:t>
            </m:r>
          </m:sub>
          <m:sup>
            <m:r>
              <w:rPr>
                <w:rFonts w:ascii="Cambria Math" w:eastAsia="Times New Roman" w:hAnsi="Cambria Math" w:cs="Times New Roman"/>
                <w:sz w:val="24"/>
                <w:szCs w:val="24"/>
                <w:lang w:val="en-US"/>
              </w:rPr>
              <m:t>T</m:t>
            </m:r>
          </m:sup>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З</m:t>
                </m:r>
              </m:e>
              <m:sub>
                <m:r>
                  <w:rPr>
                    <w:rFonts w:ascii="Cambria Math" w:eastAsia="Times New Roman" w:hAnsi="Cambria Math" w:cs="Times New Roman"/>
                    <w:sz w:val="24"/>
                    <w:szCs w:val="24"/>
                    <w:lang w:val="en-US"/>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(1+E)</m:t>
                    </m:r>
                  </m:e>
                  <m:sup>
                    <m:r>
                      <w:rPr>
                        <w:rFonts w:ascii="Cambria Math" w:eastAsia="Times New Roman" w:hAnsi="Cambria Math" w:cs="Times New Roman"/>
                        <w:sz w:val="24"/>
                        <w:szCs w:val="24"/>
                      </w:rPr>
                      <m:t>t</m:t>
                    </m:r>
                  </m:sup>
                </m:sSup>
              </m:den>
            </m:f>
          </m:e>
        </m:nary>
      </m:oMath>
      <w:r w:rsidRPr="00C47C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47C0A">
        <w:rPr>
          <w:rFonts w:ascii="Times New Roman" w:eastAsia="Times New Roman" w:hAnsi="Times New Roman" w:cs="Times New Roman"/>
          <w:sz w:val="24"/>
          <w:szCs w:val="24"/>
        </w:rPr>
        <w:t>(5)</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T – горизонт расчета;</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t – шаг расчета;</w:t>
      </w:r>
    </w:p>
    <w:p w:rsidR="001F5678" w:rsidRPr="001F5678" w:rsidRDefault="001F5678" w:rsidP="001F5678">
      <w:pPr>
        <w:ind w:firstLine="709"/>
        <w:jc w:val="both"/>
        <w:rPr>
          <w:rFonts w:ascii="Times New Roman" w:eastAsia="Times New Roman" w:hAnsi="Times New Roman" w:cs="Times New Roman"/>
          <w:sz w:val="24"/>
          <w:szCs w:val="24"/>
        </w:rPr>
      </w:pPr>
      <w:proofErr w:type="spellStart"/>
      <w:r w:rsidRPr="001F5678">
        <w:rPr>
          <w:rFonts w:ascii="Times New Roman" w:eastAsia="Times New Roman" w:hAnsi="Times New Roman" w:cs="Times New Roman"/>
          <w:sz w:val="24"/>
          <w:szCs w:val="24"/>
        </w:rPr>
        <w:t>Rt</w:t>
      </w:r>
      <w:proofErr w:type="spellEnd"/>
      <w:r w:rsidRPr="001F5678">
        <w:rPr>
          <w:rFonts w:ascii="Times New Roman" w:eastAsia="Times New Roman" w:hAnsi="Times New Roman" w:cs="Times New Roman"/>
          <w:sz w:val="24"/>
          <w:szCs w:val="24"/>
        </w:rPr>
        <w:t xml:space="preserve"> – результат инвестирования на шаге t;</w:t>
      </w:r>
    </w:p>
    <w:p w:rsidR="001F5678" w:rsidRPr="001F5678" w:rsidRDefault="001F5678" w:rsidP="001F5678">
      <w:pPr>
        <w:ind w:firstLine="709"/>
        <w:jc w:val="both"/>
        <w:rPr>
          <w:rFonts w:ascii="Times New Roman" w:eastAsia="Times New Roman" w:hAnsi="Times New Roman" w:cs="Times New Roman"/>
          <w:sz w:val="24"/>
          <w:szCs w:val="24"/>
        </w:rPr>
      </w:pPr>
      <w:proofErr w:type="spellStart"/>
      <w:r w:rsidRPr="001F5678">
        <w:rPr>
          <w:rFonts w:ascii="Times New Roman" w:eastAsia="Times New Roman" w:hAnsi="Times New Roman" w:cs="Times New Roman"/>
          <w:sz w:val="24"/>
          <w:szCs w:val="24"/>
        </w:rPr>
        <w:t>Зt</w:t>
      </w:r>
      <w:proofErr w:type="spellEnd"/>
      <w:r w:rsidRPr="001F5678">
        <w:rPr>
          <w:rFonts w:ascii="Times New Roman" w:eastAsia="Times New Roman" w:hAnsi="Times New Roman" w:cs="Times New Roman"/>
          <w:sz w:val="24"/>
          <w:szCs w:val="24"/>
        </w:rPr>
        <w:t xml:space="preserve"> – затраты на шаге t.</w:t>
      </w:r>
    </w:p>
    <w:p w:rsidR="00706A06" w:rsidRDefault="00706A06" w:rsidP="001F5678">
      <w:pPr>
        <w:ind w:firstLine="709"/>
        <w:jc w:val="both"/>
        <w:rPr>
          <w:rFonts w:ascii="Times New Roman" w:eastAsia="Times New Roman" w:hAnsi="Times New Roman" w:cs="Times New Roman"/>
          <w:sz w:val="24"/>
          <w:szCs w:val="24"/>
        </w:rPr>
      </w:pP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На практике для расчетов также используют следующую формулу</w:t>
      </w:r>
      <w:r w:rsidR="00706A06">
        <w:rPr>
          <w:rFonts w:ascii="Times New Roman" w:eastAsia="Times New Roman" w:hAnsi="Times New Roman" w:cs="Times New Roman"/>
          <w:sz w:val="24"/>
          <w:szCs w:val="24"/>
        </w:rPr>
        <w:t xml:space="preserve"> 6</w:t>
      </w:r>
      <w:r w:rsidRPr="001F5678">
        <w:rPr>
          <w:rFonts w:ascii="Times New Roman" w:eastAsia="Times New Roman" w:hAnsi="Times New Roman" w:cs="Times New Roman"/>
          <w:sz w:val="24"/>
          <w:szCs w:val="24"/>
        </w:rPr>
        <w:t>:</w:t>
      </w:r>
    </w:p>
    <w:p w:rsidR="00706A06" w:rsidRPr="00706A06" w:rsidRDefault="00706A06" w:rsidP="001F5678">
      <w:pPr>
        <w:ind w:firstLine="709"/>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ЧДД=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t=0</m:t>
            </m:r>
          </m:sub>
          <m:sup>
            <m:r>
              <w:rPr>
                <w:rFonts w:ascii="Cambria Math" w:eastAsia="Times New Roman" w:hAnsi="Cambria Math" w:cs="Times New Roman"/>
                <w:sz w:val="24"/>
                <w:szCs w:val="24"/>
                <w:lang w:val="en-US"/>
              </w:rPr>
              <m:t>T</m:t>
            </m:r>
          </m:sup>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З</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lang w:val="en-US"/>
                      </w:rPr>
                      <m:t>t</m:t>
                    </m:r>
                  </m:sub>
                </m:sSub>
              </m:e>
            </m:d>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1+E</m:t>
                        </m:r>
                      </m:e>
                    </m:d>
                  </m:e>
                  <m:sup>
                    <m:r>
                      <w:rPr>
                        <w:rFonts w:ascii="Cambria Math" w:eastAsia="Times New Roman" w:hAnsi="Cambria Math" w:cs="Times New Roman"/>
                        <w:sz w:val="24"/>
                        <w:szCs w:val="24"/>
                      </w:rPr>
                      <m:t>t</m:t>
                    </m:r>
                  </m:sup>
                </m:sSup>
              </m:den>
            </m:f>
            <m:r>
              <w:rPr>
                <w:rFonts w:ascii="Cambria Math" w:eastAsia="Times New Roman" w:hAnsi="Cambria Math" w:cs="Times New Roman"/>
                <w:sz w:val="24"/>
                <w:szCs w:val="24"/>
              </w:rPr>
              <m:t>-K</m:t>
            </m:r>
          </m:e>
        </m:nary>
      </m:oMath>
      <w:r>
        <w:rPr>
          <w:rFonts w:ascii="Times New Roman" w:eastAsia="Times New Roman" w:hAnsi="Times New Roman" w:cs="Times New Roman"/>
          <w:sz w:val="24"/>
          <w:szCs w:val="24"/>
        </w:rPr>
        <w:t xml:space="preserve">, где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З</w:t>
      </w:r>
      <w:r w:rsidR="00706A06">
        <w:rPr>
          <w:rFonts w:ascii="Times New Roman" w:eastAsia="Times New Roman" w:hAnsi="Times New Roman" w:cs="Times New Roman"/>
          <w:sz w:val="24"/>
          <w:szCs w:val="24"/>
        </w:rPr>
        <w:t>*</w:t>
      </w:r>
      <w:r w:rsidRPr="001F5678">
        <w:rPr>
          <w:rFonts w:ascii="Times New Roman" w:eastAsia="Times New Roman" w:hAnsi="Times New Roman" w:cs="Times New Roman"/>
          <w:sz w:val="24"/>
          <w:szCs w:val="24"/>
        </w:rPr>
        <w:t xml:space="preserve"> - затраты на шаге t без капитальных вложений;</w:t>
      </w:r>
    </w:p>
    <w:p w:rsidR="00706A06" w:rsidRDefault="00706A06" w:rsidP="001F5678">
      <w:pPr>
        <w:ind w:firstLine="709"/>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К= </m:t>
        </m:r>
        <m:nary>
          <m:naryPr>
            <m:chr m:val="∑"/>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К</m:t>
                </m:r>
              </m:e>
              <m:sub>
                <m:r>
                  <w:rPr>
                    <w:rFonts w:ascii="Cambria Math" w:eastAsia="Times New Roman" w:hAnsi="Cambria Math" w:cs="Times New Roman"/>
                    <w:sz w:val="24"/>
                    <w:szCs w:val="24"/>
                  </w:rPr>
                  <m:t>t</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(1+E)</m:t>
                    </m:r>
                  </m:e>
                  <m:sup>
                    <m:r>
                      <w:rPr>
                        <w:rFonts w:ascii="Cambria Math" w:eastAsia="Times New Roman" w:hAnsi="Cambria Math" w:cs="Times New Roman"/>
                        <w:sz w:val="24"/>
                        <w:szCs w:val="24"/>
                      </w:rPr>
                      <m:t>t</m:t>
                    </m:r>
                  </m:sup>
                </m:sSup>
              </m:den>
            </m:f>
          </m:e>
        </m:nary>
      </m:oMath>
      <w:r>
        <w:rPr>
          <w:rFonts w:ascii="Times New Roman" w:eastAsia="Times New Roman" w:hAnsi="Times New Roman" w:cs="Times New Roman"/>
          <w:sz w:val="24"/>
          <w:szCs w:val="24"/>
        </w:rPr>
        <w:t xml:space="preserve">, где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1F5678" w:rsidRP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К – дисконтирование капитальных вложений на шаге t;</w:t>
      </w:r>
    </w:p>
    <w:p w:rsidR="001F5678" w:rsidRDefault="001F5678" w:rsidP="001F5678">
      <w:pPr>
        <w:ind w:firstLine="709"/>
        <w:jc w:val="both"/>
        <w:rPr>
          <w:rFonts w:ascii="Times New Roman" w:eastAsia="Times New Roman" w:hAnsi="Times New Roman" w:cs="Times New Roman"/>
          <w:sz w:val="24"/>
          <w:szCs w:val="24"/>
        </w:rPr>
      </w:pPr>
      <w:r w:rsidRPr="001F5678">
        <w:rPr>
          <w:rFonts w:ascii="Times New Roman" w:eastAsia="Times New Roman" w:hAnsi="Times New Roman" w:cs="Times New Roman"/>
          <w:sz w:val="24"/>
          <w:szCs w:val="24"/>
        </w:rPr>
        <w:t>Если ЧДД по конкретному объекту инвестиций положителен, вложение</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является эффективным (при данной норме дисконта) и может рассматриваться</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вопрос о его принятии. Чем больше ЧДД, тем эффективнее инвестирование в</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данный инвестиционный инструмент. Если инвестиции будут осуществлены</w:t>
      </w:r>
      <w:r>
        <w:rPr>
          <w:rFonts w:ascii="Times New Roman" w:eastAsia="Times New Roman" w:hAnsi="Times New Roman" w:cs="Times New Roman"/>
          <w:sz w:val="24"/>
          <w:szCs w:val="24"/>
        </w:rPr>
        <w:t xml:space="preserve"> </w:t>
      </w:r>
      <w:r w:rsidRPr="001F5678">
        <w:rPr>
          <w:rFonts w:ascii="Times New Roman" w:eastAsia="Times New Roman" w:hAnsi="Times New Roman" w:cs="Times New Roman"/>
          <w:sz w:val="24"/>
          <w:szCs w:val="24"/>
        </w:rPr>
        <w:t>при отрицательном ЧДД, инвестор понесет уб</w:t>
      </w:r>
      <w:r>
        <w:rPr>
          <w:rFonts w:ascii="Times New Roman" w:eastAsia="Times New Roman" w:hAnsi="Times New Roman" w:cs="Times New Roman"/>
          <w:sz w:val="24"/>
          <w:szCs w:val="24"/>
        </w:rPr>
        <w:t>ытки, т. е. инструмент неэффек</w:t>
      </w:r>
      <w:r w:rsidRPr="001F5678">
        <w:rPr>
          <w:rFonts w:ascii="Times New Roman" w:eastAsia="Times New Roman" w:hAnsi="Times New Roman" w:cs="Times New Roman"/>
          <w:sz w:val="24"/>
          <w:szCs w:val="24"/>
        </w:rPr>
        <w:t>тивен.</w:t>
      </w:r>
    </w:p>
    <w:p w:rsidR="00AB7C59" w:rsidRDefault="00AB7C59" w:rsidP="00AB7C59">
      <w:pPr>
        <w:ind w:firstLine="709"/>
        <w:jc w:val="both"/>
        <w:rPr>
          <w:rFonts w:ascii="Times New Roman" w:eastAsia="Times New Roman" w:hAnsi="Times New Roman" w:cs="Times New Roman"/>
          <w:sz w:val="24"/>
          <w:szCs w:val="24"/>
        </w:rPr>
      </w:pPr>
      <w:r w:rsidRPr="00AB7C59">
        <w:rPr>
          <w:rFonts w:ascii="Times New Roman" w:eastAsia="Times New Roman" w:hAnsi="Times New Roman" w:cs="Times New Roman"/>
          <w:sz w:val="24"/>
          <w:szCs w:val="24"/>
        </w:rPr>
        <w:t>Индекс доходности (ИД) представляет собой от</w:t>
      </w:r>
      <w:r>
        <w:rPr>
          <w:rFonts w:ascii="Times New Roman" w:eastAsia="Times New Roman" w:hAnsi="Times New Roman" w:cs="Times New Roman"/>
          <w:sz w:val="24"/>
          <w:szCs w:val="24"/>
        </w:rPr>
        <w:t>ношение суммы приве</w:t>
      </w:r>
      <w:r w:rsidRPr="00AB7C59">
        <w:rPr>
          <w:rFonts w:ascii="Times New Roman" w:eastAsia="Times New Roman" w:hAnsi="Times New Roman" w:cs="Times New Roman"/>
          <w:sz w:val="24"/>
          <w:szCs w:val="24"/>
        </w:rPr>
        <w:t>денных эффектов к величине первоначальных вложений в инструмент</w:t>
      </w:r>
      <w:r w:rsidR="00706A06">
        <w:rPr>
          <w:rFonts w:ascii="Times New Roman" w:eastAsia="Times New Roman" w:hAnsi="Times New Roman" w:cs="Times New Roman"/>
          <w:sz w:val="24"/>
          <w:szCs w:val="24"/>
        </w:rPr>
        <w:t xml:space="preserve"> 8</w:t>
      </w:r>
      <w:r w:rsidRPr="00AB7C59">
        <w:rPr>
          <w:rFonts w:ascii="Times New Roman" w:eastAsia="Times New Roman" w:hAnsi="Times New Roman" w:cs="Times New Roman"/>
          <w:sz w:val="24"/>
          <w:szCs w:val="24"/>
        </w:rPr>
        <w:t>:</w:t>
      </w:r>
    </w:p>
    <w:p w:rsidR="00706A06" w:rsidRDefault="00706A06" w:rsidP="00AB7C59">
      <w:pPr>
        <w:ind w:firstLine="709"/>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ИД=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1 </m:t>
            </m:r>
          </m:num>
          <m:den>
            <m:r>
              <w:rPr>
                <w:rFonts w:ascii="Cambria Math" w:eastAsia="Times New Roman" w:hAnsi="Cambria Math" w:cs="Times New Roman"/>
                <w:sz w:val="24"/>
                <w:szCs w:val="24"/>
              </w:rPr>
              <m:t>К</m:t>
            </m:r>
          </m:den>
        </m:f>
        <m:nary>
          <m:naryPr>
            <m:chr m:val="∑"/>
            <m:limLoc m:val="undOvr"/>
            <m:subHide m:val="1"/>
            <m:supHide m:val="1"/>
            <m:ctrlPr>
              <w:rPr>
                <w:rFonts w:ascii="Cambria Math" w:eastAsia="Times New Roman" w:hAnsi="Cambria Math" w:cs="Times New Roman"/>
                <w:i/>
                <w:sz w:val="24"/>
                <w:szCs w:val="24"/>
              </w:rPr>
            </m:ctrlPr>
          </m:naryPr>
          <m:sub/>
          <m:sup/>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З</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lang w:val="en-US"/>
                      </w:rPr>
                      <m:t>t</m:t>
                    </m:r>
                  </m:sub>
                </m:sSub>
              </m:e>
            </m:d>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1+E</m:t>
                        </m:r>
                      </m:e>
                    </m:d>
                  </m:e>
                  <m:sup>
                    <m:r>
                      <w:rPr>
                        <w:rFonts w:ascii="Cambria Math" w:eastAsia="Times New Roman" w:hAnsi="Cambria Math" w:cs="Times New Roman"/>
                        <w:sz w:val="24"/>
                        <w:szCs w:val="24"/>
                      </w:rPr>
                      <m:t>t</m:t>
                    </m:r>
                  </m:sup>
                </m:sSup>
              </m:den>
            </m:f>
          </m:e>
        </m:nary>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AB7C59" w:rsidRDefault="00AB7C59" w:rsidP="00AB7C59">
      <w:pPr>
        <w:ind w:firstLine="709"/>
        <w:jc w:val="both"/>
        <w:rPr>
          <w:rFonts w:ascii="Times New Roman" w:eastAsia="Times New Roman" w:hAnsi="Times New Roman" w:cs="Times New Roman"/>
          <w:sz w:val="24"/>
          <w:szCs w:val="24"/>
        </w:rPr>
      </w:pPr>
      <w:r w:rsidRPr="00AB7C59">
        <w:rPr>
          <w:rFonts w:ascii="Times New Roman" w:eastAsia="Times New Roman" w:hAnsi="Times New Roman" w:cs="Times New Roman"/>
          <w:sz w:val="24"/>
          <w:szCs w:val="24"/>
        </w:rPr>
        <w:t>Индекс доходности тесно связан с ЧДД. Он строится из тех же элементов</w:t>
      </w:r>
      <w:r>
        <w:rPr>
          <w:rFonts w:ascii="Times New Roman" w:eastAsia="Times New Roman" w:hAnsi="Times New Roman" w:cs="Times New Roman"/>
          <w:sz w:val="24"/>
          <w:szCs w:val="24"/>
        </w:rPr>
        <w:t xml:space="preserve"> </w:t>
      </w:r>
      <w:r w:rsidRPr="00AB7C59">
        <w:rPr>
          <w:rFonts w:ascii="Times New Roman" w:eastAsia="Times New Roman" w:hAnsi="Times New Roman" w:cs="Times New Roman"/>
          <w:sz w:val="24"/>
          <w:szCs w:val="24"/>
        </w:rPr>
        <w:t xml:space="preserve">и его значение связано со значением ЧДД: если ЧДД положителен, то </w:t>
      </w:r>
      <w:proofErr w:type="gramStart"/>
      <w:r w:rsidRPr="00AB7C59">
        <w:rPr>
          <w:rFonts w:ascii="Times New Roman" w:eastAsia="Times New Roman" w:hAnsi="Times New Roman" w:cs="Times New Roman"/>
          <w:sz w:val="24"/>
          <w:szCs w:val="24"/>
        </w:rPr>
        <w:t>ИД &gt;</w:t>
      </w:r>
      <w:proofErr w:type="gramEnd"/>
      <w:r w:rsidRPr="00AB7C59">
        <w:rPr>
          <w:rFonts w:ascii="Times New Roman" w:eastAsia="Times New Roman" w:hAnsi="Times New Roman" w:cs="Times New Roman"/>
          <w:sz w:val="24"/>
          <w:szCs w:val="24"/>
        </w:rPr>
        <w:t xml:space="preserve"> 1 и</w:t>
      </w:r>
      <w:r>
        <w:rPr>
          <w:rFonts w:ascii="Times New Roman" w:eastAsia="Times New Roman" w:hAnsi="Times New Roman" w:cs="Times New Roman"/>
          <w:sz w:val="24"/>
          <w:szCs w:val="24"/>
        </w:rPr>
        <w:t xml:space="preserve"> </w:t>
      </w:r>
      <w:r w:rsidRPr="00AB7C59">
        <w:rPr>
          <w:rFonts w:ascii="Times New Roman" w:eastAsia="Times New Roman" w:hAnsi="Times New Roman" w:cs="Times New Roman"/>
          <w:sz w:val="24"/>
          <w:szCs w:val="24"/>
        </w:rPr>
        <w:t xml:space="preserve">наоборот. Если </w:t>
      </w:r>
      <w:proofErr w:type="gramStart"/>
      <w:r w:rsidRPr="00AB7C59">
        <w:rPr>
          <w:rFonts w:ascii="Times New Roman" w:eastAsia="Times New Roman" w:hAnsi="Times New Roman" w:cs="Times New Roman"/>
          <w:sz w:val="24"/>
          <w:szCs w:val="24"/>
        </w:rPr>
        <w:t>ИД &gt;</w:t>
      </w:r>
      <w:proofErr w:type="gramEnd"/>
      <w:r w:rsidRPr="00AB7C59">
        <w:rPr>
          <w:rFonts w:ascii="Times New Roman" w:eastAsia="Times New Roman" w:hAnsi="Times New Roman" w:cs="Times New Roman"/>
          <w:sz w:val="24"/>
          <w:szCs w:val="24"/>
        </w:rPr>
        <w:t xml:space="preserve"> 1, проект эффективен, если ИД &lt; 1 - неэффективен.</w:t>
      </w:r>
    </w:p>
    <w:p w:rsidR="00AB7C59" w:rsidRDefault="00AB7C59" w:rsidP="00AB7C59">
      <w:pPr>
        <w:ind w:firstLine="709"/>
        <w:jc w:val="both"/>
        <w:rPr>
          <w:rFonts w:ascii="Times New Roman" w:eastAsia="Times New Roman" w:hAnsi="Times New Roman" w:cs="Times New Roman"/>
          <w:sz w:val="24"/>
          <w:szCs w:val="24"/>
        </w:rPr>
      </w:pPr>
      <w:r w:rsidRPr="00AB7C59">
        <w:rPr>
          <w:rFonts w:ascii="Times New Roman" w:eastAsia="Times New Roman" w:hAnsi="Times New Roman" w:cs="Times New Roman"/>
          <w:sz w:val="24"/>
          <w:szCs w:val="24"/>
        </w:rPr>
        <w:t>Внутренняя норма доходности (ВНД) представляет собой ту норму</w:t>
      </w:r>
      <w:r>
        <w:rPr>
          <w:rFonts w:ascii="Times New Roman" w:eastAsia="Times New Roman" w:hAnsi="Times New Roman" w:cs="Times New Roman"/>
          <w:sz w:val="24"/>
          <w:szCs w:val="24"/>
        </w:rPr>
        <w:t xml:space="preserve"> </w:t>
      </w:r>
      <w:r w:rsidRPr="00AB7C59">
        <w:rPr>
          <w:rFonts w:ascii="Times New Roman" w:eastAsia="Times New Roman" w:hAnsi="Times New Roman" w:cs="Times New Roman"/>
          <w:sz w:val="24"/>
          <w:szCs w:val="24"/>
        </w:rPr>
        <w:t>дисконта (ЕВН), при которой величина п</w:t>
      </w:r>
      <w:r>
        <w:rPr>
          <w:rFonts w:ascii="Times New Roman" w:eastAsia="Times New Roman" w:hAnsi="Times New Roman" w:cs="Times New Roman"/>
          <w:sz w:val="24"/>
          <w:szCs w:val="24"/>
        </w:rPr>
        <w:t>риведенных эффектов равна приве</w:t>
      </w:r>
      <w:r w:rsidRPr="00AB7C59">
        <w:rPr>
          <w:rFonts w:ascii="Times New Roman" w:eastAsia="Times New Roman" w:hAnsi="Times New Roman" w:cs="Times New Roman"/>
          <w:sz w:val="24"/>
          <w:szCs w:val="24"/>
        </w:rPr>
        <w:t>денным капиталовложениям. Показатель вн</w:t>
      </w:r>
      <w:r>
        <w:rPr>
          <w:rFonts w:ascii="Times New Roman" w:eastAsia="Times New Roman" w:hAnsi="Times New Roman" w:cs="Times New Roman"/>
          <w:sz w:val="24"/>
          <w:szCs w:val="24"/>
        </w:rPr>
        <w:t>утренней нормы доходности проек</w:t>
      </w:r>
      <w:r w:rsidRPr="00AB7C59">
        <w:rPr>
          <w:rFonts w:ascii="Times New Roman" w:eastAsia="Times New Roman" w:hAnsi="Times New Roman" w:cs="Times New Roman"/>
          <w:sz w:val="24"/>
          <w:szCs w:val="24"/>
        </w:rPr>
        <w:t>та определяется на основе решения следующего уравнения:</w:t>
      </w:r>
    </w:p>
    <w:p w:rsidR="00706A06" w:rsidRPr="003569E8" w:rsidRDefault="00A83941" w:rsidP="00AB7C59">
      <w:pPr>
        <w:ind w:firstLine="709"/>
        <w:jc w:val="both"/>
        <w:rPr>
          <w:rFonts w:ascii="Times New Roman" w:eastAsia="Times New Roman" w:hAnsi="Times New Roman" w:cs="Times New Roman"/>
          <w:sz w:val="24"/>
          <w:szCs w:val="24"/>
        </w:rPr>
      </w:pP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t=0</m:t>
            </m:r>
          </m:sub>
          <m:sup>
            <m:r>
              <w:rPr>
                <w:rFonts w:ascii="Cambria Math" w:eastAsia="Times New Roman" w:hAnsi="Cambria Math" w:cs="Times New Roman"/>
                <w:sz w:val="24"/>
                <w:szCs w:val="24"/>
                <w:lang w:val="en-US"/>
              </w:rPr>
              <m:t>T</m:t>
            </m:r>
          </m:sup>
          <m:e>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З</m:t>
                            </m:r>
                          </m:e>
                          <m:sup>
                            <m:r>
                              <w:rPr>
                                <w:rFonts w:ascii="Cambria Math" w:eastAsia="Times New Roman" w:hAnsi="Cambria Math" w:cs="Times New Roman"/>
                                <w:sz w:val="24"/>
                                <w:szCs w:val="24"/>
                              </w:rPr>
                              <m:t>*</m:t>
                            </m:r>
                          </m:sup>
                        </m:sSup>
                      </m:e>
                      <m:sub>
                        <m:r>
                          <w:rPr>
                            <w:rFonts w:ascii="Cambria Math" w:eastAsia="Times New Roman" w:hAnsi="Cambria Math" w:cs="Times New Roman"/>
                            <w:sz w:val="24"/>
                            <w:szCs w:val="24"/>
                            <w:lang w:val="en-US"/>
                          </w:rPr>
                          <m:t>t</m:t>
                        </m:r>
                      </m:sub>
                    </m:sSub>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Е</m:t>
                        </m:r>
                      </m:e>
                      <m:sub>
                        <m:r>
                          <w:rPr>
                            <w:rFonts w:ascii="Cambria Math" w:eastAsia="Times New Roman" w:hAnsi="Cambria Math" w:cs="Times New Roman"/>
                            <w:sz w:val="24"/>
                            <w:szCs w:val="24"/>
                          </w:rPr>
                          <m:t>вн</m:t>
                        </m:r>
                      </m:sub>
                    </m:sSub>
                    <m:r>
                      <w:rPr>
                        <w:rFonts w:ascii="Cambria Math" w:eastAsia="Times New Roman" w:hAnsi="Cambria Math" w:cs="Times New Roman"/>
                        <w:sz w:val="24"/>
                        <w:szCs w:val="24"/>
                      </w:rPr>
                      <m:t>)</m:t>
                    </m:r>
                  </m:e>
                  <m:sup>
                    <m:r>
                      <w:rPr>
                        <w:rFonts w:ascii="Cambria Math" w:eastAsia="Times New Roman" w:hAnsi="Cambria Math" w:cs="Times New Roman"/>
                        <w:sz w:val="24"/>
                        <w:szCs w:val="24"/>
                        <w:lang w:val="en-US"/>
                      </w:rPr>
                      <m:t>t</m:t>
                    </m:r>
                  </m:sup>
                </m:sSup>
              </m:den>
            </m:f>
          </m:e>
        </m:nary>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t=0</m:t>
            </m:r>
          </m:sub>
          <m:sup>
            <m:r>
              <w:rPr>
                <w:rFonts w:ascii="Cambria Math" w:eastAsia="Times New Roman" w:hAnsi="Cambria Math" w:cs="Times New Roman"/>
                <w:sz w:val="24"/>
                <w:szCs w:val="24"/>
              </w:rPr>
              <m:t>T</m:t>
            </m:r>
          </m:sup>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t</m:t>
                    </m:r>
                  </m:sub>
                </m:sSub>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Е</m:t>
                            </m:r>
                          </m:e>
                          <m:sub>
                            <m:r>
                              <w:rPr>
                                <w:rFonts w:ascii="Cambria Math" w:eastAsia="Times New Roman" w:hAnsi="Cambria Math" w:cs="Times New Roman"/>
                                <w:sz w:val="24"/>
                                <w:szCs w:val="24"/>
                              </w:rPr>
                              <m:t>вн</m:t>
                            </m:r>
                          </m:sub>
                        </m:sSub>
                      </m:e>
                    </m:d>
                  </m:e>
                  <m:sup>
                    <m:r>
                      <w:rPr>
                        <w:rFonts w:ascii="Cambria Math" w:eastAsia="Times New Roman" w:hAnsi="Cambria Math" w:cs="Times New Roman"/>
                        <w:sz w:val="24"/>
                        <w:szCs w:val="24"/>
                      </w:rPr>
                      <m:t>t</m:t>
                    </m:r>
                  </m:sup>
                </m:sSup>
              </m:den>
            </m:f>
          </m:e>
        </m:nary>
      </m:oMath>
      <w:r w:rsidR="003569E8">
        <w:rPr>
          <w:rFonts w:ascii="Times New Roman" w:eastAsia="Times New Roman" w:hAnsi="Times New Roman" w:cs="Times New Roman"/>
          <w:sz w:val="24"/>
          <w:szCs w:val="24"/>
        </w:rPr>
        <w:t xml:space="preserve">, где </w:t>
      </w:r>
      <w:r w:rsidR="003569E8">
        <w:rPr>
          <w:rFonts w:ascii="Times New Roman" w:eastAsia="Times New Roman" w:hAnsi="Times New Roman" w:cs="Times New Roman"/>
          <w:sz w:val="24"/>
          <w:szCs w:val="24"/>
        </w:rPr>
        <w:tab/>
      </w:r>
      <w:r w:rsidR="003569E8">
        <w:rPr>
          <w:rFonts w:ascii="Times New Roman" w:eastAsia="Times New Roman" w:hAnsi="Times New Roman" w:cs="Times New Roman"/>
          <w:sz w:val="24"/>
          <w:szCs w:val="24"/>
        </w:rPr>
        <w:tab/>
      </w:r>
      <w:r w:rsidR="003569E8">
        <w:rPr>
          <w:rFonts w:ascii="Times New Roman" w:eastAsia="Times New Roman" w:hAnsi="Times New Roman" w:cs="Times New Roman"/>
          <w:sz w:val="24"/>
          <w:szCs w:val="24"/>
        </w:rPr>
        <w:tab/>
      </w:r>
      <w:r w:rsidR="003569E8">
        <w:rPr>
          <w:rFonts w:ascii="Times New Roman" w:eastAsia="Times New Roman" w:hAnsi="Times New Roman" w:cs="Times New Roman"/>
          <w:sz w:val="24"/>
          <w:szCs w:val="24"/>
        </w:rPr>
        <w:tab/>
      </w:r>
      <w:r w:rsidR="003569E8">
        <w:rPr>
          <w:rFonts w:ascii="Times New Roman" w:eastAsia="Times New Roman" w:hAnsi="Times New Roman" w:cs="Times New Roman"/>
          <w:sz w:val="24"/>
          <w:szCs w:val="24"/>
        </w:rPr>
        <w:tab/>
      </w:r>
      <w:r w:rsidR="003569E8">
        <w:rPr>
          <w:rFonts w:ascii="Times New Roman" w:eastAsia="Times New Roman" w:hAnsi="Times New Roman" w:cs="Times New Roman"/>
          <w:sz w:val="24"/>
          <w:szCs w:val="24"/>
        </w:rPr>
        <w:tab/>
      </w:r>
      <w:r w:rsidR="003569E8">
        <w:rPr>
          <w:rFonts w:ascii="Times New Roman" w:eastAsia="Times New Roman" w:hAnsi="Times New Roman" w:cs="Times New Roman"/>
          <w:sz w:val="24"/>
          <w:szCs w:val="24"/>
        </w:rPr>
        <w:tab/>
      </w:r>
      <w:r w:rsidR="003569E8">
        <w:rPr>
          <w:rFonts w:ascii="Times New Roman" w:eastAsia="Times New Roman" w:hAnsi="Times New Roman" w:cs="Times New Roman"/>
          <w:sz w:val="24"/>
          <w:szCs w:val="24"/>
        </w:rPr>
        <w:tab/>
        <w:t>(9)</w:t>
      </w:r>
    </w:p>
    <w:p w:rsidR="00AB7C59" w:rsidRDefault="00AB7C59" w:rsidP="00AB7C59">
      <w:pPr>
        <w:ind w:firstLine="709"/>
        <w:jc w:val="both"/>
        <w:rPr>
          <w:rFonts w:ascii="Times New Roman" w:eastAsia="Times New Roman" w:hAnsi="Times New Roman" w:cs="Times New Roman"/>
          <w:sz w:val="24"/>
          <w:szCs w:val="24"/>
        </w:rPr>
      </w:pPr>
      <w:r w:rsidRPr="00AB7C59">
        <w:rPr>
          <w:rFonts w:ascii="Times New Roman" w:eastAsia="Times New Roman" w:hAnsi="Times New Roman" w:cs="Times New Roman"/>
          <w:sz w:val="24"/>
          <w:szCs w:val="24"/>
        </w:rPr>
        <w:t xml:space="preserve">где </w:t>
      </w:r>
      <w:proofErr w:type="spellStart"/>
      <w:r w:rsidRPr="00AB7C59">
        <w:rPr>
          <w:rFonts w:ascii="Times New Roman" w:eastAsia="Times New Roman" w:hAnsi="Times New Roman" w:cs="Times New Roman"/>
          <w:sz w:val="24"/>
          <w:szCs w:val="24"/>
        </w:rPr>
        <w:t>Eвн</w:t>
      </w:r>
      <w:proofErr w:type="spellEnd"/>
      <w:r w:rsidRPr="00AB7C59">
        <w:rPr>
          <w:rFonts w:ascii="Times New Roman" w:eastAsia="Times New Roman" w:hAnsi="Times New Roman" w:cs="Times New Roman"/>
          <w:sz w:val="24"/>
          <w:szCs w:val="24"/>
        </w:rPr>
        <w:t xml:space="preserve"> – внутренняя норма доходности – нор</w:t>
      </w:r>
      <w:r>
        <w:rPr>
          <w:rFonts w:ascii="Times New Roman" w:eastAsia="Times New Roman" w:hAnsi="Times New Roman" w:cs="Times New Roman"/>
          <w:sz w:val="24"/>
          <w:szCs w:val="24"/>
        </w:rPr>
        <w:t>ма дисконта, при которой величи</w:t>
      </w:r>
      <w:r w:rsidRPr="00AB7C59">
        <w:rPr>
          <w:rFonts w:ascii="Times New Roman" w:eastAsia="Times New Roman" w:hAnsi="Times New Roman" w:cs="Times New Roman"/>
          <w:sz w:val="24"/>
          <w:szCs w:val="24"/>
        </w:rPr>
        <w:t>на приведенного эффекта равна приведенным капиталовложениям.</w:t>
      </w:r>
      <w:r>
        <w:rPr>
          <w:rFonts w:ascii="Times New Roman" w:eastAsia="Times New Roman" w:hAnsi="Times New Roman" w:cs="Times New Roman"/>
          <w:sz w:val="24"/>
          <w:szCs w:val="24"/>
        </w:rPr>
        <w:t xml:space="preserve"> </w:t>
      </w:r>
      <w:r w:rsidRPr="00AB7C59">
        <w:rPr>
          <w:rFonts w:ascii="Times New Roman" w:eastAsia="Times New Roman" w:hAnsi="Times New Roman" w:cs="Times New Roman"/>
          <w:sz w:val="24"/>
          <w:szCs w:val="24"/>
        </w:rPr>
        <w:t>Если расчет ЧДД инвестиционного проек</w:t>
      </w:r>
      <w:r>
        <w:rPr>
          <w:rFonts w:ascii="Times New Roman" w:eastAsia="Times New Roman" w:hAnsi="Times New Roman" w:cs="Times New Roman"/>
          <w:sz w:val="24"/>
          <w:szCs w:val="24"/>
        </w:rPr>
        <w:t>та дает ответ на вопрос, являет</w:t>
      </w:r>
      <w:r w:rsidRPr="00AB7C59">
        <w:rPr>
          <w:rFonts w:ascii="Times New Roman" w:eastAsia="Times New Roman" w:hAnsi="Times New Roman" w:cs="Times New Roman"/>
          <w:sz w:val="24"/>
          <w:szCs w:val="24"/>
        </w:rPr>
        <w:t>ся он эффективным или нет при некоторой заданной норме дисконта (Е), то</w:t>
      </w:r>
      <w:r>
        <w:rPr>
          <w:rFonts w:ascii="Times New Roman" w:eastAsia="Times New Roman" w:hAnsi="Times New Roman" w:cs="Times New Roman"/>
          <w:sz w:val="24"/>
          <w:szCs w:val="24"/>
        </w:rPr>
        <w:t xml:space="preserve"> </w:t>
      </w:r>
      <w:r w:rsidRPr="00AB7C59">
        <w:rPr>
          <w:rFonts w:ascii="Times New Roman" w:eastAsia="Times New Roman" w:hAnsi="Times New Roman" w:cs="Times New Roman"/>
          <w:sz w:val="24"/>
          <w:szCs w:val="24"/>
        </w:rPr>
        <w:t>ВНД проекта определяется в процессе расчет</w:t>
      </w:r>
      <w:r>
        <w:rPr>
          <w:rFonts w:ascii="Times New Roman" w:eastAsia="Times New Roman" w:hAnsi="Times New Roman" w:cs="Times New Roman"/>
          <w:sz w:val="24"/>
          <w:szCs w:val="24"/>
        </w:rPr>
        <w:t>а и затем сравнивается с требуе</w:t>
      </w:r>
      <w:r w:rsidRPr="00AB7C59">
        <w:rPr>
          <w:rFonts w:ascii="Times New Roman" w:eastAsia="Times New Roman" w:hAnsi="Times New Roman" w:cs="Times New Roman"/>
          <w:sz w:val="24"/>
          <w:szCs w:val="24"/>
        </w:rPr>
        <w:t>мой инвестором нормой дохода на вкладываемый капитал.</w:t>
      </w:r>
    </w:p>
    <w:p w:rsidR="00AB7C59" w:rsidRDefault="00AB7C59" w:rsidP="00AB7C59">
      <w:pPr>
        <w:ind w:firstLine="709"/>
        <w:jc w:val="both"/>
        <w:rPr>
          <w:rFonts w:ascii="Times New Roman" w:eastAsia="Times New Roman" w:hAnsi="Times New Roman" w:cs="Times New Roman"/>
          <w:sz w:val="24"/>
          <w:szCs w:val="24"/>
        </w:rPr>
      </w:pPr>
      <w:r w:rsidRPr="00AB7C59">
        <w:rPr>
          <w:rFonts w:ascii="Times New Roman" w:eastAsia="Times New Roman" w:hAnsi="Times New Roman" w:cs="Times New Roman"/>
          <w:sz w:val="24"/>
          <w:szCs w:val="24"/>
        </w:rPr>
        <w:t>Срок окупаемости — минимальный временной интервал (от начала</w:t>
      </w:r>
      <w:r>
        <w:rPr>
          <w:rFonts w:ascii="Times New Roman" w:eastAsia="Times New Roman" w:hAnsi="Times New Roman" w:cs="Times New Roman"/>
          <w:sz w:val="24"/>
          <w:szCs w:val="24"/>
        </w:rPr>
        <w:t xml:space="preserve"> </w:t>
      </w:r>
      <w:r w:rsidRPr="00AB7C59">
        <w:rPr>
          <w:rFonts w:ascii="Times New Roman" w:eastAsia="Times New Roman" w:hAnsi="Times New Roman" w:cs="Times New Roman"/>
          <w:sz w:val="24"/>
          <w:szCs w:val="24"/>
        </w:rPr>
        <w:t>осуществления проекта), за пределами кот</w:t>
      </w:r>
      <w:r>
        <w:rPr>
          <w:rFonts w:ascii="Times New Roman" w:eastAsia="Times New Roman" w:hAnsi="Times New Roman" w:cs="Times New Roman"/>
          <w:sz w:val="24"/>
          <w:szCs w:val="24"/>
        </w:rPr>
        <w:t>орого интегральный эффект стано</w:t>
      </w:r>
      <w:r w:rsidRPr="00AB7C59">
        <w:rPr>
          <w:rFonts w:ascii="Times New Roman" w:eastAsia="Times New Roman" w:hAnsi="Times New Roman" w:cs="Times New Roman"/>
          <w:sz w:val="24"/>
          <w:szCs w:val="24"/>
        </w:rPr>
        <w:t>вится и в дальнейшем остается неотрицательным. Иными словами</w:t>
      </w:r>
      <w:r w:rsidR="006E09E4">
        <w:rPr>
          <w:rFonts w:ascii="Times New Roman" w:eastAsia="Times New Roman" w:hAnsi="Times New Roman" w:cs="Times New Roman"/>
          <w:sz w:val="24"/>
          <w:szCs w:val="24"/>
        </w:rPr>
        <w:t>,</w:t>
      </w:r>
      <w:r w:rsidRPr="00AB7C59">
        <w:rPr>
          <w:rFonts w:ascii="Times New Roman" w:eastAsia="Times New Roman" w:hAnsi="Times New Roman" w:cs="Times New Roman"/>
          <w:sz w:val="24"/>
          <w:szCs w:val="24"/>
        </w:rPr>
        <w:t xml:space="preserve"> для реального проекта – это период (измеряемый в месяцах, кварталах или годах), начиная</w:t>
      </w:r>
      <w:r>
        <w:rPr>
          <w:rFonts w:ascii="Times New Roman" w:eastAsia="Times New Roman" w:hAnsi="Times New Roman" w:cs="Times New Roman"/>
          <w:sz w:val="24"/>
          <w:szCs w:val="24"/>
        </w:rPr>
        <w:t xml:space="preserve"> </w:t>
      </w:r>
      <w:r w:rsidRPr="00AB7C59">
        <w:rPr>
          <w:rFonts w:ascii="Times New Roman" w:eastAsia="Times New Roman" w:hAnsi="Times New Roman" w:cs="Times New Roman"/>
          <w:sz w:val="24"/>
          <w:szCs w:val="24"/>
        </w:rPr>
        <w:t>с которого первоначальные вложения и другие затра</w:t>
      </w:r>
      <w:r>
        <w:rPr>
          <w:rFonts w:ascii="Times New Roman" w:eastAsia="Times New Roman" w:hAnsi="Times New Roman" w:cs="Times New Roman"/>
          <w:sz w:val="24"/>
          <w:szCs w:val="24"/>
        </w:rPr>
        <w:t>ты, связанные с инвести</w:t>
      </w:r>
      <w:r w:rsidRPr="00AB7C59">
        <w:rPr>
          <w:rFonts w:ascii="Times New Roman" w:eastAsia="Times New Roman" w:hAnsi="Times New Roman" w:cs="Times New Roman"/>
          <w:sz w:val="24"/>
          <w:szCs w:val="24"/>
        </w:rPr>
        <w:t>ционным проектом, покрываются суммарн</w:t>
      </w:r>
      <w:r>
        <w:rPr>
          <w:rFonts w:ascii="Times New Roman" w:eastAsia="Times New Roman" w:hAnsi="Times New Roman" w:cs="Times New Roman"/>
          <w:sz w:val="24"/>
          <w:szCs w:val="24"/>
        </w:rPr>
        <w:t>ыми результатами его осуществле</w:t>
      </w:r>
      <w:r w:rsidRPr="00AB7C59">
        <w:rPr>
          <w:rFonts w:ascii="Times New Roman" w:eastAsia="Times New Roman" w:hAnsi="Times New Roman" w:cs="Times New Roman"/>
          <w:sz w:val="24"/>
          <w:szCs w:val="24"/>
        </w:rPr>
        <w:t>ния, а для ценной бумаги – это срок погашен</w:t>
      </w:r>
      <w:r>
        <w:rPr>
          <w:rFonts w:ascii="Times New Roman" w:eastAsia="Times New Roman" w:hAnsi="Times New Roman" w:cs="Times New Roman"/>
          <w:sz w:val="24"/>
          <w:szCs w:val="24"/>
        </w:rPr>
        <w:t>ия, после которого данный финан</w:t>
      </w:r>
      <w:r w:rsidRPr="00AB7C59">
        <w:rPr>
          <w:rFonts w:ascii="Times New Roman" w:eastAsia="Times New Roman" w:hAnsi="Times New Roman" w:cs="Times New Roman"/>
          <w:sz w:val="24"/>
          <w:szCs w:val="24"/>
        </w:rPr>
        <w:t>совый инструмент не работает:</w:t>
      </w:r>
    </w:p>
    <w:p w:rsidR="006E09E4" w:rsidRDefault="006E09E4" w:rsidP="00AB7C59">
      <w:pPr>
        <w:ind w:firstLine="709"/>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П</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rsidR="006E09E4" w:rsidRDefault="006E09E4" w:rsidP="00AB7C59">
      <w:pPr>
        <w:ind w:firstLine="70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Если </w:t>
      </w:r>
      <m:oMath>
        <m:r>
          <w:rPr>
            <w:rFonts w:ascii="Cambria Math" w:eastAsia="Times New Roman" w:hAnsi="Cambria Math" w:cs="Times New Roman"/>
            <w:sz w:val="24"/>
            <w:szCs w:val="24"/>
          </w:rPr>
          <m:t>T→min</m:t>
        </m:r>
      </m:oMath>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то проект эффективен</w:t>
      </w:r>
    </w:p>
    <w:p w:rsidR="00AB7C59" w:rsidRDefault="00AB7C59" w:rsidP="00AB7C59">
      <w:pPr>
        <w:ind w:firstLine="709"/>
        <w:jc w:val="both"/>
        <w:rPr>
          <w:rFonts w:ascii="Times New Roman" w:eastAsia="Times New Roman" w:hAnsi="Times New Roman" w:cs="Times New Roman"/>
          <w:sz w:val="24"/>
          <w:szCs w:val="24"/>
        </w:rPr>
      </w:pPr>
      <w:r w:rsidRPr="00AB7C59">
        <w:rPr>
          <w:rFonts w:ascii="Times New Roman" w:eastAsia="Times New Roman" w:hAnsi="Times New Roman" w:cs="Times New Roman"/>
          <w:sz w:val="24"/>
          <w:szCs w:val="24"/>
        </w:rPr>
        <w:t>с этими показателями можно использ</w:t>
      </w:r>
      <w:r w:rsidR="00BE6B0A">
        <w:rPr>
          <w:rFonts w:ascii="Times New Roman" w:eastAsia="Times New Roman" w:hAnsi="Times New Roman" w:cs="Times New Roman"/>
          <w:sz w:val="24"/>
          <w:szCs w:val="24"/>
        </w:rPr>
        <w:t>овать и другие критерии, в част</w:t>
      </w:r>
      <w:r w:rsidRPr="00AB7C59">
        <w:rPr>
          <w:rFonts w:ascii="Times New Roman" w:eastAsia="Times New Roman" w:hAnsi="Times New Roman" w:cs="Times New Roman"/>
          <w:sz w:val="24"/>
          <w:szCs w:val="24"/>
        </w:rPr>
        <w:t>ности норму прибыли на капитал или приведенные затраты</w:t>
      </w:r>
    </w:p>
    <w:p w:rsidR="00BE6B0A" w:rsidRDefault="00A83941" w:rsidP="00AB7C59">
      <w:pPr>
        <w:ind w:firstLine="709"/>
        <w:jc w:val="both"/>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f>
                <m:fPr>
                  <m:type m:val="noBa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 xml:space="preserve">C+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m:t>
                      </m:r>
                    </m:e>
                    <m:sub>
                      <m:r>
                        <w:rPr>
                          <w:rFonts w:ascii="Cambria Math" w:eastAsia="Times New Roman" w:hAnsi="Cambria Math" w:cs="Times New Roman"/>
                          <w:sz w:val="24"/>
                          <w:szCs w:val="24"/>
                        </w:rPr>
                        <m:t>н</m:t>
                      </m:r>
                    </m:sub>
                  </m:sSub>
                  <m:r>
                    <w:rPr>
                      <w:rFonts w:ascii="Cambria Math" w:eastAsia="Times New Roman" w:hAnsi="Cambria Math" w:cs="Times New Roman"/>
                      <w:sz w:val="24"/>
                      <w:szCs w:val="24"/>
                    </w:rPr>
                    <m:t>К→</m:t>
                  </m:r>
                  <m:r>
                    <w:rPr>
                      <w:rFonts w:ascii="Cambria Math" w:eastAsia="Times New Roman" w:hAnsi="Cambria Math" w:cs="Times New Roman"/>
                      <w:sz w:val="24"/>
                      <w:szCs w:val="24"/>
                      <w:lang w:val="en-US"/>
                    </w:rPr>
                    <m:t>min</m:t>
                  </m:r>
                </m:num>
                <m:den>
                  <m:r>
                    <w:rPr>
                      <w:rFonts w:ascii="Cambria Math" w:eastAsia="Times New Roman" w:hAnsi="Cambria Math" w:cs="Times New Roman"/>
                      <w:sz w:val="24"/>
                      <w:szCs w:val="24"/>
                      <w:lang w:val="en-US"/>
                    </w:rPr>
                    <m:t xml:space="preserve">K+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m:t>
                      </m:r>
                    </m:e>
                    <m:sub>
                      <m:r>
                        <w:rPr>
                          <w:rFonts w:ascii="Cambria Math" w:eastAsia="Times New Roman" w:hAnsi="Cambria Math" w:cs="Times New Roman"/>
                          <w:sz w:val="24"/>
                          <w:szCs w:val="24"/>
                        </w:rPr>
                        <m:t>н</m:t>
                      </m:r>
                    </m:sub>
                  </m:sSub>
                  <m:r>
                    <w:rPr>
                      <w:rFonts w:ascii="Cambria Math" w:eastAsia="Times New Roman" w:hAnsi="Cambria Math" w:cs="Times New Roman"/>
                      <w:sz w:val="24"/>
                      <w:szCs w:val="24"/>
                    </w:rPr>
                    <m:t>C→</m:t>
                  </m:r>
                  <m:r>
                    <w:rPr>
                      <w:rFonts w:ascii="Cambria Math" w:eastAsia="Times New Roman" w:hAnsi="Cambria Math" w:cs="Times New Roman"/>
                      <w:sz w:val="24"/>
                      <w:szCs w:val="24"/>
                      <w:lang w:val="en-US"/>
                    </w:rPr>
                    <m:t>min</m:t>
                  </m:r>
                </m:den>
              </m:f>
            </m:e>
          </m:d>
        </m:oMath>
      </m:oMathPara>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После расчета значений всех необходимых показателей и моделирования</w:t>
      </w:r>
      <w:r>
        <w:rPr>
          <w:rFonts w:ascii="Times New Roman" w:eastAsia="Times New Roman" w:hAnsi="Times New Roman" w:cs="Times New Roman"/>
          <w:sz w:val="24"/>
          <w:szCs w:val="24"/>
        </w:rPr>
        <w:t xml:space="preserve"> </w:t>
      </w:r>
      <w:r w:rsidRPr="00BE6B0A">
        <w:rPr>
          <w:rFonts w:ascii="Times New Roman" w:eastAsia="Times New Roman" w:hAnsi="Times New Roman" w:cs="Times New Roman"/>
          <w:sz w:val="24"/>
          <w:szCs w:val="24"/>
        </w:rPr>
        <w:t>максимальной эффективности принимается</w:t>
      </w:r>
      <w:r>
        <w:rPr>
          <w:rFonts w:ascii="Times New Roman" w:eastAsia="Times New Roman" w:hAnsi="Times New Roman" w:cs="Times New Roman"/>
          <w:sz w:val="24"/>
          <w:szCs w:val="24"/>
        </w:rPr>
        <w:t xml:space="preserve"> решение о принятии или отклоне</w:t>
      </w:r>
      <w:r w:rsidRPr="00BE6B0A">
        <w:rPr>
          <w:rFonts w:ascii="Times New Roman" w:eastAsia="Times New Roman" w:hAnsi="Times New Roman" w:cs="Times New Roman"/>
          <w:sz w:val="24"/>
          <w:szCs w:val="24"/>
        </w:rPr>
        <w:t>нии инвестиционного решения. В деловой</w:t>
      </w:r>
      <w:r>
        <w:rPr>
          <w:rFonts w:ascii="Times New Roman" w:eastAsia="Times New Roman" w:hAnsi="Times New Roman" w:cs="Times New Roman"/>
          <w:sz w:val="24"/>
          <w:szCs w:val="24"/>
        </w:rPr>
        <w:t xml:space="preserve"> практике инвестиционные инстру</w:t>
      </w:r>
      <w:r w:rsidRPr="00BE6B0A">
        <w:rPr>
          <w:rFonts w:ascii="Times New Roman" w:eastAsia="Times New Roman" w:hAnsi="Times New Roman" w:cs="Times New Roman"/>
          <w:sz w:val="24"/>
          <w:szCs w:val="24"/>
        </w:rPr>
        <w:t>менты анализируются обычно в следующем порядке:</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сравнивается среднегодовая рентабельность инструментов со средней</w:t>
      </w:r>
      <w:r>
        <w:rPr>
          <w:rFonts w:ascii="Times New Roman" w:eastAsia="Times New Roman" w:hAnsi="Times New Roman" w:cs="Times New Roman"/>
          <w:sz w:val="24"/>
          <w:szCs w:val="24"/>
        </w:rPr>
        <w:t xml:space="preserve"> </w:t>
      </w:r>
      <w:r w:rsidRPr="00BE6B0A">
        <w:rPr>
          <w:rFonts w:ascii="Times New Roman" w:eastAsia="Times New Roman" w:hAnsi="Times New Roman" w:cs="Times New Roman"/>
          <w:sz w:val="24"/>
          <w:szCs w:val="24"/>
        </w:rPr>
        <w:t>ставкой банковского процента.</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инструменты сравниваются с точк</w:t>
      </w:r>
      <w:r>
        <w:rPr>
          <w:rFonts w:ascii="Times New Roman" w:eastAsia="Times New Roman" w:hAnsi="Times New Roman" w:cs="Times New Roman"/>
          <w:sz w:val="24"/>
          <w:szCs w:val="24"/>
        </w:rPr>
        <w:t>и зрения страхования от инфляци</w:t>
      </w:r>
      <w:r w:rsidRPr="00BE6B0A">
        <w:rPr>
          <w:rFonts w:ascii="Times New Roman" w:eastAsia="Times New Roman" w:hAnsi="Times New Roman" w:cs="Times New Roman"/>
          <w:sz w:val="24"/>
          <w:szCs w:val="24"/>
        </w:rPr>
        <w:t>онных потерь.</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сравниваются периоды окупаемости инвестиций.</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сравниваются размеры требуемых инвестиций.</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инвестиционные инструменты рас</w:t>
      </w:r>
      <w:r>
        <w:rPr>
          <w:rFonts w:ascii="Times New Roman" w:eastAsia="Times New Roman" w:hAnsi="Times New Roman" w:cs="Times New Roman"/>
          <w:sz w:val="24"/>
          <w:szCs w:val="24"/>
        </w:rPr>
        <w:t>сматриваются с точки зрения ста</w:t>
      </w:r>
      <w:r w:rsidRPr="00BE6B0A">
        <w:rPr>
          <w:rFonts w:ascii="Times New Roman" w:eastAsia="Times New Roman" w:hAnsi="Times New Roman" w:cs="Times New Roman"/>
          <w:sz w:val="24"/>
          <w:szCs w:val="24"/>
        </w:rPr>
        <w:t>бильности денежных поступлений.</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сравнивается рентабельность инстр</w:t>
      </w:r>
      <w:r>
        <w:rPr>
          <w:rFonts w:ascii="Times New Roman" w:eastAsia="Times New Roman" w:hAnsi="Times New Roman" w:cs="Times New Roman"/>
          <w:sz w:val="24"/>
          <w:szCs w:val="24"/>
        </w:rPr>
        <w:t>умента в целом за весь срок осу</w:t>
      </w:r>
      <w:r w:rsidRPr="00BE6B0A">
        <w:rPr>
          <w:rFonts w:ascii="Times New Roman" w:eastAsia="Times New Roman" w:hAnsi="Times New Roman" w:cs="Times New Roman"/>
          <w:sz w:val="24"/>
          <w:szCs w:val="24"/>
        </w:rPr>
        <w:t>ществления инвестиций.</w:t>
      </w:r>
    </w:p>
    <w:p w:rsid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сравнивается рентабельность инвес</w:t>
      </w:r>
      <w:r>
        <w:rPr>
          <w:rFonts w:ascii="Times New Roman" w:eastAsia="Times New Roman" w:hAnsi="Times New Roman" w:cs="Times New Roman"/>
          <w:sz w:val="24"/>
          <w:szCs w:val="24"/>
        </w:rPr>
        <w:t>тиций в целом с учетом дисконти</w:t>
      </w:r>
      <w:r w:rsidRPr="00BE6B0A">
        <w:rPr>
          <w:rFonts w:ascii="Times New Roman" w:eastAsia="Times New Roman" w:hAnsi="Times New Roman" w:cs="Times New Roman"/>
          <w:sz w:val="24"/>
          <w:szCs w:val="24"/>
        </w:rPr>
        <w:t>рования.</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Таким образом, можно выделить следующие критерии принятия инвестиционных решений:</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отсутствие более выгодных альтернатив.</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минимизация риска потерь от инфляции.</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краткость срока окупаемости затрат.</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относительно небольшая по отношению к стоимости инвестиционного портфеля сумма инвестиций.</w:t>
      </w:r>
    </w:p>
    <w:p w:rsidR="00BE6B0A" w:rsidRP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lastRenderedPageBreak/>
        <w:t>– обеспечение концентрации (стабильности) поступлений.</w:t>
      </w:r>
    </w:p>
    <w:p w:rsidR="00BE6B0A" w:rsidRDefault="00BE6B0A" w:rsidP="00BE6B0A">
      <w:pPr>
        <w:ind w:firstLine="709"/>
        <w:jc w:val="both"/>
        <w:rPr>
          <w:rFonts w:ascii="Times New Roman" w:eastAsia="Times New Roman" w:hAnsi="Times New Roman" w:cs="Times New Roman"/>
          <w:sz w:val="24"/>
          <w:szCs w:val="24"/>
        </w:rPr>
      </w:pPr>
      <w:r w:rsidRPr="00BE6B0A">
        <w:rPr>
          <w:rFonts w:ascii="Times New Roman" w:eastAsia="Times New Roman" w:hAnsi="Times New Roman" w:cs="Times New Roman"/>
          <w:sz w:val="24"/>
          <w:szCs w:val="24"/>
        </w:rPr>
        <w:t>– высокая рентабельность с учетом дисконтирования.</w:t>
      </w:r>
    </w:p>
    <w:p w:rsidR="00BE6B0A" w:rsidRPr="00BE6B0A" w:rsidRDefault="00142BE8" w:rsidP="00BE6B0A">
      <w:pPr>
        <w:ind w:firstLine="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Составлено на основе материалов</w:t>
      </w:r>
      <w:r w:rsidR="00BE6B0A">
        <w:rPr>
          <w:rFonts w:ascii="Times New Roman" w:eastAsia="Times New Roman" w:hAnsi="Times New Roman" w:cs="Times New Roman"/>
          <w:sz w:val="24"/>
          <w:szCs w:val="24"/>
        </w:rPr>
        <w:t xml:space="preserve">: </w:t>
      </w:r>
      <w:r w:rsidR="00BE6B0A" w:rsidRPr="00BE6B0A">
        <w:rPr>
          <w:rFonts w:ascii="Times New Roman" w:eastAsia="Times New Roman" w:hAnsi="Times New Roman" w:cs="Times New Roman"/>
          <w:i/>
          <w:sz w:val="24"/>
          <w:szCs w:val="24"/>
        </w:rPr>
        <w:t xml:space="preserve">Воронцова Н. </w:t>
      </w:r>
      <w:proofErr w:type="gramStart"/>
      <w:r w:rsidR="00BE6B0A" w:rsidRPr="00BE6B0A">
        <w:rPr>
          <w:rFonts w:ascii="Times New Roman" w:eastAsia="Times New Roman" w:hAnsi="Times New Roman" w:cs="Times New Roman"/>
          <w:i/>
          <w:sz w:val="24"/>
          <w:szCs w:val="24"/>
        </w:rPr>
        <w:t>Д. ,</w:t>
      </w:r>
      <w:proofErr w:type="gramEnd"/>
      <w:r w:rsidR="00BE6B0A" w:rsidRPr="00BE6B0A">
        <w:rPr>
          <w:rFonts w:ascii="Times New Roman" w:eastAsia="Times New Roman" w:hAnsi="Times New Roman" w:cs="Times New Roman"/>
          <w:i/>
          <w:sz w:val="24"/>
          <w:szCs w:val="24"/>
        </w:rPr>
        <w:t xml:space="preserve"> </w:t>
      </w:r>
      <w:proofErr w:type="spellStart"/>
      <w:r w:rsidR="00BE6B0A" w:rsidRPr="00BE6B0A">
        <w:rPr>
          <w:rFonts w:ascii="Times New Roman" w:eastAsia="Times New Roman" w:hAnsi="Times New Roman" w:cs="Times New Roman"/>
          <w:i/>
          <w:sz w:val="24"/>
          <w:szCs w:val="24"/>
        </w:rPr>
        <w:t>Голдованская</w:t>
      </w:r>
      <w:proofErr w:type="spellEnd"/>
      <w:r w:rsidR="00BE6B0A" w:rsidRPr="00BE6B0A">
        <w:rPr>
          <w:rFonts w:ascii="Times New Roman" w:eastAsia="Times New Roman" w:hAnsi="Times New Roman" w:cs="Times New Roman"/>
          <w:i/>
          <w:sz w:val="24"/>
          <w:szCs w:val="24"/>
        </w:rPr>
        <w:t xml:space="preserve"> Н. Г. Экономика организации (предприятия): учебное пособие для студентов всех направлений подготовки и форм обучения./ Н.Д. Воронцова, Н.Г. </w:t>
      </w:r>
      <w:proofErr w:type="spellStart"/>
      <w:r w:rsidR="00BE6B0A" w:rsidRPr="00BE6B0A">
        <w:rPr>
          <w:rFonts w:ascii="Times New Roman" w:eastAsia="Times New Roman" w:hAnsi="Times New Roman" w:cs="Times New Roman"/>
          <w:i/>
          <w:sz w:val="24"/>
          <w:szCs w:val="24"/>
        </w:rPr>
        <w:t>Голдованская</w:t>
      </w:r>
      <w:proofErr w:type="spellEnd"/>
      <w:r w:rsidR="00BE6B0A" w:rsidRPr="00BE6B0A">
        <w:rPr>
          <w:rFonts w:ascii="Times New Roman" w:eastAsia="Times New Roman" w:hAnsi="Times New Roman" w:cs="Times New Roman"/>
          <w:i/>
          <w:sz w:val="24"/>
          <w:szCs w:val="24"/>
        </w:rPr>
        <w:t xml:space="preserve">. – Киров: ПРИП ФГБОУ ВПО </w:t>
      </w:r>
      <w:proofErr w:type="spellStart"/>
      <w:r w:rsidR="00BE6B0A" w:rsidRPr="00BE6B0A">
        <w:rPr>
          <w:rFonts w:ascii="Times New Roman" w:eastAsia="Times New Roman" w:hAnsi="Times New Roman" w:cs="Times New Roman"/>
          <w:i/>
          <w:sz w:val="24"/>
          <w:szCs w:val="24"/>
        </w:rPr>
        <w:t>ВятГУ</w:t>
      </w:r>
      <w:proofErr w:type="spellEnd"/>
      <w:r w:rsidR="00BE6B0A" w:rsidRPr="00BE6B0A">
        <w:rPr>
          <w:rFonts w:ascii="Times New Roman" w:eastAsia="Times New Roman" w:hAnsi="Times New Roman" w:cs="Times New Roman"/>
          <w:i/>
          <w:sz w:val="24"/>
          <w:szCs w:val="24"/>
        </w:rPr>
        <w:t>», 2014, - 80с.</w:t>
      </w:r>
    </w:p>
    <w:p w:rsidR="00A30948" w:rsidRPr="00E56215" w:rsidRDefault="006D1CF2" w:rsidP="006D1CF2">
      <w:pPr>
        <w:pStyle w:val="1"/>
        <w:ind w:left="360"/>
        <w:rPr>
          <w:sz w:val="24"/>
          <w:szCs w:val="24"/>
        </w:rPr>
      </w:pPr>
      <w:bookmarkStart w:id="8" w:name="_Toc166255426"/>
      <w:r w:rsidRPr="00E56215">
        <w:rPr>
          <w:sz w:val="24"/>
          <w:szCs w:val="24"/>
        </w:rPr>
        <w:t>2.2. Производственно-сбытовые затраты и расчет себестоимости</w:t>
      </w:r>
      <w:r w:rsidR="00E114EF">
        <w:rPr>
          <w:sz w:val="24"/>
          <w:szCs w:val="24"/>
        </w:rPr>
        <w:t>, прибыли и рентабельности</w:t>
      </w:r>
      <w:bookmarkEnd w:id="8"/>
    </w:p>
    <w:p w:rsidR="00BE6B0A" w:rsidRPr="00BE6B0A" w:rsidRDefault="00BE6B0A" w:rsidP="00BE6B0A">
      <w:pPr>
        <w:spacing w:after="0" w:line="360" w:lineRule="auto"/>
        <w:ind w:firstLine="709"/>
        <w:jc w:val="both"/>
        <w:rPr>
          <w:rFonts w:ascii="Times New Roman" w:hAnsi="Times New Roman" w:cs="Times New Roman"/>
          <w:sz w:val="24"/>
          <w:szCs w:val="24"/>
          <w:lang w:eastAsia="ru-RU"/>
        </w:rPr>
      </w:pPr>
      <w:r w:rsidRPr="00BE6B0A">
        <w:rPr>
          <w:rFonts w:ascii="Times New Roman" w:hAnsi="Times New Roman" w:cs="Times New Roman"/>
          <w:sz w:val="24"/>
          <w:szCs w:val="24"/>
          <w:lang w:eastAsia="ru-RU"/>
        </w:rPr>
        <w:t>Себестоимость – это выраженные в денежной форме текущие затраты предприятия на производство и реализацию продукции.</w:t>
      </w:r>
    </w:p>
    <w:p w:rsidR="00BE6B0A" w:rsidRPr="00BE6B0A" w:rsidRDefault="00BE6B0A" w:rsidP="00BE6B0A">
      <w:pPr>
        <w:spacing w:after="0" w:line="360" w:lineRule="auto"/>
        <w:ind w:firstLine="709"/>
        <w:jc w:val="both"/>
        <w:rPr>
          <w:rFonts w:ascii="Times New Roman" w:hAnsi="Times New Roman" w:cs="Times New Roman"/>
          <w:sz w:val="24"/>
          <w:szCs w:val="24"/>
          <w:lang w:eastAsia="ru-RU"/>
        </w:rPr>
      </w:pPr>
      <w:r w:rsidRPr="00BE6B0A">
        <w:rPr>
          <w:rFonts w:ascii="Times New Roman" w:hAnsi="Times New Roman" w:cs="Times New Roman"/>
          <w:sz w:val="24"/>
          <w:szCs w:val="24"/>
          <w:lang w:eastAsia="ru-RU"/>
        </w:rPr>
        <w:t>Издержки представляют собой затраты живого и овеществленного труда на изготовление продукции (выполнение работ, оказание услуг) и её реализацию. В практике для характеристики и отражения в бухгалтерском учете всех издержек, произведенных предприятием за определенный период времени, применяют термин «затраты на производство». Издержки, относящиеся к выпущенной продукции, выполненным работам и оказанным услугам, выражаются в себестоимости продукции (работ, услуг).</w:t>
      </w:r>
    </w:p>
    <w:p w:rsidR="00500C9B" w:rsidRDefault="00BE6B0A" w:rsidP="00BE6B0A">
      <w:pPr>
        <w:spacing w:after="0" w:line="360" w:lineRule="auto"/>
        <w:ind w:firstLine="709"/>
        <w:jc w:val="both"/>
        <w:rPr>
          <w:rFonts w:ascii="Times New Roman" w:hAnsi="Times New Roman" w:cs="Times New Roman"/>
          <w:sz w:val="24"/>
          <w:szCs w:val="24"/>
          <w:lang w:eastAsia="ru-RU"/>
        </w:rPr>
      </w:pPr>
      <w:r w:rsidRPr="00BE6B0A">
        <w:rPr>
          <w:rFonts w:ascii="Times New Roman" w:hAnsi="Times New Roman" w:cs="Times New Roman"/>
          <w:sz w:val="24"/>
          <w:szCs w:val="24"/>
          <w:lang w:eastAsia="ru-RU"/>
        </w:rPr>
        <w:t xml:space="preserve">Издержки, образующие себестоимость продукции, не одинаковы по составу и по значению в изготовлении продукта. Одни, например, непосредственно связаны с его изготовлением и выпуском (затраты сырья, материалов, оплата труда рабочих и др.), другие – с управлением и обслуживанием производства (расходы на содержание аппарата управления, на снабжение производственного процесса необходимыми ресурсами, на поддержание основных средств в рабочем состоянии и т.д.). Третьи как будто не имеют непосредственного отношения к производству, но по действующему законодательству включаются в издержки производства (отчисления на воспроизводство минерально-сырьевой базы, в </w:t>
      </w:r>
      <w:r>
        <w:rPr>
          <w:rFonts w:ascii="Times New Roman" w:hAnsi="Times New Roman" w:cs="Times New Roman"/>
          <w:sz w:val="24"/>
          <w:szCs w:val="24"/>
          <w:lang w:eastAsia="ru-RU"/>
        </w:rPr>
        <w:t>Социальный</w:t>
      </w:r>
      <w:r w:rsidRPr="00BE6B0A">
        <w:rPr>
          <w:rFonts w:ascii="Times New Roman" w:hAnsi="Times New Roman" w:cs="Times New Roman"/>
          <w:sz w:val="24"/>
          <w:szCs w:val="24"/>
          <w:lang w:eastAsia="ru-RU"/>
        </w:rPr>
        <w:t xml:space="preserve"> фонд и др.).</w:t>
      </w:r>
    </w:p>
    <w:p w:rsidR="00BE6B0A" w:rsidRDefault="00BE6B0A" w:rsidP="00BE6B0A">
      <w:pPr>
        <w:spacing w:after="0" w:line="360" w:lineRule="auto"/>
        <w:ind w:firstLine="709"/>
        <w:jc w:val="both"/>
        <w:rPr>
          <w:rFonts w:ascii="Times New Roman" w:hAnsi="Times New Roman" w:cs="Times New Roman"/>
          <w:sz w:val="24"/>
          <w:szCs w:val="24"/>
          <w:lang w:eastAsia="ru-RU"/>
        </w:rPr>
      </w:pPr>
      <w:r w:rsidRPr="00BE6B0A">
        <w:rPr>
          <w:rFonts w:ascii="Times New Roman" w:hAnsi="Times New Roman" w:cs="Times New Roman"/>
          <w:sz w:val="24"/>
          <w:szCs w:val="24"/>
          <w:lang w:eastAsia="ru-RU"/>
        </w:rPr>
        <w:t xml:space="preserve">Для планирования, учета и анализа производственные затраты предприятия объединяются в однородные группы </w:t>
      </w:r>
      <w:r>
        <w:rPr>
          <w:rFonts w:ascii="Times New Roman" w:hAnsi="Times New Roman" w:cs="Times New Roman"/>
          <w:sz w:val="24"/>
          <w:szCs w:val="24"/>
          <w:lang w:eastAsia="ru-RU"/>
        </w:rPr>
        <w:t>по многим признакам. Классификац</w:t>
      </w:r>
      <w:r w:rsidRPr="00BE6B0A">
        <w:rPr>
          <w:rFonts w:ascii="Times New Roman" w:hAnsi="Times New Roman" w:cs="Times New Roman"/>
          <w:sz w:val="24"/>
          <w:szCs w:val="24"/>
          <w:lang w:eastAsia="ru-RU"/>
        </w:rPr>
        <w:t>ия затрат выявляет объективно существующие группы затрат, процессы формирования издержек и взаимоотношения между их отдельными частями. Без классификации затрат невозможно решить задачи управления ими на предприятии. В зависимости от целей и методологических подходов различают несколько классификаций затрат. При этом классификация должна отвечать главному требованию – базироваться на признаках, позволяющих дифференцировать затраты для управления в различных аспектах, создавать предпосылки для определения уровня затрат по объектам управления, организации планирования, учета, контроля и анализа.</w:t>
      </w:r>
    </w:p>
    <w:p w:rsidR="00137859" w:rsidRDefault="00137859" w:rsidP="00425FE8">
      <w:pPr>
        <w:spacing w:after="120"/>
        <w:jc w:val="both"/>
        <w:rPr>
          <w:rFonts w:ascii="Times New Roman" w:hAnsi="Times New Roman" w:cs="Times New Roman"/>
          <w:color w:val="000000"/>
          <w:sz w:val="24"/>
          <w:szCs w:val="24"/>
        </w:rPr>
      </w:pPr>
    </w:p>
    <w:p w:rsidR="00425FE8" w:rsidRPr="00E56215" w:rsidRDefault="00425FE8" w:rsidP="00425FE8">
      <w:pPr>
        <w:spacing w:after="120"/>
        <w:jc w:val="both"/>
        <w:rPr>
          <w:rFonts w:ascii="Times New Roman" w:hAnsi="Times New Roman" w:cs="Times New Roman"/>
          <w:sz w:val="24"/>
          <w:szCs w:val="24"/>
        </w:rPr>
      </w:pPr>
      <w:r>
        <w:rPr>
          <w:rFonts w:ascii="Times New Roman" w:hAnsi="Times New Roman" w:cs="Times New Roman"/>
          <w:color w:val="000000"/>
          <w:sz w:val="24"/>
          <w:szCs w:val="24"/>
        </w:rPr>
        <w:t xml:space="preserve">Таблица </w:t>
      </w:r>
      <w:r w:rsidR="00142C56">
        <w:rPr>
          <w:rFonts w:ascii="Times New Roman" w:hAnsi="Times New Roman" w:cs="Times New Roman"/>
          <w:color w:val="000000"/>
          <w:sz w:val="24"/>
          <w:szCs w:val="24"/>
        </w:rPr>
        <w:t>10</w:t>
      </w:r>
      <w:r>
        <w:rPr>
          <w:rFonts w:ascii="Times New Roman" w:hAnsi="Times New Roman" w:cs="Times New Roman"/>
          <w:color w:val="000000"/>
          <w:sz w:val="24"/>
          <w:szCs w:val="24"/>
        </w:rPr>
        <w:t xml:space="preserve">. Типовая номенклатура статей затрат в калькуляции себестоимости </w:t>
      </w:r>
    </w:p>
    <w:tbl>
      <w:tblPr>
        <w:tblStyle w:val="a4"/>
        <w:tblW w:w="0" w:type="auto"/>
        <w:tblLook w:val="04A0" w:firstRow="1" w:lastRow="0" w:firstColumn="1" w:lastColumn="0" w:noHBand="0" w:noVBand="1"/>
      </w:tblPr>
      <w:tblGrid>
        <w:gridCol w:w="562"/>
        <w:gridCol w:w="5103"/>
        <w:gridCol w:w="1985"/>
        <w:gridCol w:w="2404"/>
      </w:tblGrid>
      <w:tr w:rsidR="00425FE8" w:rsidRPr="00DD7AB3" w:rsidTr="00C5666B">
        <w:tc>
          <w:tcPr>
            <w:tcW w:w="562" w:type="dxa"/>
          </w:tcPr>
          <w:p w:rsidR="00425FE8" w:rsidRPr="00DD7AB3" w:rsidRDefault="00425FE8" w:rsidP="00425FE8">
            <w:pPr>
              <w:spacing w:after="0" w:line="240" w:lineRule="auto"/>
              <w:jc w:val="both"/>
              <w:rPr>
                <w:rFonts w:ascii="Times New Roman" w:hAnsi="Times New Roman" w:cs="Times New Roman"/>
                <w:b/>
                <w:sz w:val="20"/>
                <w:szCs w:val="20"/>
                <w:lang w:eastAsia="ru-RU"/>
              </w:rPr>
            </w:pPr>
            <w:r w:rsidRPr="00DD7AB3">
              <w:rPr>
                <w:rFonts w:ascii="Times New Roman" w:hAnsi="Times New Roman" w:cs="Times New Roman"/>
                <w:b/>
                <w:sz w:val="20"/>
                <w:szCs w:val="20"/>
                <w:lang w:eastAsia="ru-RU"/>
              </w:rPr>
              <w:lastRenderedPageBreak/>
              <w:t>№</w:t>
            </w:r>
          </w:p>
        </w:tc>
        <w:tc>
          <w:tcPr>
            <w:tcW w:w="5103" w:type="dxa"/>
          </w:tcPr>
          <w:p w:rsidR="00425FE8" w:rsidRPr="00DD7AB3" w:rsidRDefault="00425FE8" w:rsidP="00425FE8">
            <w:pPr>
              <w:spacing w:after="0" w:line="240" w:lineRule="auto"/>
              <w:jc w:val="both"/>
              <w:rPr>
                <w:rFonts w:ascii="Times New Roman" w:hAnsi="Times New Roman" w:cs="Times New Roman"/>
                <w:b/>
                <w:sz w:val="20"/>
                <w:szCs w:val="20"/>
                <w:lang w:eastAsia="ru-RU"/>
              </w:rPr>
            </w:pPr>
            <w:r w:rsidRPr="00DD7AB3">
              <w:rPr>
                <w:rFonts w:ascii="Times New Roman" w:hAnsi="Times New Roman" w:cs="Times New Roman"/>
                <w:b/>
                <w:sz w:val="20"/>
                <w:szCs w:val="20"/>
                <w:lang w:eastAsia="ru-RU"/>
              </w:rPr>
              <w:t>Наименование статей калькуляции</w:t>
            </w:r>
          </w:p>
        </w:tc>
        <w:tc>
          <w:tcPr>
            <w:tcW w:w="1985" w:type="dxa"/>
          </w:tcPr>
          <w:p w:rsidR="00425FE8" w:rsidRPr="00DD7AB3" w:rsidRDefault="00425FE8" w:rsidP="00425FE8">
            <w:pPr>
              <w:spacing w:after="0" w:line="240" w:lineRule="auto"/>
              <w:jc w:val="both"/>
              <w:rPr>
                <w:rFonts w:ascii="Times New Roman" w:hAnsi="Times New Roman" w:cs="Times New Roman"/>
                <w:b/>
                <w:sz w:val="20"/>
                <w:szCs w:val="20"/>
                <w:lang w:eastAsia="ru-RU"/>
              </w:rPr>
            </w:pPr>
            <w:r w:rsidRPr="00DD7AB3">
              <w:rPr>
                <w:rFonts w:ascii="Times New Roman" w:hAnsi="Times New Roman" w:cs="Times New Roman"/>
                <w:b/>
                <w:sz w:val="20"/>
                <w:szCs w:val="20"/>
                <w:lang w:eastAsia="ru-RU"/>
              </w:rPr>
              <w:t>Затраты</w:t>
            </w:r>
            <w:r w:rsidR="00DD7AB3" w:rsidRPr="00DD7AB3">
              <w:rPr>
                <w:rFonts w:ascii="Times New Roman" w:hAnsi="Times New Roman" w:cs="Times New Roman"/>
                <w:b/>
                <w:sz w:val="20"/>
                <w:szCs w:val="20"/>
                <w:lang w:eastAsia="ru-RU"/>
              </w:rPr>
              <w:t xml:space="preserve"> основные и накладные</w:t>
            </w:r>
          </w:p>
        </w:tc>
        <w:tc>
          <w:tcPr>
            <w:tcW w:w="2404" w:type="dxa"/>
          </w:tcPr>
          <w:p w:rsidR="00425FE8" w:rsidRPr="00DD7AB3" w:rsidRDefault="00425FE8" w:rsidP="00425FE8">
            <w:pPr>
              <w:spacing w:after="0" w:line="240" w:lineRule="auto"/>
              <w:jc w:val="both"/>
              <w:rPr>
                <w:rFonts w:ascii="Times New Roman" w:hAnsi="Times New Roman" w:cs="Times New Roman"/>
                <w:b/>
                <w:sz w:val="20"/>
                <w:szCs w:val="20"/>
                <w:lang w:eastAsia="ru-RU"/>
              </w:rPr>
            </w:pPr>
            <w:r w:rsidRPr="00DD7AB3">
              <w:rPr>
                <w:rFonts w:ascii="Times New Roman" w:hAnsi="Times New Roman" w:cs="Times New Roman"/>
                <w:b/>
                <w:sz w:val="20"/>
                <w:szCs w:val="20"/>
                <w:lang w:eastAsia="ru-RU"/>
              </w:rPr>
              <w:t>Статья</w:t>
            </w:r>
          </w:p>
        </w:tc>
      </w:tr>
      <w:tr w:rsidR="00425FE8" w:rsidTr="00C5666B">
        <w:tc>
          <w:tcPr>
            <w:tcW w:w="562" w:type="dxa"/>
          </w:tcPr>
          <w:p w:rsidR="00425FE8" w:rsidRPr="00DD7AB3" w:rsidRDefault="00425FE8" w:rsidP="00425FE8">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1</w:t>
            </w:r>
          </w:p>
        </w:tc>
        <w:tc>
          <w:tcPr>
            <w:tcW w:w="5103" w:type="dxa"/>
          </w:tcPr>
          <w:p w:rsidR="00425FE8" w:rsidRPr="00DD7AB3" w:rsidRDefault="00425FE8" w:rsidP="00425FE8">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Сырье и основные материалы</w:t>
            </w:r>
          </w:p>
        </w:tc>
        <w:tc>
          <w:tcPr>
            <w:tcW w:w="1985" w:type="dxa"/>
          </w:tcPr>
          <w:p w:rsidR="00425FE8" w:rsidRPr="00DD7AB3" w:rsidRDefault="00DD7AB3" w:rsidP="00425FE8">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425FE8" w:rsidRPr="00DD7AB3" w:rsidRDefault="00DD7AB3" w:rsidP="00425FE8">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Простая, прямая </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2</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Стоимость возвратных отходов</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Простая, прямая </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3</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Покупные полуфабрикаты</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Простая, прямая </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4</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Топливо и энергия на технологические цели</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Простая, прямая </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5</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Основная заработная плата производственных рабочих</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Простая, прямая </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6</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Дополнительная заработная плата производственных рабочих</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Простая, прямая </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7</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Отчисления на социальное страхование, 30,2% (уточняется по ОКВЭД)</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Простая, прямая </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8</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Расходы на подготовку и освоение производства новой продукции</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Комплексная, прямая</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9</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Расходы на содержание и эксплуатацию оборудования</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основные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Комплексная, косвенная</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10</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Общепроизводственные расходы</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накладные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Комплексная, косвенная</w:t>
            </w:r>
          </w:p>
        </w:tc>
      </w:tr>
      <w:tr w:rsidR="00DD7AB3" w:rsidRPr="00DD7AB3" w:rsidTr="00A67FF5">
        <w:tc>
          <w:tcPr>
            <w:tcW w:w="10054" w:type="dxa"/>
            <w:gridSpan w:val="4"/>
          </w:tcPr>
          <w:p w:rsidR="00DD7AB3" w:rsidRPr="00DD7AB3" w:rsidRDefault="00DD7AB3" w:rsidP="00DD7AB3">
            <w:pPr>
              <w:spacing w:after="0" w:line="240" w:lineRule="auto"/>
              <w:jc w:val="both"/>
              <w:rPr>
                <w:rFonts w:ascii="Times New Roman" w:hAnsi="Times New Roman" w:cs="Times New Roman"/>
                <w:b/>
                <w:sz w:val="20"/>
                <w:szCs w:val="20"/>
                <w:lang w:eastAsia="ru-RU"/>
              </w:rPr>
            </w:pPr>
            <w:r w:rsidRPr="00DD7AB3">
              <w:rPr>
                <w:rFonts w:ascii="Times New Roman" w:hAnsi="Times New Roman" w:cs="Times New Roman"/>
                <w:b/>
                <w:sz w:val="20"/>
                <w:szCs w:val="20"/>
                <w:lang w:eastAsia="ru-RU"/>
              </w:rPr>
              <w:t xml:space="preserve">Цеховая себестоимость </w:t>
            </w:r>
            <m:oMath>
              <m:nary>
                <m:naryPr>
                  <m:chr m:val="∑"/>
                  <m:limLoc m:val="undOvr"/>
                  <m:subHide m:val="1"/>
                  <m:supHide m:val="1"/>
                  <m:ctrlPr>
                    <w:rPr>
                      <w:rFonts w:ascii="Cambria Math" w:hAnsi="Cambria Math" w:cs="Times New Roman"/>
                      <w:b/>
                      <w:i/>
                      <w:sz w:val="20"/>
                      <w:szCs w:val="20"/>
                      <w:lang w:eastAsia="ru-RU"/>
                    </w:rPr>
                  </m:ctrlPr>
                </m:naryPr>
                <m:sub/>
                <m:sup/>
                <m:e>
                  <m:r>
                    <m:rPr>
                      <m:sty m:val="b"/>
                    </m:rPr>
                    <w:rPr>
                      <w:rFonts w:ascii="Cambria Math" w:hAnsi="Cambria Math" w:cs="Times New Roman"/>
                      <w:sz w:val="20"/>
                      <w:szCs w:val="20"/>
                      <w:lang w:eastAsia="ru-RU"/>
                    </w:rPr>
                    <m:t>ст 1-10</m:t>
                  </m:r>
                </m:e>
              </m:nary>
            </m:oMath>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11</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Общехозяйственные расходы</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накладные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Комплексная, косвенная</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12</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Потери от брака</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накладные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Комплексная, косвенная</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13</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Прочие производственные расходы</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накладные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Комплексная, косвенная</w:t>
            </w:r>
          </w:p>
        </w:tc>
      </w:tr>
      <w:tr w:rsidR="00DD7AB3" w:rsidRPr="00DD7AB3" w:rsidTr="00A67FF5">
        <w:tc>
          <w:tcPr>
            <w:tcW w:w="10054" w:type="dxa"/>
            <w:gridSpan w:val="4"/>
          </w:tcPr>
          <w:p w:rsidR="00DD7AB3" w:rsidRPr="00DD7AB3" w:rsidRDefault="00DD7AB3" w:rsidP="00DD7AB3">
            <w:pPr>
              <w:spacing w:after="0" w:line="240" w:lineRule="auto"/>
              <w:jc w:val="both"/>
              <w:rPr>
                <w:rFonts w:ascii="Times New Roman" w:hAnsi="Times New Roman" w:cs="Times New Roman"/>
                <w:b/>
                <w:sz w:val="20"/>
                <w:szCs w:val="20"/>
                <w:lang w:eastAsia="ru-RU"/>
              </w:rPr>
            </w:pPr>
            <w:r w:rsidRPr="00DD7AB3">
              <w:rPr>
                <w:rFonts w:ascii="Times New Roman" w:hAnsi="Times New Roman" w:cs="Times New Roman"/>
                <w:b/>
                <w:sz w:val="20"/>
                <w:szCs w:val="20"/>
                <w:lang w:eastAsia="ru-RU"/>
              </w:rPr>
              <w:t xml:space="preserve">Производственная себестоимость = цеховая себестоимость + </w:t>
            </w:r>
            <w:proofErr w:type="spellStart"/>
            <w:r w:rsidRPr="00DD7AB3">
              <w:rPr>
                <w:rFonts w:ascii="Times New Roman" w:hAnsi="Times New Roman" w:cs="Times New Roman"/>
                <w:b/>
                <w:sz w:val="20"/>
                <w:szCs w:val="20"/>
                <w:lang w:eastAsia="ru-RU"/>
              </w:rPr>
              <w:t>ст</w:t>
            </w:r>
            <w:proofErr w:type="spellEnd"/>
            <w:r w:rsidRPr="00DD7AB3">
              <w:rPr>
                <w:rFonts w:ascii="Times New Roman" w:hAnsi="Times New Roman" w:cs="Times New Roman"/>
                <w:b/>
                <w:sz w:val="20"/>
                <w:szCs w:val="20"/>
                <w:lang w:eastAsia="ru-RU"/>
              </w:rPr>
              <w:t xml:space="preserve"> 11+13</w:t>
            </w:r>
          </w:p>
        </w:tc>
      </w:tr>
      <w:tr w:rsidR="00DD7AB3" w:rsidTr="00C5666B">
        <w:tc>
          <w:tcPr>
            <w:tcW w:w="562"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14</w:t>
            </w:r>
          </w:p>
        </w:tc>
        <w:tc>
          <w:tcPr>
            <w:tcW w:w="5103"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 xml:space="preserve">Коммерческие расходы </w:t>
            </w:r>
          </w:p>
        </w:tc>
        <w:tc>
          <w:tcPr>
            <w:tcW w:w="1985"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накладные</w:t>
            </w:r>
          </w:p>
        </w:tc>
        <w:tc>
          <w:tcPr>
            <w:tcW w:w="2404" w:type="dxa"/>
          </w:tcPr>
          <w:p w:rsidR="00DD7AB3" w:rsidRPr="00DD7AB3" w:rsidRDefault="00DD7AB3" w:rsidP="00DD7AB3">
            <w:pPr>
              <w:spacing w:after="0" w:line="240" w:lineRule="auto"/>
              <w:jc w:val="both"/>
              <w:rPr>
                <w:rFonts w:ascii="Times New Roman" w:hAnsi="Times New Roman" w:cs="Times New Roman"/>
                <w:sz w:val="20"/>
                <w:szCs w:val="20"/>
                <w:lang w:eastAsia="ru-RU"/>
              </w:rPr>
            </w:pPr>
            <w:r w:rsidRPr="00DD7AB3">
              <w:rPr>
                <w:rFonts w:ascii="Times New Roman" w:hAnsi="Times New Roman" w:cs="Times New Roman"/>
                <w:sz w:val="20"/>
                <w:szCs w:val="20"/>
                <w:lang w:eastAsia="ru-RU"/>
              </w:rPr>
              <w:t>Комплексная, косвенная</w:t>
            </w:r>
          </w:p>
        </w:tc>
      </w:tr>
      <w:tr w:rsidR="00DD7AB3" w:rsidRPr="00DD7AB3" w:rsidTr="00A67FF5">
        <w:tc>
          <w:tcPr>
            <w:tcW w:w="10054" w:type="dxa"/>
            <w:gridSpan w:val="4"/>
          </w:tcPr>
          <w:p w:rsidR="00DD7AB3" w:rsidRPr="00DD7AB3" w:rsidRDefault="00DD7AB3" w:rsidP="00DD7AB3">
            <w:pPr>
              <w:spacing w:after="0" w:line="240" w:lineRule="auto"/>
              <w:jc w:val="both"/>
              <w:rPr>
                <w:rFonts w:ascii="Times New Roman" w:hAnsi="Times New Roman" w:cs="Times New Roman"/>
                <w:b/>
                <w:sz w:val="20"/>
                <w:szCs w:val="20"/>
                <w:lang w:eastAsia="ru-RU"/>
              </w:rPr>
            </w:pPr>
            <w:r w:rsidRPr="00DD7AB3">
              <w:rPr>
                <w:rFonts w:ascii="Times New Roman" w:hAnsi="Times New Roman" w:cs="Times New Roman"/>
                <w:b/>
                <w:sz w:val="20"/>
                <w:szCs w:val="20"/>
                <w:lang w:eastAsia="ru-RU"/>
              </w:rPr>
              <w:t xml:space="preserve">Полная себестоимость = производственная себестоимость + </w:t>
            </w:r>
            <w:proofErr w:type="spellStart"/>
            <w:r w:rsidRPr="00DD7AB3">
              <w:rPr>
                <w:rFonts w:ascii="Times New Roman" w:hAnsi="Times New Roman" w:cs="Times New Roman"/>
                <w:b/>
                <w:sz w:val="20"/>
                <w:szCs w:val="20"/>
                <w:lang w:eastAsia="ru-RU"/>
              </w:rPr>
              <w:t>ст</w:t>
            </w:r>
            <w:proofErr w:type="spellEnd"/>
            <w:r w:rsidRPr="00DD7AB3">
              <w:rPr>
                <w:rFonts w:ascii="Times New Roman" w:hAnsi="Times New Roman" w:cs="Times New Roman"/>
                <w:b/>
                <w:sz w:val="20"/>
                <w:szCs w:val="20"/>
                <w:lang w:eastAsia="ru-RU"/>
              </w:rPr>
              <w:t xml:space="preserve"> 14</w:t>
            </w:r>
          </w:p>
        </w:tc>
      </w:tr>
    </w:tbl>
    <w:p w:rsidR="004D19F6" w:rsidRDefault="004D19F6" w:rsidP="004D19F6">
      <w:pPr>
        <w:spacing w:after="0" w:line="360" w:lineRule="auto"/>
        <w:jc w:val="center"/>
        <w:rPr>
          <w:rFonts w:ascii="Times New Roman" w:hAnsi="Times New Roman" w:cs="Times New Roman"/>
          <w:sz w:val="24"/>
          <w:szCs w:val="24"/>
          <w:lang w:eastAsia="ru-RU"/>
        </w:rPr>
      </w:pPr>
    </w:p>
    <w:p w:rsidR="004D19F6" w:rsidRPr="004D19F6" w:rsidRDefault="004D19F6" w:rsidP="004D19F6">
      <w:pPr>
        <w:spacing w:after="0" w:line="360" w:lineRule="auto"/>
        <w:ind w:firstLine="709"/>
        <w:jc w:val="both"/>
        <w:rPr>
          <w:rFonts w:ascii="Times New Roman" w:hAnsi="Times New Roman" w:cs="Times New Roman"/>
          <w:sz w:val="24"/>
          <w:szCs w:val="24"/>
          <w:lang w:eastAsia="ru-RU"/>
        </w:rPr>
      </w:pPr>
      <w:r w:rsidRPr="004D19F6">
        <w:rPr>
          <w:rFonts w:ascii="Times New Roman" w:hAnsi="Times New Roman" w:cs="Times New Roman"/>
          <w:sz w:val="24"/>
          <w:szCs w:val="24"/>
          <w:lang w:eastAsia="ru-RU"/>
        </w:rPr>
        <w:t>Наиболее сложной задачей при определении себестоимости изделия является распределение косвенных расходов по видам продукции. Величина косвенных расходов на многих предприятиях составляет значительную часть общих издержек и потому существенно влияет на полную себестоимость, а в дальнейшем на цену и конкурентоспособность отдельных видов изделий.</w:t>
      </w:r>
    </w:p>
    <w:p w:rsidR="004D19F6" w:rsidRPr="004D19F6" w:rsidRDefault="004D19F6" w:rsidP="004D19F6">
      <w:pPr>
        <w:spacing w:after="0" w:line="360" w:lineRule="auto"/>
        <w:ind w:firstLine="709"/>
        <w:jc w:val="both"/>
        <w:rPr>
          <w:rFonts w:ascii="Times New Roman" w:hAnsi="Times New Roman" w:cs="Times New Roman"/>
          <w:sz w:val="24"/>
          <w:szCs w:val="24"/>
          <w:lang w:eastAsia="ru-RU"/>
        </w:rPr>
      </w:pPr>
      <w:r w:rsidRPr="004D19F6">
        <w:rPr>
          <w:rFonts w:ascii="Times New Roman" w:hAnsi="Times New Roman" w:cs="Times New Roman"/>
          <w:sz w:val="24"/>
          <w:szCs w:val="24"/>
          <w:lang w:eastAsia="ru-RU"/>
        </w:rPr>
        <w:t>Основным препятствием при оценке себестоимости отдельно взятого вида продукции, работ или услуг в общей товарной номенклатуре является широкое разнообразие накладных расходов и их различное влияние на объем производства и продаж. В известном смысле локализация накладных издержек всегда условна, т.к. точное распределение принципиально невозможно вследствие самого характера этих издержек, а также комплексности и стохастичности процесса их формирования. Но тем не менее, эта задача должна быть решена, поскольку иначе невозможно установить себестоимость отдельных видов изделий.</w:t>
      </w:r>
    </w:p>
    <w:p w:rsidR="004D19F6" w:rsidRDefault="004D19F6" w:rsidP="004D19F6">
      <w:pPr>
        <w:spacing w:after="0" w:line="360" w:lineRule="auto"/>
        <w:ind w:firstLine="709"/>
        <w:jc w:val="both"/>
        <w:rPr>
          <w:rFonts w:ascii="Times New Roman" w:hAnsi="Times New Roman" w:cs="Times New Roman"/>
          <w:sz w:val="24"/>
          <w:szCs w:val="24"/>
          <w:lang w:eastAsia="ru-RU"/>
        </w:rPr>
      </w:pPr>
      <w:r w:rsidRPr="004D19F6">
        <w:rPr>
          <w:rFonts w:ascii="Times New Roman" w:hAnsi="Times New Roman" w:cs="Times New Roman"/>
          <w:sz w:val="24"/>
          <w:szCs w:val="24"/>
          <w:lang w:eastAsia="ru-RU"/>
        </w:rPr>
        <w:t>Наиболее распространенными базами для распределения косвенных издержек являются: прямые трудозатраты, объем выручки от реализации, величина материальных затрат и другие.</w:t>
      </w:r>
    </w:p>
    <w:p w:rsidR="004D19F6" w:rsidRDefault="004D19F6" w:rsidP="004D19F6">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Для определения </w:t>
      </w:r>
      <w:proofErr w:type="spellStart"/>
      <w:r>
        <w:rPr>
          <w:rFonts w:ascii="Times New Roman" w:hAnsi="Times New Roman" w:cs="Times New Roman"/>
          <w:sz w:val="24"/>
          <w:szCs w:val="24"/>
          <w:lang w:eastAsia="ru-RU"/>
        </w:rPr>
        <w:t>маржинальности</w:t>
      </w:r>
      <w:proofErr w:type="spellEnd"/>
      <w:r>
        <w:rPr>
          <w:rFonts w:ascii="Times New Roman" w:hAnsi="Times New Roman" w:cs="Times New Roman"/>
          <w:sz w:val="24"/>
          <w:szCs w:val="24"/>
          <w:lang w:eastAsia="ru-RU"/>
        </w:rPr>
        <w:t xml:space="preserve"> бизнеса и анализа безубыточности используется метод </w:t>
      </w:r>
      <w:r w:rsidRPr="004D19F6">
        <w:rPr>
          <w:rFonts w:ascii="Times New Roman" w:hAnsi="Times New Roman" w:cs="Times New Roman"/>
          <w:sz w:val="24"/>
          <w:szCs w:val="24"/>
          <w:lang w:eastAsia="ru-RU"/>
        </w:rPr>
        <w:t>“</w:t>
      </w:r>
      <w:proofErr w:type="spellStart"/>
      <w:r w:rsidRPr="004D19F6">
        <w:rPr>
          <w:rFonts w:ascii="Times New Roman" w:hAnsi="Times New Roman" w:cs="Times New Roman"/>
          <w:sz w:val="24"/>
          <w:szCs w:val="24"/>
          <w:lang w:eastAsia="ru-RU"/>
        </w:rPr>
        <w:t>Direct-</w:t>
      </w:r>
      <w:proofErr w:type="gramStart"/>
      <w:r w:rsidRPr="004D19F6">
        <w:rPr>
          <w:rFonts w:ascii="Times New Roman" w:hAnsi="Times New Roman" w:cs="Times New Roman"/>
          <w:sz w:val="24"/>
          <w:szCs w:val="24"/>
          <w:lang w:eastAsia="ru-RU"/>
        </w:rPr>
        <w:t>costing</w:t>
      </w:r>
      <w:proofErr w:type="spellEnd"/>
      <w:r w:rsidRPr="004D19F6">
        <w:rPr>
          <w:rFonts w:ascii="Times New Roman" w:hAnsi="Times New Roman" w:cs="Times New Roman"/>
          <w:sz w:val="24"/>
          <w:szCs w:val="24"/>
          <w:lang w:eastAsia="ru-RU"/>
        </w:rPr>
        <w:t xml:space="preserve"> ”</w:t>
      </w:r>
      <w:proofErr w:type="gramEnd"/>
      <w:r w:rsidRPr="004D19F6">
        <w:rPr>
          <w:rFonts w:ascii="Times New Roman" w:hAnsi="Times New Roman" w:cs="Times New Roman"/>
          <w:sz w:val="24"/>
          <w:szCs w:val="24"/>
          <w:lang w:eastAsia="ru-RU"/>
        </w:rPr>
        <w:t xml:space="preserve"> ( “</w:t>
      </w:r>
      <w:proofErr w:type="spellStart"/>
      <w:r w:rsidRPr="004D19F6">
        <w:rPr>
          <w:rFonts w:ascii="Times New Roman" w:hAnsi="Times New Roman" w:cs="Times New Roman"/>
          <w:sz w:val="24"/>
          <w:szCs w:val="24"/>
          <w:lang w:eastAsia="ru-RU"/>
        </w:rPr>
        <w:t>Variable</w:t>
      </w:r>
      <w:proofErr w:type="spellEnd"/>
      <w:r w:rsidRPr="004D19F6">
        <w:rPr>
          <w:rFonts w:ascii="Times New Roman" w:hAnsi="Times New Roman" w:cs="Times New Roman"/>
          <w:sz w:val="24"/>
          <w:szCs w:val="24"/>
          <w:lang w:eastAsia="ru-RU"/>
        </w:rPr>
        <w:t xml:space="preserve"> </w:t>
      </w:r>
      <w:proofErr w:type="spellStart"/>
      <w:r w:rsidRPr="004D19F6">
        <w:rPr>
          <w:rFonts w:ascii="Times New Roman" w:hAnsi="Times New Roman" w:cs="Times New Roman"/>
          <w:sz w:val="24"/>
          <w:szCs w:val="24"/>
          <w:lang w:eastAsia="ru-RU"/>
        </w:rPr>
        <w:t>costing</w:t>
      </w:r>
      <w:proofErr w:type="spellEnd"/>
      <w:r w:rsidRPr="004D19F6">
        <w:rPr>
          <w:rFonts w:ascii="Times New Roman" w:hAnsi="Times New Roman" w:cs="Times New Roman"/>
          <w:sz w:val="24"/>
          <w:szCs w:val="24"/>
          <w:lang w:eastAsia="ru-RU"/>
        </w:rPr>
        <w:t xml:space="preserve">“ ) - метод </w:t>
      </w:r>
      <w:proofErr w:type="spellStart"/>
      <w:r w:rsidRPr="004D19F6">
        <w:rPr>
          <w:rFonts w:ascii="Times New Roman" w:hAnsi="Times New Roman" w:cs="Times New Roman"/>
          <w:sz w:val="24"/>
          <w:szCs w:val="24"/>
          <w:lang w:eastAsia="ru-RU"/>
        </w:rPr>
        <w:t>калькулирования</w:t>
      </w:r>
      <w:proofErr w:type="spellEnd"/>
      <w:r w:rsidRPr="004D19F6">
        <w:rPr>
          <w:rFonts w:ascii="Times New Roman" w:hAnsi="Times New Roman" w:cs="Times New Roman"/>
          <w:sz w:val="24"/>
          <w:szCs w:val="24"/>
          <w:lang w:eastAsia="ru-RU"/>
        </w:rPr>
        <w:t xml:space="preserve"> себестоимости продукции, при котором все затраты разделяются на постоянные и переменные, и постоянные затраты относятся на реализованную продукцию.</w:t>
      </w:r>
      <w:r>
        <w:rPr>
          <w:rFonts w:ascii="Times New Roman" w:hAnsi="Times New Roman" w:cs="Times New Roman"/>
          <w:sz w:val="24"/>
          <w:szCs w:val="24"/>
          <w:lang w:eastAsia="ru-RU"/>
        </w:rPr>
        <w:t xml:space="preserve"> </w:t>
      </w:r>
    </w:p>
    <w:p w:rsidR="004D19F6" w:rsidRDefault="00AD515E" w:rsidP="004D19F6">
      <w:pPr>
        <w:spacing w:after="0" w:line="360" w:lineRule="auto"/>
        <w:ind w:firstLine="709"/>
        <w:jc w:val="both"/>
        <w:rPr>
          <w:rFonts w:ascii="Times New Roman" w:hAnsi="Times New Roman" w:cs="Times New Roman"/>
          <w:sz w:val="24"/>
          <w:szCs w:val="24"/>
          <w:lang w:eastAsia="ru-RU"/>
        </w:rPr>
      </w:pPr>
      <w:r w:rsidRPr="00AD515E">
        <w:rPr>
          <w:rFonts w:ascii="Times New Roman" w:hAnsi="Times New Roman" w:cs="Times New Roman"/>
          <w:sz w:val="24"/>
          <w:szCs w:val="24"/>
          <w:lang w:eastAsia="ru-RU"/>
        </w:rPr>
        <w:t>Смета затрат включает в себя с</w:t>
      </w:r>
      <w:r w:rsidR="00137859">
        <w:rPr>
          <w:rFonts w:ascii="Times New Roman" w:hAnsi="Times New Roman" w:cs="Times New Roman"/>
          <w:sz w:val="24"/>
          <w:szCs w:val="24"/>
          <w:lang w:eastAsia="ru-RU"/>
        </w:rPr>
        <w:t xml:space="preserve">ледующие экономические элементы. </w:t>
      </w:r>
    </w:p>
    <w:p w:rsidR="00137859" w:rsidRDefault="00142C56" w:rsidP="004D19F6">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Таблица 11</w:t>
      </w:r>
      <w:r w:rsidR="00137859">
        <w:rPr>
          <w:rFonts w:ascii="Times New Roman" w:hAnsi="Times New Roman" w:cs="Times New Roman"/>
          <w:sz w:val="24"/>
          <w:szCs w:val="24"/>
          <w:lang w:eastAsia="ru-RU"/>
        </w:rPr>
        <w:t>. Экономические элементы сметы</w:t>
      </w:r>
      <w:r w:rsidR="00137859" w:rsidRPr="00137859">
        <w:rPr>
          <w:rFonts w:ascii="Times New Roman" w:hAnsi="Times New Roman" w:cs="Times New Roman"/>
          <w:sz w:val="24"/>
          <w:szCs w:val="24"/>
          <w:lang w:eastAsia="ru-RU"/>
        </w:rPr>
        <w:t xml:space="preserve"> </w:t>
      </w:r>
      <w:r w:rsidR="00137859">
        <w:rPr>
          <w:rFonts w:ascii="Times New Roman" w:hAnsi="Times New Roman" w:cs="Times New Roman"/>
          <w:sz w:val="24"/>
          <w:szCs w:val="24"/>
          <w:lang w:eastAsia="ru-RU"/>
        </w:rPr>
        <w:t>затрат</w:t>
      </w:r>
    </w:p>
    <w:tbl>
      <w:tblPr>
        <w:tblStyle w:val="a4"/>
        <w:tblW w:w="0" w:type="auto"/>
        <w:tblLook w:val="04A0" w:firstRow="1" w:lastRow="0" w:firstColumn="1" w:lastColumn="0" w:noHBand="0" w:noVBand="1"/>
      </w:tblPr>
      <w:tblGrid>
        <w:gridCol w:w="3539"/>
        <w:gridCol w:w="6515"/>
      </w:tblGrid>
      <w:tr w:rsidR="00137859" w:rsidRPr="009405F8" w:rsidTr="009405F8">
        <w:tc>
          <w:tcPr>
            <w:tcW w:w="3539" w:type="dxa"/>
          </w:tcPr>
          <w:p w:rsidR="00137859" w:rsidRPr="009405F8" w:rsidRDefault="009405F8" w:rsidP="009405F8">
            <w:pPr>
              <w:spacing w:after="0" w:line="240" w:lineRule="auto"/>
              <w:jc w:val="both"/>
              <w:rPr>
                <w:rFonts w:ascii="Times New Roman" w:hAnsi="Times New Roman" w:cs="Times New Roman"/>
                <w:b/>
                <w:sz w:val="20"/>
                <w:szCs w:val="20"/>
                <w:lang w:eastAsia="ru-RU"/>
              </w:rPr>
            </w:pPr>
            <w:r w:rsidRPr="009405F8">
              <w:rPr>
                <w:rFonts w:ascii="Times New Roman" w:hAnsi="Times New Roman" w:cs="Times New Roman"/>
                <w:b/>
                <w:sz w:val="20"/>
                <w:szCs w:val="20"/>
                <w:lang w:eastAsia="ru-RU"/>
              </w:rPr>
              <w:t>Элемент затрат</w:t>
            </w:r>
          </w:p>
        </w:tc>
        <w:tc>
          <w:tcPr>
            <w:tcW w:w="6515" w:type="dxa"/>
          </w:tcPr>
          <w:p w:rsidR="00137859" w:rsidRPr="009405F8" w:rsidRDefault="009405F8" w:rsidP="009405F8">
            <w:pPr>
              <w:spacing w:after="0" w:line="240" w:lineRule="auto"/>
              <w:jc w:val="both"/>
              <w:rPr>
                <w:rFonts w:ascii="Times New Roman" w:hAnsi="Times New Roman" w:cs="Times New Roman"/>
                <w:b/>
                <w:sz w:val="20"/>
                <w:szCs w:val="20"/>
                <w:lang w:eastAsia="ru-RU"/>
              </w:rPr>
            </w:pPr>
            <w:r w:rsidRPr="009405F8">
              <w:rPr>
                <w:rFonts w:ascii="Times New Roman" w:hAnsi="Times New Roman" w:cs="Times New Roman"/>
                <w:b/>
                <w:sz w:val="20"/>
                <w:szCs w:val="20"/>
                <w:lang w:eastAsia="ru-RU"/>
              </w:rPr>
              <w:t>Характеристика</w:t>
            </w:r>
          </w:p>
        </w:tc>
      </w:tr>
      <w:tr w:rsidR="00137859" w:rsidTr="009405F8">
        <w:tc>
          <w:tcPr>
            <w:tcW w:w="3539"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lastRenderedPageBreak/>
              <w:t>Материальные затраты (за вычетом стоимости реализуемых отходов</w:t>
            </w:r>
            <w:r>
              <w:rPr>
                <w:rFonts w:ascii="Times New Roman" w:hAnsi="Times New Roman" w:cs="Times New Roman"/>
                <w:sz w:val="20"/>
                <w:szCs w:val="20"/>
                <w:lang w:eastAsia="ru-RU"/>
              </w:rPr>
              <w:t>)</w:t>
            </w:r>
          </w:p>
        </w:tc>
        <w:tc>
          <w:tcPr>
            <w:tcW w:w="6515"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В данном элементе отражается стоимость приобретаемых со стороны сырья, материалов, комплектующих изделий и полуфабрикатов, которые входят в состав выпускаемой продукции и используются для обеспечения технологического процесса; стоимость работ и услуг производственного назначения, выполняемых сторонними организациями; стоимость приобретаемых со стороны топлива и энергии всех видов для производственных и хозяйственных нужд; потери от недостачи материальных ресурсов в пределах норм естественной убыли.</w:t>
            </w:r>
          </w:p>
        </w:tc>
      </w:tr>
      <w:tr w:rsidR="00137859" w:rsidTr="009405F8">
        <w:tc>
          <w:tcPr>
            <w:tcW w:w="3539"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Затраты на оплату труда</w:t>
            </w:r>
          </w:p>
        </w:tc>
        <w:tc>
          <w:tcPr>
            <w:tcW w:w="6515"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Учитывает все расходы по оплате труда всех категорий работников предприятия, занятых в основных и вспомогательных подразделениях, состоящих в штате предприятия и работающих по договорам подряда.</w:t>
            </w:r>
          </w:p>
        </w:tc>
      </w:tr>
      <w:tr w:rsidR="00137859" w:rsidTr="009405F8">
        <w:tc>
          <w:tcPr>
            <w:tcW w:w="3539"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Страховые взносы</w:t>
            </w:r>
          </w:p>
        </w:tc>
        <w:tc>
          <w:tcPr>
            <w:tcW w:w="6515"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Учитывает отчисления в Социальный фонд по направлениям социального страхования (общее пенсионное страхование и т.п.). Размер страховых взносов составляет 30,2% от суммы затрат на оплату труда, учтенных во втором элементе сметы</w:t>
            </w:r>
          </w:p>
        </w:tc>
      </w:tr>
      <w:tr w:rsidR="00137859" w:rsidTr="009405F8">
        <w:tc>
          <w:tcPr>
            <w:tcW w:w="3539"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Амортизация основных средств</w:t>
            </w:r>
          </w:p>
        </w:tc>
        <w:tc>
          <w:tcPr>
            <w:tcW w:w="6515" w:type="dxa"/>
          </w:tcPr>
          <w:p w:rsidR="00137859"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Учитывает сумму амортизационных отчислений, исчисленную исходя из балансовой стоимости основных средств и принятых способов начисления амортизации</w:t>
            </w:r>
          </w:p>
        </w:tc>
      </w:tr>
      <w:tr w:rsidR="009405F8" w:rsidTr="009405F8">
        <w:tc>
          <w:tcPr>
            <w:tcW w:w="3539" w:type="dxa"/>
          </w:tcPr>
          <w:p w:rsidR="009405F8"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Прочие затраты</w:t>
            </w:r>
          </w:p>
        </w:tc>
        <w:tc>
          <w:tcPr>
            <w:tcW w:w="6515" w:type="dxa"/>
          </w:tcPr>
          <w:p w:rsidR="009405F8" w:rsidRPr="009405F8" w:rsidRDefault="009405F8" w:rsidP="009405F8">
            <w:pPr>
              <w:spacing w:after="0" w:line="240" w:lineRule="auto"/>
              <w:jc w:val="both"/>
              <w:rPr>
                <w:rFonts w:ascii="Times New Roman" w:hAnsi="Times New Roman" w:cs="Times New Roman"/>
                <w:sz w:val="20"/>
                <w:szCs w:val="20"/>
                <w:lang w:eastAsia="ru-RU"/>
              </w:rPr>
            </w:pPr>
            <w:r w:rsidRPr="009405F8">
              <w:rPr>
                <w:rFonts w:ascii="Times New Roman" w:hAnsi="Times New Roman" w:cs="Times New Roman"/>
                <w:sz w:val="20"/>
                <w:szCs w:val="20"/>
                <w:lang w:eastAsia="ru-RU"/>
              </w:rPr>
              <w:t xml:space="preserve">Учитывает налоги, сборы, производимые за счет </w:t>
            </w:r>
            <w:proofErr w:type="gramStart"/>
            <w:r w:rsidRPr="009405F8">
              <w:rPr>
                <w:rFonts w:ascii="Times New Roman" w:hAnsi="Times New Roman" w:cs="Times New Roman"/>
                <w:sz w:val="20"/>
                <w:szCs w:val="20"/>
                <w:lang w:eastAsia="ru-RU"/>
              </w:rPr>
              <w:t>себе-стоимости</w:t>
            </w:r>
            <w:proofErr w:type="gramEnd"/>
            <w:r w:rsidRPr="009405F8">
              <w:rPr>
                <w:rFonts w:ascii="Times New Roman" w:hAnsi="Times New Roman" w:cs="Times New Roman"/>
                <w:sz w:val="20"/>
                <w:szCs w:val="20"/>
                <w:lang w:eastAsia="ru-RU"/>
              </w:rPr>
              <w:t>; оплату работ по сертификации производства, оплату командировочных расходов в пределах установленных норм, оплату услуг связи, банков, представительские расходы, расходы на рекламу и др. виды расходов, которые не были учтены в других эле-ментах.</w:t>
            </w:r>
          </w:p>
        </w:tc>
      </w:tr>
    </w:tbl>
    <w:p w:rsidR="00AD515E" w:rsidRDefault="00AD515E" w:rsidP="004D19F6">
      <w:pPr>
        <w:spacing w:after="0" w:line="360" w:lineRule="auto"/>
        <w:ind w:firstLine="709"/>
        <w:jc w:val="both"/>
        <w:rPr>
          <w:rFonts w:ascii="Times New Roman" w:hAnsi="Times New Roman" w:cs="Times New Roman"/>
          <w:sz w:val="24"/>
          <w:szCs w:val="24"/>
          <w:lang w:eastAsia="ru-RU"/>
        </w:rPr>
      </w:pP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Прибыль характеризует экономический эффект деятельности предприятия. В показателе прибыли отражаются результаты всей производственно-хозяйственной деятельности, уровень использования материальных, финансовых и трудовых ресурсов. Как экономическая категория прибыль отражает чистый доход, созданный в сфере материального производства в процессе предпринимательской деятельности. На уровне предприятия чистый доход принимает форму прибыли. В общем случае под прибылью понимают разницу доходов и расходов от хозяйственной деятельности. Различают следующие виды прибыли:</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Валовая прибыль</w:t>
      </w:r>
      <w:r w:rsidR="00EE72C6">
        <w:rPr>
          <w:rFonts w:ascii="Times New Roman" w:hAnsi="Times New Roman" w:cs="Times New Roman"/>
          <w:sz w:val="24"/>
          <w:szCs w:val="24"/>
          <w:lang w:eastAsia="ru-RU"/>
        </w:rPr>
        <w:t xml:space="preserve"> (П вал) </w:t>
      </w:r>
      <w:r w:rsidRPr="00B96C93">
        <w:rPr>
          <w:rFonts w:ascii="Times New Roman" w:hAnsi="Times New Roman" w:cs="Times New Roman"/>
          <w:sz w:val="24"/>
          <w:szCs w:val="24"/>
          <w:lang w:eastAsia="ru-RU"/>
        </w:rPr>
        <w:t>– разница между выручкой от продажи товаров (работ, услуг) без НДС</w:t>
      </w:r>
      <w:r w:rsidR="00EE72C6">
        <w:rPr>
          <w:rFonts w:ascii="Times New Roman" w:hAnsi="Times New Roman" w:cs="Times New Roman"/>
          <w:sz w:val="24"/>
          <w:szCs w:val="24"/>
          <w:lang w:eastAsia="ru-RU"/>
        </w:rPr>
        <w:t xml:space="preserve"> (В реал)</w:t>
      </w:r>
      <w:r w:rsidRPr="00B96C93">
        <w:rPr>
          <w:rFonts w:ascii="Times New Roman" w:hAnsi="Times New Roman" w:cs="Times New Roman"/>
          <w:sz w:val="24"/>
          <w:szCs w:val="24"/>
          <w:lang w:eastAsia="ru-RU"/>
        </w:rPr>
        <w:t xml:space="preserve"> и производственной себестоимостью реализованной продукции</w:t>
      </w:r>
      <w:r w:rsidR="00EE72C6">
        <w:rPr>
          <w:rFonts w:ascii="Times New Roman" w:hAnsi="Times New Roman" w:cs="Times New Roman"/>
          <w:sz w:val="24"/>
          <w:szCs w:val="24"/>
          <w:lang w:eastAsia="ru-RU"/>
        </w:rPr>
        <w:t xml:space="preserve"> (С </w:t>
      </w:r>
      <w:proofErr w:type="spellStart"/>
      <w:r w:rsidR="00EE72C6">
        <w:rPr>
          <w:rFonts w:ascii="Times New Roman" w:hAnsi="Times New Roman" w:cs="Times New Roman"/>
          <w:sz w:val="24"/>
          <w:szCs w:val="24"/>
          <w:lang w:eastAsia="ru-RU"/>
        </w:rPr>
        <w:t>пр</w:t>
      </w:r>
      <w:proofErr w:type="spellEnd"/>
      <w:r w:rsidR="00EE72C6">
        <w:rPr>
          <w:rFonts w:ascii="Times New Roman" w:hAnsi="Times New Roman" w:cs="Times New Roman"/>
          <w:sz w:val="24"/>
          <w:szCs w:val="24"/>
          <w:lang w:eastAsia="ru-RU"/>
        </w:rPr>
        <w:t>)</w:t>
      </w:r>
      <w:r w:rsidRPr="00B96C93">
        <w:rPr>
          <w:rFonts w:ascii="Times New Roman" w:hAnsi="Times New Roman" w:cs="Times New Roman"/>
          <w:sz w:val="24"/>
          <w:szCs w:val="24"/>
          <w:lang w:eastAsia="ru-RU"/>
        </w:rPr>
        <w:t>:</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П вал = В реал. – С пр.</w:t>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t>(11)</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xml:space="preserve">Прибыль от продаж </w:t>
      </w:r>
      <w:r w:rsidR="0035780B">
        <w:rPr>
          <w:rFonts w:ascii="Times New Roman" w:hAnsi="Times New Roman" w:cs="Times New Roman"/>
          <w:sz w:val="24"/>
          <w:szCs w:val="24"/>
          <w:lang w:eastAsia="ru-RU"/>
        </w:rPr>
        <w:t xml:space="preserve">(П </w:t>
      </w:r>
      <w:proofErr w:type="gramStart"/>
      <w:r w:rsidR="0035780B">
        <w:rPr>
          <w:rFonts w:ascii="Times New Roman" w:hAnsi="Times New Roman" w:cs="Times New Roman"/>
          <w:sz w:val="24"/>
          <w:szCs w:val="24"/>
          <w:lang w:eastAsia="ru-RU"/>
        </w:rPr>
        <w:t>продаж)</w:t>
      </w:r>
      <w:r w:rsidRPr="00B96C93">
        <w:rPr>
          <w:rFonts w:ascii="Times New Roman" w:hAnsi="Times New Roman" w:cs="Times New Roman"/>
          <w:sz w:val="24"/>
          <w:szCs w:val="24"/>
          <w:lang w:eastAsia="ru-RU"/>
        </w:rPr>
        <w:t>–</w:t>
      </w:r>
      <w:proofErr w:type="gramEnd"/>
      <w:r w:rsidRPr="00B96C93">
        <w:rPr>
          <w:rFonts w:ascii="Times New Roman" w:hAnsi="Times New Roman" w:cs="Times New Roman"/>
          <w:sz w:val="24"/>
          <w:szCs w:val="24"/>
          <w:lang w:eastAsia="ru-RU"/>
        </w:rPr>
        <w:t xml:space="preserve"> определяется как разница между валовой прибылью</w:t>
      </w:r>
      <w:r w:rsidR="0035780B">
        <w:rPr>
          <w:rFonts w:ascii="Times New Roman" w:hAnsi="Times New Roman" w:cs="Times New Roman"/>
          <w:sz w:val="24"/>
          <w:szCs w:val="24"/>
          <w:lang w:eastAsia="ru-RU"/>
        </w:rPr>
        <w:t xml:space="preserve"> (П вал)</w:t>
      </w:r>
      <w:r w:rsidRPr="00B96C93">
        <w:rPr>
          <w:rFonts w:ascii="Times New Roman" w:hAnsi="Times New Roman" w:cs="Times New Roman"/>
          <w:sz w:val="24"/>
          <w:szCs w:val="24"/>
          <w:lang w:eastAsia="ru-RU"/>
        </w:rPr>
        <w:t xml:space="preserve"> и коммерческими (расходами по сбыту) и управленческими (общехозяйственными) расходами</w:t>
      </w:r>
      <w:r w:rsidR="0035780B">
        <w:rPr>
          <w:rFonts w:ascii="Times New Roman" w:hAnsi="Times New Roman" w:cs="Times New Roman"/>
          <w:sz w:val="24"/>
          <w:szCs w:val="24"/>
          <w:lang w:eastAsia="ru-RU"/>
        </w:rPr>
        <w:t xml:space="preserve"> (Р ком и Р </w:t>
      </w:r>
      <w:proofErr w:type="spellStart"/>
      <w:r w:rsidR="0035780B">
        <w:rPr>
          <w:rFonts w:ascii="Times New Roman" w:hAnsi="Times New Roman" w:cs="Times New Roman"/>
          <w:sz w:val="24"/>
          <w:szCs w:val="24"/>
          <w:lang w:eastAsia="ru-RU"/>
        </w:rPr>
        <w:t>упр</w:t>
      </w:r>
      <w:proofErr w:type="spellEnd"/>
      <w:r w:rsidR="0035780B">
        <w:rPr>
          <w:rFonts w:ascii="Times New Roman" w:hAnsi="Times New Roman" w:cs="Times New Roman"/>
          <w:sz w:val="24"/>
          <w:szCs w:val="24"/>
          <w:lang w:eastAsia="ru-RU"/>
        </w:rPr>
        <w:t>)</w:t>
      </w:r>
      <w:r w:rsidRPr="00B96C93">
        <w:rPr>
          <w:rFonts w:ascii="Times New Roman" w:hAnsi="Times New Roman" w:cs="Times New Roman"/>
          <w:sz w:val="24"/>
          <w:szCs w:val="24"/>
          <w:lang w:eastAsia="ru-RU"/>
        </w:rPr>
        <w:t>:</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xml:space="preserve">П продаж= </w:t>
      </w:r>
      <w:proofErr w:type="spellStart"/>
      <w:r w:rsidRPr="00B96C93">
        <w:rPr>
          <w:rFonts w:ascii="Times New Roman" w:hAnsi="Times New Roman" w:cs="Times New Roman"/>
          <w:sz w:val="24"/>
          <w:szCs w:val="24"/>
          <w:lang w:eastAsia="ru-RU"/>
        </w:rPr>
        <w:t>Пвал</w:t>
      </w:r>
      <w:proofErr w:type="spellEnd"/>
      <w:r w:rsidRPr="00B96C93">
        <w:rPr>
          <w:rFonts w:ascii="Times New Roman" w:hAnsi="Times New Roman" w:cs="Times New Roman"/>
          <w:sz w:val="24"/>
          <w:szCs w:val="24"/>
          <w:lang w:eastAsia="ru-RU"/>
        </w:rPr>
        <w:t>. – Р ком. – Р упр.</w:t>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t>(12)</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Прибыль от продаж можно рассчитать и другим способом: вычитанием из выручки от продаж</w:t>
      </w:r>
      <w:r w:rsidR="0035780B">
        <w:rPr>
          <w:rFonts w:ascii="Times New Roman" w:hAnsi="Times New Roman" w:cs="Times New Roman"/>
          <w:sz w:val="24"/>
          <w:szCs w:val="24"/>
          <w:lang w:eastAsia="ru-RU"/>
        </w:rPr>
        <w:t xml:space="preserve"> (В реал)</w:t>
      </w:r>
      <w:r w:rsidRPr="00B96C93">
        <w:rPr>
          <w:rFonts w:ascii="Times New Roman" w:hAnsi="Times New Roman" w:cs="Times New Roman"/>
          <w:sz w:val="24"/>
          <w:szCs w:val="24"/>
          <w:lang w:eastAsia="ru-RU"/>
        </w:rPr>
        <w:t xml:space="preserve"> полной себестоимости реализованной продукции</w:t>
      </w:r>
      <w:r w:rsidR="0035780B">
        <w:rPr>
          <w:rFonts w:ascii="Times New Roman" w:hAnsi="Times New Roman" w:cs="Times New Roman"/>
          <w:sz w:val="24"/>
          <w:szCs w:val="24"/>
          <w:lang w:eastAsia="ru-RU"/>
        </w:rPr>
        <w:t xml:space="preserve"> (С </w:t>
      </w:r>
      <w:proofErr w:type="spellStart"/>
      <w:r w:rsidR="0035780B">
        <w:rPr>
          <w:rFonts w:ascii="Times New Roman" w:hAnsi="Times New Roman" w:cs="Times New Roman"/>
          <w:sz w:val="24"/>
          <w:szCs w:val="24"/>
          <w:lang w:eastAsia="ru-RU"/>
        </w:rPr>
        <w:t>рп</w:t>
      </w:r>
      <w:proofErr w:type="spellEnd"/>
      <w:r w:rsidR="0035780B">
        <w:rPr>
          <w:rFonts w:ascii="Times New Roman" w:hAnsi="Times New Roman" w:cs="Times New Roman"/>
          <w:sz w:val="24"/>
          <w:szCs w:val="24"/>
          <w:lang w:eastAsia="ru-RU"/>
        </w:rPr>
        <w:t>)</w:t>
      </w:r>
      <w:r w:rsidRPr="00B96C93">
        <w:rPr>
          <w:rFonts w:ascii="Times New Roman" w:hAnsi="Times New Roman" w:cs="Times New Roman"/>
          <w:sz w:val="24"/>
          <w:szCs w:val="24"/>
          <w:lang w:eastAsia="ru-RU"/>
        </w:rPr>
        <w:t>:</w:t>
      </w:r>
    </w:p>
    <w:p w:rsidR="00AD515E"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xml:space="preserve">П продаж = В реал. – С </w:t>
      </w:r>
      <w:proofErr w:type="spellStart"/>
      <w:r w:rsidRPr="00B96C93">
        <w:rPr>
          <w:rFonts w:ascii="Times New Roman" w:hAnsi="Times New Roman" w:cs="Times New Roman"/>
          <w:sz w:val="24"/>
          <w:szCs w:val="24"/>
          <w:lang w:eastAsia="ru-RU"/>
        </w:rPr>
        <w:t>рп</w:t>
      </w:r>
      <w:proofErr w:type="spellEnd"/>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t>(13)</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Прибыль (убыток) до налогообложения</w:t>
      </w:r>
      <w:r w:rsidR="0035780B">
        <w:rPr>
          <w:rFonts w:ascii="Times New Roman" w:hAnsi="Times New Roman" w:cs="Times New Roman"/>
          <w:sz w:val="24"/>
          <w:szCs w:val="24"/>
          <w:lang w:eastAsia="ru-RU"/>
        </w:rPr>
        <w:t xml:space="preserve"> (П до налог)</w:t>
      </w:r>
      <w:r w:rsidRPr="00B96C93">
        <w:rPr>
          <w:rFonts w:ascii="Times New Roman" w:hAnsi="Times New Roman" w:cs="Times New Roman"/>
          <w:sz w:val="24"/>
          <w:szCs w:val="24"/>
          <w:lang w:eastAsia="ru-RU"/>
        </w:rPr>
        <w:t xml:space="preserve"> – рассчитывается путем прибавления (вычитания) к прибыли от продаж</w:t>
      </w:r>
      <w:r w:rsidR="0035780B">
        <w:rPr>
          <w:rFonts w:ascii="Times New Roman" w:hAnsi="Times New Roman" w:cs="Times New Roman"/>
          <w:sz w:val="24"/>
          <w:szCs w:val="24"/>
          <w:lang w:eastAsia="ru-RU"/>
        </w:rPr>
        <w:t xml:space="preserve"> (</w:t>
      </w:r>
      <w:proofErr w:type="spellStart"/>
      <w:r w:rsidR="0035780B">
        <w:rPr>
          <w:rFonts w:ascii="Times New Roman" w:hAnsi="Times New Roman" w:cs="Times New Roman"/>
          <w:sz w:val="24"/>
          <w:szCs w:val="24"/>
          <w:lang w:eastAsia="ru-RU"/>
        </w:rPr>
        <w:t>Ппродаж</w:t>
      </w:r>
      <w:proofErr w:type="spellEnd"/>
      <w:r w:rsidR="0035780B">
        <w:rPr>
          <w:rFonts w:ascii="Times New Roman" w:hAnsi="Times New Roman" w:cs="Times New Roman"/>
          <w:sz w:val="24"/>
          <w:szCs w:val="24"/>
          <w:lang w:eastAsia="ru-RU"/>
        </w:rPr>
        <w:t>)</w:t>
      </w:r>
      <w:r w:rsidRPr="00B96C93">
        <w:rPr>
          <w:rFonts w:ascii="Times New Roman" w:hAnsi="Times New Roman" w:cs="Times New Roman"/>
          <w:sz w:val="24"/>
          <w:szCs w:val="24"/>
          <w:lang w:eastAsia="ru-RU"/>
        </w:rPr>
        <w:t xml:space="preserve"> сальдо операционных и внереализационных доходов и расходов</w:t>
      </w:r>
      <w:r w:rsidR="0035780B">
        <w:rPr>
          <w:rFonts w:ascii="Times New Roman" w:hAnsi="Times New Roman" w:cs="Times New Roman"/>
          <w:sz w:val="24"/>
          <w:szCs w:val="24"/>
          <w:lang w:eastAsia="ru-RU"/>
        </w:rPr>
        <w:t xml:space="preserve"> (ОДР и ВДР)</w:t>
      </w:r>
      <w:r w:rsidRPr="00B96C93">
        <w:rPr>
          <w:rFonts w:ascii="Times New Roman" w:hAnsi="Times New Roman" w:cs="Times New Roman"/>
          <w:sz w:val="24"/>
          <w:szCs w:val="24"/>
          <w:lang w:eastAsia="ru-RU"/>
        </w:rPr>
        <w:t>:</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П до налог. = П продаж+ ОДР + ВДР</w:t>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t>(14)</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lastRenderedPageBreak/>
        <w:t>К операционным доходам и расходам относятся:</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проценты к получению; проценты к уплате;</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доходы от участия в других организациях (доходы по акциям, % по другим ценным бумагам);</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доходы от сдачи имущества в аренду;</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арендные платежи;</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поступления от продажи основных средств;</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прочие операционные доходы и расходы.</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К внереализационным доходам и расходам относятся:</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штрафы, пени, неустойки за нарушение условий договоров;</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активы, полученные безвозмездно;</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поступления в возмещение убытков, причиненных организациями;</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прибыль прошлых лет, признанная в отчетном году;</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суммы кредиторской (дебиторской) задолженности, по которым истек срок исковой давности;</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курсовая разница;</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xml:space="preserve">- суммы </w:t>
      </w:r>
      <w:proofErr w:type="spellStart"/>
      <w:r w:rsidRPr="00B96C93">
        <w:rPr>
          <w:rFonts w:ascii="Times New Roman" w:hAnsi="Times New Roman" w:cs="Times New Roman"/>
          <w:sz w:val="24"/>
          <w:szCs w:val="24"/>
          <w:lang w:eastAsia="ru-RU"/>
        </w:rPr>
        <w:t>дооценки</w:t>
      </w:r>
      <w:proofErr w:type="spellEnd"/>
      <w:r w:rsidRPr="00B96C93">
        <w:rPr>
          <w:rFonts w:ascii="Times New Roman" w:hAnsi="Times New Roman" w:cs="Times New Roman"/>
          <w:sz w:val="24"/>
          <w:szCs w:val="24"/>
          <w:lang w:eastAsia="ru-RU"/>
        </w:rPr>
        <w:t xml:space="preserve"> активов;</w:t>
      </w:r>
    </w:p>
    <w:p w:rsid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прочие внереализационные доходы и расходы.</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xml:space="preserve">Чистая прибыль </w:t>
      </w:r>
      <w:r w:rsidR="0035780B">
        <w:rPr>
          <w:rFonts w:ascii="Times New Roman" w:hAnsi="Times New Roman" w:cs="Times New Roman"/>
          <w:sz w:val="24"/>
          <w:szCs w:val="24"/>
          <w:lang w:eastAsia="ru-RU"/>
        </w:rPr>
        <w:t xml:space="preserve">(П </w:t>
      </w:r>
      <w:proofErr w:type="gramStart"/>
      <w:r w:rsidR="0035780B">
        <w:rPr>
          <w:rFonts w:ascii="Times New Roman" w:hAnsi="Times New Roman" w:cs="Times New Roman"/>
          <w:sz w:val="24"/>
          <w:szCs w:val="24"/>
          <w:lang w:eastAsia="ru-RU"/>
        </w:rPr>
        <w:t>чист)</w:t>
      </w:r>
      <w:r w:rsidRPr="00B96C93">
        <w:rPr>
          <w:rFonts w:ascii="Times New Roman" w:hAnsi="Times New Roman" w:cs="Times New Roman"/>
          <w:sz w:val="24"/>
          <w:szCs w:val="24"/>
          <w:lang w:eastAsia="ru-RU"/>
        </w:rPr>
        <w:t>–</w:t>
      </w:r>
      <w:proofErr w:type="gramEnd"/>
      <w:r w:rsidRPr="00B96C93">
        <w:rPr>
          <w:rFonts w:ascii="Times New Roman" w:hAnsi="Times New Roman" w:cs="Times New Roman"/>
          <w:sz w:val="24"/>
          <w:szCs w:val="24"/>
          <w:lang w:eastAsia="ru-RU"/>
        </w:rPr>
        <w:t xml:space="preserve"> прибыль, остающаяся в распоряжении предприятия после уплаты первоочередных налогов</w:t>
      </w:r>
      <w:r w:rsidR="0035780B">
        <w:rPr>
          <w:rFonts w:ascii="Times New Roman" w:hAnsi="Times New Roman" w:cs="Times New Roman"/>
          <w:sz w:val="24"/>
          <w:szCs w:val="24"/>
          <w:lang w:eastAsia="ru-RU"/>
        </w:rPr>
        <w:t xml:space="preserve"> (П до налог)</w:t>
      </w:r>
      <w:r w:rsidRPr="00B96C93">
        <w:rPr>
          <w:rFonts w:ascii="Times New Roman" w:hAnsi="Times New Roman" w:cs="Times New Roman"/>
          <w:sz w:val="24"/>
          <w:szCs w:val="24"/>
          <w:lang w:eastAsia="ru-RU"/>
        </w:rPr>
        <w:t xml:space="preserve"> и платежей (налога на прибыль</w:t>
      </w:r>
      <w:r w:rsidR="0035780B">
        <w:rPr>
          <w:rFonts w:ascii="Times New Roman" w:hAnsi="Times New Roman" w:cs="Times New Roman"/>
          <w:sz w:val="24"/>
          <w:szCs w:val="24"/>
          <w:lang w:eastAsia="ru-RU"/>
        </w:rPr>
        <w:t xml:space="preserve"> – Н </w:t>
      </w:r>
      <w:proofErr w:type="spellStart"/>
      <w:r w:rsidR="0035780B">
        <w:rPr>
          <w:rFonts w:ascii="Times New Roman" w:hAnsi="Times New Roman" w:cs="Times New Roman"/>
          <w:sz w:val="24"/>
          <w:szCs w:val="24"/>
          <w:lang w:eastAsia="ru-RU"/>
        </w:rPr>
        <w:t>пр</w:t>
      </w:r>
      <w:proofErr w:type="spellEnd"/>
      <w:r w:rsidRPr="00B96C93">
        <w:rPr>
          <w:rFonts w:ascii="Times New Roman" w:hAnsi="Times New Roman" w:cs="Times New Roman"/>
          <w:sz w:val="24"/>
          <w:szCs w:val="24"/>
          <w:lang w:eastAsia="ru-RU"/>
        </w:rPr>
        <w:t>):</w:t>
      </w:r>
    </w:p>
    <w:p w:rsid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П чист. = П до налог. – Н пр.</w:t>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r>
      <w:r w:rsidR="002C0819">
        <w:rPr>
          <w:rFonts w:ascii="Times New Roman" w:hAnsi="Times New Roman" w:cs="Times New Roman"/>
          <w:sz w:val="24"/>
          <w:szCs w:val="24"/>
          <w:lang w:eastAsia="ru-RU"/>
        </w:rPr>
        <w:tab/>
        <w:t>(15)</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Закупая материалы, труд, изготавливая и реализуя продукцию, предприятие производит оборот финансовых средств и получает доход от реализации продукции. Доходом называется поступление денежных средств, а разницей между доходами и издержками, связанными с его получением, является прибыль.</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Помимо основной деятельности, заключающейся в изготовлении и реализации продукции (оказании услуг, выполнении работ), предприятие может заниматься также инвестиционной деятельностью, вкладывая свои свободные финансовые средства в другие предприятия, строительство, спонсируя различные мероприятия. Крупным направлением деятельности может также являться и финансовая деятельность - покупка и перепродажа векселей, акций, сертификатов, депонирование свободных денежных средств.</w:t>
      </w:r>
    </w:p>
    <w:p w:rsid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 xml:space="preserve">Таким образом, финансовый результат не ограничивается прибылью от реализации продукции, а включает в себя также прибыль от инвестиционной и финансовой деятельности. Прибыль, образующуюся от других операций, называют внереализационной прибылью и </w:t>
      </w:r>
      <w:r w:rsidRPr="00B96C93">
        <w:rPr>
          <w:rFonts w:ascii="Times New Roman" w:hAnsi="Times New Roman" w:cs="Times New Roman"/>
          <w:sz w:val="24"/>
          <w:szCs w:val="24"/>
          <w:lang w:eastAsia="ru-RU"/>
        </w:rPr>
        <w:lastRenderedPageBreak/>
        <w:t>учитывают в составе валовой прибыли предприятия. Схематично образование и распределение прибыли можно представить следующим образом:</w:t>
      </w:r>
    </w:p>
    <w:p w:rsidR="00B96C93" w:rsidRDefault="00B96C93" w:rsidP="00A607FA">
      <w:pPr>
        <w:spacing w:after="0" w:line="360" w:lineRule="auto"/>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29B0FB62" wp14:editId="05A894EE">
            <wp:extent cx="4296128" cy="3218013"/>
            <wp:effectExtent l="0" t="0" r="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E42FF.tmp"/>
                    <pic:cNvPicPr/>
                  </pic:nvPicPr>
                  <pic:blipFill>
                    <a:blip r:embed="rId15">
                      <a:extLst>
                        <a:ext uri="{28A0092B-C50C-407E-A947-70E740481C1C}">
                          <a14:useLocalDpi xmlns:a14="http://schemas.microsoft.com/office/drawing/2010/main" val="0"/>
                        </a:ext>
                      </a:extLst>
                    </a:blip>
                    <a:stretch>
                      <a:fillRect/>
                    </a:stretch>
                  </pic:blipFill>
                  <pic:spPr>
                    <a:xfrm>
                      <a:off x="0" y="0"/>
                      <a:ext cx="4300218" cy="3221076"/>
                    </a:xfrm>
                    <a:prstGeom prst="rect">
                      <a:avLst/>
                    </a:prstGeom>
                  </pic:spPr>
                </pic:pic>
              </a:graphicData>
            </a:graphic>
          </wp:inline>
        </w:drawing>
      </w:r>
    </w:p>
    <w:p w:rsidR="00A607FA" w:rsidRDefault="00A607FA" w:rsidP="00A607FA">
      <w:pPr>
        <w:spacing w:after="0"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142C56">
        <w:rPr>
          <w:rFonts w:ascii="Times New Roman" w:hAnsi="Times New Roman" w:cs="Times New Roman"/>
          <w:sz w:val="24"/>
          <w:szCs w:val="24"/>
          <w:lang w:eastAsia="ru-RU"/>
        </w:rPr>
        <w:t>4</w:t>
      </w:r>
      <w:r>
        <w:rPr>
          <w:rFonts w:ascii="Times New Roman" w:hAnsi="Times New Roman" w:cs="Times New Roman"/>
          <w:sz w:val="24"/>
          <w:szCs w:val="24"/>
          <w:lang w:eastAsia="ru-RU"/>
        </w:rPr>
        <w:t xml:space="preserve"> – Схема формирования и распределения прибыли предприятия</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Рентабельность – это относительный</w:t>
      </w:r>
      <w:r>
        <w:rPr>
          <w:rFonts w:ascii="Times New Roman" w:hAnsi="Times New Roman" w:cs="Times New Roman"/>
          <w:sz w:val="24"/>
          <w:szCs w:val="24"/>
          <w:lang w:eastAsia="ru-RU"/>
        </w:rPr>
        <w:t xml:space="preserve"> показатель эффективности произ</w:t>
      </w:r>
      <w:r w:rsidRPr="00B96C93">
        <w:rPr>
          <w:rFonts w:ascii="Times New Roman" w:hAnsi="Times New Roman" w:cs="Times New Roman"/>
          <w:sz w:val="24"/>
          <w:szCs w:val="24"/>
          <w:lang w:eastAsia="ru-RU"/>
        </w:rPr>
        <w:t>водства, характеризующий уровень отдачи за</w:t>
      </w:r>
      <w:r>
        <w:rPr>
          <w:rFonts w:ascii="Times New Roman" w:hAnsi="Times New Roman" w:cs="Times New Roman"/>
          <w:sz w:val="24"/>
          <w:szCs w:val="24"/>
          <w:lang w:eastAsia="ru-RU"/>
        </w:rPr>
        <w:t>трат и степень использования ре</w:t>
      </w:r>
      <w:r w:rsidRPr="00B96C93">
        <w:rPr>
          <w:rFonts w:ascii="Times New Roman" w:hAnsi="Times New Roman" w:cs="Times New Roman"/>
          <w:sz w:val="24"/>
          <w:szCs w:val="24"/>
          <w:lang w:eastAsia="ru-RU"/>
        </w:rPr>
        <w:t>сурсов.</w:t>
      </w:r>
    </w:p>
    <w:p w:rsidR="00B96C93" w:rsidRP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В основе расчета показателей рента</w:t>
      </w:r>
      <w:r>
        <w:rPr>
          <w:rFonts w:ascii="Times New Roman" w:hAnsi="Times New Roman" w:cs="Times New Roman"/>
          <w:sz w:val="24"/>
          <w:szCs w:val="24"/>
          <w:lang w:eastAsia="ru-RU"/>
        </w:rPr>
        <w:t>бельности лежит отношение прибы</w:t>
      </w:r>
      <w:r w:rsidRPr="00B96C93">
        <w:rPr>
          <w:rFonts w:ascii="Times New Roman" w:hAnsi="Times New Roman" w:cs="Times New Roman"/>
          <w:sz w:val="24"/>
          <w:szCs w:val="24"/>
          <w:lang w:eastAsia="ru-RU"/>
        </w:rPr>
        <w:t>ли (чаще всего – чистой прибыли) или к затраченным средствам, или к выручке</w:t>
      </w:r>
      <w:r>
        <w:rPr>
          <w:rFonts w:ascii="Times New Roman" w:hAnsi="Times New Roman" w:cs="Times New Roman"/>
          <w:sz w:val="24"/>
          <w:szCs w:val="24"/>
          <w:lang w:eastAsia="ru-RU"/>
        </w:rPr>
        <w:t xml:space="preserve"> </w:t>
      </w:r>
      <w:r w:rsidRPr="00B96C93">
        <w:rPr>
          <w:rFonts w:ascii="Times New Roman" w:hAnsi="Times New Roman" w:cs="Times New Roman"/>
          <w:sz w:val="24"/>
          <w:szCs w:val="24"/>
          <w:lang w:eastAsia="ru-RU"/>
        </w:rPr>
        <w:t>от продаж, или к активам предприятия. Таки</w:t>
      </w:r>
      <w:r>
        <w:rPr>
          <w:rFonts w:ascii="Times New Roman" w:hAnsi="Times New Roman" w:cs="Times New Roman"/>
          <w:sz w:val="24"/>
          <w:szCs w:val="24"/>
          <w:lang w:eastAsia="ru-RU"/>
        </w:rPr>
        <w:t>м образом, рентабельность харак</w:t>
      </w:r>
      <w:r w:rsidRPr="00B96C93">
        <w:rPr>
          <w:rFonts w:ascii="Times New Roman" w:hAnsi="Times New Roman" w:cs="Times New Roman"/>
          <w:sz w:val="24"/>
          <w:szCs w:val="24"/>
          <w:lang w:eastAsia="ru-RU"/>
        </w:rPr>
        <w:t>теризуют эффективность производства (его доходность) или эффективность</w:t>
      </w:r>
      <w:r>
        <w:rPr>
          <w:rFonts w:ascii="Times New Roman" w:hAnsi="Times New Roman" w:cs="Times New Roman"/>
          <w:sz w:val="24"/>
          <w:szCs w:val="24"/>
          <w:lang w:eastAsia="ru-RU"/>
        </w:rPr>
        <w:t xml:space="preserve"> </w:t>
      </w:r>
      <w:r w:rsidRPr="00B96C93">
        <w:rPr>
          <w:rFonts w:ascii="Times New Roman" w:hAnsi="Times New Roman" w:cs="Times New Roman"/>
          <w:sz w:val="24"/>
          <w:szCs w:val="24"/>
          <w:lang w:eastAsia="ru-RU"/>
        </w:rPr>
        <w:t xml:space="preserve">выпуска того или иного вида продукции. Различают следующие виды </w:t>
      </w:r>
      <w:r>
        <w:rPr>
          <w:rFonts w:ascii="Times New Roman" w:hAnsi="Times New Roman" w:cs="Times New Roman"/>
          <w:sz w:val="24"/>
          <w:szCs w:val="24"/>
          <w:lang w:eastAsia="ru-RU"/>
        </w:rPr>
        <w:t>рента</w:t>
      </w:r>
      <w:r w:rsidRPr="00B96C93">
        <w:rPr>
          <w:rFonts w:ascii="Times New Roman" w:hAnsi="Times New Roman" w:cs="Times New Roman"/>
          <w:sz w:val="24"/>
          <w:szCs w:val="24"/>
          <w:lang w:eastAsia="ru-RU"/>
        </w:rPr>
        <w:t>бельности:</w:t>
      </w:r>
    </w:p>
    <w:p w:rsidR="00B96C93" w:rsidRDefault="00B96C93" w:rsidP="00B96C93">
      <w:pPr>
        <w:spacing w:after="0" w:line="360" w:lineRule="auto"/>
        <w:ind w:firstLine="709"/>
        <w:jc w:val="both"/>
        <w:rPr>
          <w:rFonts w:ascii="Times New Roman" w:hAnsi="Times New Roman" w:cs="Times New Roman"/>
          <w:sz w:val="24"/>
          <w:szCs w:val="24"/>
          <w:lang w:eastAsia="ru-RU"/>
        </w:rPr>
      </w:pPr>
      <w:r w:rsidRPr="00B96C93">
        <w:rPr>
          <w:rFonts w:ascii="Times New Roman" w:hAnsi="Times New Roman" w:cs="Times New Roman"/>
          <w:sz w:val="24"/>
          <w:szCs w:val="24"/>
          <w:lang w:eastAsia="ru-RU"/>
        </w:rPr>
        <w:t>Рентабельность продукции характеризует эффективность затрат на</w:t>
      </w:r>
      <w:r>
        <w:rPr>
          <w:rFonts w:ascii="Times New Roman" w:hAnsi="Times New Roman" w:cs="Times New Roman"/>
          <w:sz w:val="24"/>
          <w:szCs w:val="24"/>
          <w:lang w:eastAsia="ru-RU"/>
        </w:rPr>
        <w:t xml:space="preserve"> </w:t>
      </w:r>
      <w:r w:rsidRPr="00B96C93">
        <w:rPr>
          <w:rFonts w:ascii="Times New Roman" w:hAnsi="Times New Roman" w:cs="Times New Roman"/>
          <w:sz w:val="24"/>
          <w:szCs w:val="24"/>
          <w:lang w:eastAsia="ru-RU"/>
        </w:rPr>
        <w:t>производство продукции:</w:t>
      </w:r>
    </w:p>
    <w:p w:rsidR="002C0819" w:rsidRPr="002C0819" w:rsidRDefault="00A83941" w:rsidP="00B96C93">
      <w:pPr>
        <w:spacing w:after="0" w:line="360" w:lineRule="auto"/>
        <w:ind w:firstLine="709"/>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R</m:t>
            </m:r>
          </m:e>
          <m:sub>
            <m:r>
              <w:rPr>
                <w:rFonts w:ascii="Cambria Math" w:hAnsi="Cambria Math" w:cs="Times New Roman"/>
                <w:sz w:val="24"/>
                <w:szCs w:val="24"/>
                <w:lang w:eastAsia="ru-RU"/>
              </w:rPr>
              <m:t>i</m:t>
            </m:r>
          </m:sub>
        </m:sSub>
        <m:r>
          <w:rPr>
            <w:rFonts w:ascii="Cambria Math" w:hAnsi="Cambria Math" w:cs="Times New Roman"/>
            <w:sz w:val="24"/>
            <w:szCs w:val="24"/>
            <w:lang w:eastAsia="ru-RU"/>
          </w:rPr>
          <m:t>=</m:t>
        </m:r>
        <m:f>
          <m:fPr>
            <m:ctrlPr>
              <w:rPr>
                <w:rFonts w:ascii="Cambria Math" w:hAnsi="Cambria Math" w:cs="Times New Roman"/>
                <w:i/>
                <w:sz w:val="24"/>
                <w:szCs w:val="24"/>
                <w:lang w:eastAsia="ru-RU"/>
              </w:rPr>
            </m:ctrlPr>
          </m:fPr>
          <m:num>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П</m:t>
                </m:r>
              </m:e>
              <m:sub>
                <m:r>
                  <w:rPr>
                    <w:rFonts w:ascii="Cambria Math" w:hAnsi="Cambria Math" w:cs="Times New Roman"/>
                    <w:sz w:val="24"/>
                    <w:szCs w:val="24"/>
                    <w:lang w:val="en-US" w:eastAsia="ru-RU"/>
                  </w:rPr>
                  <m:t>i</m:t>
                </m:r>
              </m:sub>
            </m:sSub>
          </m:num>
          <m:den>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C</m:t>
                </m:r>
              </m:e>
              <m:sub>
                <m:r>
                  <w:rPr>
                    <w:rFonts w:ascii="Cambria Math" w:hAnsi="Cambria Math" w:cs="Times New Roman"/>
                    <w:sz w:val="24"/>
                    <w:szCs w:val="24"/>
                    <w:lang w:eastAsia="ru-RU"/>
                  </w:rPr>
                  <m:t>i</m:t>
                </m:r>
              </m:sub>
            </m:sSub>
          </m:den>
        </m:f>
        <m:r>
          <w:rPr>
            <w:rFonts w:ascii="Cambria Math" w:hAnsi="Cambria Math" w:cs="Times New Roman"/>
            <w:sz w:val="24"/>
            <w:szCs w:val="24"/>
            <w:lang w:eastAsia="ru-RU"/>
          </w:rPr>
          <m:t>*100%</m:t>
        </m:r>
      </m:oMath>
      <w:r w:rsidR="002C0819" w:rsidRPr="002C0819">
        <w:rPr>
          <w:rFonts w:ascii="Times New Roman" w:eastAsiaTheme="minorEastAsia" w:hAnsi="Times New Roman" w:cs="Times New Roman"/>
          <w:sz w:val="24"/>
          <w:szCs w:val="24"/>
          <w:lang w:eastAsia="ru-RU"/>
        </w:rPr>
        <w:t xml:space="preserve"> </w:t>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r>
      <w:r w:rsidR="002C0819" w:rsidRPr="002C0819">
        <w:rPr>
          <w:rFonts w:ascii="Times New Roman" w:eastAsiaTheme="minorEastAsia" w:hAnsi="Times New Roman" w:cs="Times New Roman"/>
          <w:sz w:val="24"/>
          <w:szCs w:val="24"/>
          <w:lang w:eastAsia="ru-RU"/>
        </w:rPr>
        <w:tab/>
        <w:t>(16)</w:t>
      </w:r>
    </w:p>
    <w:p w:rsidR="00303196" w:rsidRDefault="00303196" w:rsidP="00303196">
      <w:pPr>
        <w:spacing w:after="0" w:line="360" w:lineRule="auto"/>
        <w:ind w:firstLine="709"/>
        <w:jc w:val="both"/>
        <w:rPr>
          <w:rFonts w:ascii="Times New Roman" w:hAnsi="Times New Roman" w:cs="Times New Roman"/>
          <w:sz w:val="24"/>
          <w:szCs w:val="24"/>
          <w:lang w:eastAsia="ru-RU"/>
        </w:rPr>
      </w:pPr>
      <w:r w:rsidRPr="00303196">
        <w:rPr>
          <w:rFonts w:ascii="Times New Roman" w:hAnsi="Times New Roman" w:cs="Times New Roman"/>
          <w:sz w:val="24"/>
          <w:szCs w:val="24"/>
          <w:lang w:eastAsia="ru-RU"/>
        </w:rPr>
        <w:t>Рентабельность продаж характеризует размер прибыли, получаемой на</w:t>
      </w:r>
      <w:r>
        <w:rPr>
          <w:rFonts w:ascii="Times New Roman" w:hAnsi="Times New Roman" w:cs="Times New Roman"/>
          <w:sz w:val="24"/>
          <w:szCs w:val="24"/>
          <w:lang w:eastAsia="ru-RU"/>
        </w:rPr>
        <w:t xml:space="preserve"> </w:t>
      </w:r>
      <w:r w:rsidRPr="00303196">
        <w:rPr>
          <w:rFonts w:ascii="Times New Roman" w:hAnsi="Times New Roman" w:cs="Times New Roman"/>
          <w:sz w:val="24"/>
          <w:szCs w:val="24"/>
          <w:lang w:eastAsia="ru-RU"/>
        </w:rPr>
        <w:t>рубль реализации:</w:t>
      </w:r>
    </w:p>
    <w:p w:rsidR="002C0819" w:rsidRPr="00C639EA" w:rsidRDefault="00A83941" w:rsidP="00303196">
      <w:pPr>
        <w:spacing w:after="0" w:line="360" w:lineRule="auto"/>
        <w:ind w:firstLine="709"/>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R</m:t>
            </m:r>
          </m:e>
          <m:sub>
            <m:r>
              <w:rPr>
                <w:rFonts w:ascii="Cambria Math" w:hAnsi="Cambria Math" w:cs="Times New Roman"/>
                <w:sz w:val="24"/>
                <w:szCs w:val="24"/>
                <w:lang w:eastAsia="ru-RU"/>
              </w:rPr>
              <m:t>об</m:t>
            </m:r>
          </m:sub>
        </m:sSub>
        <m:r>
          <w:rPr>
            <w:rFonts w:ascii="Cambria Math" w:hAnsi="Cambria Math" w:cs="Times New Roman"/>
            <w:sz w:val="24"/>
            <w:szCs w:val="24"/>
            <w:lang w:eastAsia="ru-RU"/>
          </w:rPr>
          <m:t>=</m:t>
        </m:r>
        <m:f>
          <m:fPr>
            <m:ctrlPr>
              <w:rPr>
                <w:rFonts w:ascii="Cambria Math" w:hAnsi="Cambria Math" w:cs="Times New Roman"/>
                <w:i/>
                <w:sz w:val="24"/>
                <w:szCs w:val="24"/>
                <w:lang w:eastAsia="ru-RU"/>
              </w:rPr>
            </m:ctrlPr>
          </m:fPr>
          <m:num>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П</m:t>
                </m:r>
              </m:e>
              <m:sub>
                <m:r>
                  <w:rPr>
                    <w:rFonts w:ascii="Cambria Math" w:hAnsi="Cambria Math" w:cs="Times New Roman"/>
                    <w:sz w:val="24"/>
                    <w:szCs w:val="24"/>
                    <w:lang w:eastAsia="ru-RU"/>
                  </w:rPr>
                  <m:t>р</m:t>
                </m:r>
              </m:sub>
            </m:sSub>
          </m:num>
          <m:den>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V</m:t>
                </m:r>
              </m:e>
              <m:sub>
                <m:r>
                  <w:rPr>
                    <w:rFonts w:ascii="Cambria Math" w:hAnsi="Cambria Math" w:cs="Times New Roman"/>
                    <w:sz w:val="24"/>
                    <w:szCs w:val="24"/>
                    <w:lang w:eastAsia="ru-RU"/>
                  </w:rPr>
                  <m:t>p</m:t>
                </m:r>
              </m:sub>
            </m:sSub>
          </m:den>
        </m:f>
        <m:r>
          <w:rPr>
            <w:rFonts w:ascii="Cambria Math" w:hAnsi="Cambria Math" w:cs="Times New Roman"/>
            <w:sz w:val="24"/>
            <w:szCs w:val="24"/>
            <w:lang w:eastAsia="ru-RU"/>
          </w:rPr>
          <m:t>*100%</m:t>
        </m:r>
      </m:oMath>
      <w:r w:rsidR="002C0819" w:rsidRPr="00A67FF5">
        <w:rPr>
          <w:rFonts w:ascii="Times New Roman" w:eastAsiaTheme="minorEastAsia" w:hAnsi="Times New Roman" w:cs="Times New Roman"/>
          <w:sz w:val="24"/>
          <w:szCs w:val="24"/>
          <w:lang w:eastAsia="ru-RU"/>
        </w:rPr>
        <w:t xml:space="preserve"> </w:t>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sidRPr="00A67FF5">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(17)</w:t>
      </w:r>
    </w:p>
    <w:p w:rsidR="00303196" w:rsidRDefault="00303196" w:rsidP="00303196">
      <w:pPr>
        <w:spacing w:after="0" w:line="360" w:lineRule="auto"/>
        <w:ind w:firstLine="709"/>
        <w:jc w:val="both"/>
        <w:rPr>
          <w:rFonts w:ascii="Times New Roman" w:hAnsi="Times New Roman" w:cs="Times New Roman"/>
          <w:sz w:val="24"/>
          <w:szCs w:val="24"/>
          <w:lang w:eastAsia="ru-RU"/>
        </w:rPr>
      </w:pPr>
      <w:proofErr w:type="spellStart"/>
      <w:r w:rsidRPr="00303196">
        <w:rPr>
          <w:rFonts w:ascii="Times New Roman" w:hAnsi="Times New Roman" w:cs="Times New Roman"/>
          <w:sz w:val="24"/>
          <w:szCs w:val="24"/>
          <w:lang w:eastAsia="ru-RU"/>
        </w:rPr>
        <w:t>V</w:t>
      </w:r>
      <w:r w:rsidRPr="00393D37">
        <w:rPr>
          <w:rFonts w:ascii="Times New Roman" w:hAnsi="Times New Roman" w:cs="Times New Roman"/>
          <w:sz w:val="24"/>
          <w:szCs w:val="24"/>
          <w:vertAlign w:val="subscript"/>
          <w:lang w:eastAsia="ru-RU"/>
        </w:rPr>
        <w:t>р</w:t>
      </w:r>
      <w:proofErr w:type="spellEnd"/>
      <w:r w:rsidRPr="00303196">
        <w:rPr>
          <w:rFonts w:ascii="Times New Roman" w:hAnsi="Times New Roman" w:cs="Times New Roman"/>
          <w:sz w:val="24"/>
          <w:szCs w:val="24"/>
          <w:lang w:eastAsia="ru-RU"/>
        </w:rPr>
        <w:t xml:space="preserve"> – оборот (объем реализации).</w:t>
      </w:r>
    </w:p>
    <w:p w:rsidR="00303196" w:rsidRDefault="00303196" w:rsidP="00303196">
      <w:pPr>
        <w:spacing w:after="0" w:line="360" w:lineRule="auto"/>
        <w:ind w:firstLine="709"/>
        <w:jc w:val="both"/>
        <w:rPr>
          <w:rFonts w:ascii="Times New Roman" w:hAnsi="Times New Roman" w:cs="Times New Roman"/>
          <w:sz w:val="24"/>
          <w:szCs w:val="24"/>
          <w:lang w:eastAsia="ru-RU"/>
        </w:rPr>
      </w:pPr>
      <w:r w:rsidRPr="00303196">
        <w:rPr>
          <w:rFonts w:ascii="Times New Roman" w:hAnsi="Times New Roman" w:cs="Times New Roman"/>
          <w:sz w:val="24"/>
          <w:szCs w:val="24"/>
          <w:lang w:eastAsia="ru-RU"/>
        </w:rPr>
        <w:t>Рентабельность производства (пред</w:t>
      </w:r>
      <w:r>
        <w:rPr>
          <w:rFonts w:ascii="Times New Roman" w:hAnsi="Times New Roman" w:cs="Times New Roman"/>
          <w:sz w:val="24"/>
          <w:szCs w:val="24"/>
          <w:lang w:eastAsia="ru-RU"/>
        </w:rPr>
        <w:t>приятия) характеризует эффектив</w:t>
      </w:r>
      <w:r w:rsidRPr="00303196">
        <w:rPr>
          <w:rFonts w:ascii="Times New Roman" w:hAnsi="Times New Roman" w:cs="Times New Roman"/>
          <w:sz w:val="24"/>
          <w:szCs w:val="24"/>
          <w:lang w:eastAsia="ru-RU"/>
        </w:rPr>
        <w:t>ность использования ресурсов предприятия:</w:t>
      </w:r>
    </w:p>
    <w:p w:rsidR="002C0819" w:rsidRDefault="00A83941" w:rsidP="00303196">
      <w:pPr>
        <w:spacing w:after="0" w:line="360" w:lineRule="auto"/>
        <w:ind w:firstLine="709"/>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R</m:t>
            </m:r>
          </m:e>
          <m:sub>
            <m:r>
              <w:rPr>
                <w:rFonts w:ascii="Cambria Math" w:hAnsi="Cambria Math" w:cs="Times New Roman"/>
                <w:sz w:val="24"/>
                <w:szCs w:val="24"/>
                <w:lang w:eastAsia="ru-RU"/>
              </w:rPr>
              <m:t>о</m:t>
            </m:r>
          </m:sub>
        </m:sSub>
        <m:r>
          <w:rPr>
            <w:rFonts w:ascii="Cambria Math" w:hAnsi="Cambria Math" w:cs="Times New Roman"/>
            <w:sz w:val="24"/>
            <w:szCs w:val="24"/>
            <w:lang w:eastAsia="ru-RU"/>
          </w:rPr>
          <m:t>=</m:t>
        </m:r>
        <m:f>
          <m:fPr>
            <m:ctrlPr>
              <w:rPr>
                <w:rFonts w:ascii="Cambria Math" w:hAnsi="Cambria Math" w:cs="Times New Roman"/>
                <w:i/>
                <w:sz w:val="24"/>
                <w:szCs w:val="24"/>
                <w:lang w:eastAsia="ru-RU"/>
              </w:rPr>
            </m:ctrlPr>
          </m:fPr>
          <m:num>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П</m:t>
                </m:r>
              </m:e>
              <m:sub>
                <m:r>
                  <w:rPr>
                    <w:rFonts w:ascii="Cambria Math" w:hAnsi="Cambria Math" w:cs="Times New Roman"/>
                    <w:sz w:val="24"/>
                    <w:szCs w:val="24"/>
                    <w:lang w:eastAsia="ru-RU"/>
                  </w:rPr>
                  <m:t>б</m:t>
                </m:r>
              </m:sub>
            </m:sSub>
          </m:num>
          <m:den>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Ф</m:t>
                </m:r>
              </m:e>
              <m:sub>
                <m:r>
                  <w:rPr>
                    <w:rFonts w:ascii="Cambria Math" w:hAnsi="Cambria Math" w:cs="Times New Roman"/>
                    <w:sz w:val="24"/>
                    <w:szCs w:val="24"/>
                    <w:lang w:eastAsia="ru-RU"/>
                  </w:rPr>
                  <m:t>осн</m:t>
                </m:r>
              </m:sub>
            </m:sSub>
            <m:r>
              <w:rPr>
                <w:rFonts w:ascii="Cambria Math" w:hAnsi="Cambria Math" w:cs="Times New Roman"/>
                <w:sz w:val="24"/>
                <w:szCs w:val="24"/>
                <w:lang w:eastAsia="ru-RU"/>
              </w:rPr>
              <m:t>+ОС</m:t>
            </m:r>
          </m:den>
        </m:f>
        <m:r>
          <w:rPr>
            <w:rFonts w:ascii="Cambria Math" w:hAnsi="Cambria Math" w:cs="Times New Roman"/>
            <w:sz w:val="24"/>
            <w:szCs w:val="24"/>
            <w:lang w:eastAsia="ru-RU"/>
          </w:rPr>
          <m:t>*100%</m:t>
        </m:r>
      </m:oMath>
      <w:r w:rsidR="002C0819">
        <w:rPr>
          <w:rFonts w:ascii="Times New Roman" w:eastAsiaTheme="minorEastAsia" w:hAnsi="Times New Roman" w:cs="Times New Roman"/>
          <w:sz w:val="24"/>
          <w:szCs w:val="24"/>
          <w:lang w:eastAsia="ru-RU"/>
        </w:rPr>
        <w:t xml:space="preserve"> </w:t>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t>(18)</w:t>
      </w:r>
    </w:p>
    <w:p w:rsidR="00303196" w:rsidRPr="00303196" w:rsidRDefault="00303196" w:rsidP="00303196">
      <w:pPr>
        <w:spacing w:after="0" w:line="360" w:lineRule="auto"/>
        <w:ind w:firstLine="709"/>
        <w:jc w:val="both"/>
        <w:rPr>
          <w:rFonts w:ascii="Times New Roman" w:hAnsi="Times New Roman" w:cs="Times New Roman"/>
          <w:sz w:val="24"/>
          <w:szCs w:val="24"/>
          <w:lang w:eastAsia="ru-RU"/>
        </w:rPr>
      </w:pPr>
      <w:r w:rsidRPr="00303196">
        <w:rPr>
          <w:rFonts w:ascii="Times New Roman" w:hAnsi="Times New Roman" w:cs="Times New Roman"/>
          <w:sz w:val="24"/>
          <w:szCs w:val="24"/>
          <w:lang w:eastAsia="ru-RU"/>
        </w:rPr>
        <w:t>ОС – среднегодовой остаток оборотных средств на предприятии.</w:t>
      </w:r>
    </w:p>
    <w:p w:rsidR="00303196" w:rsidRDefault="00303196" w:rsidP="00303196">
      <w:pPr>
        <w:spacing w:after="0" w:line="360" w:lineRule="auto"/>
        <w:ind w:firstLine="709"/>
        <w:jc w:val="both"/>
        <w:rPr>
          <w:rFonts w:ascii="Times New Roman" w:hAnsi="Times New Roman" w:cs="Times New Roman"/>
          <w:sz w:val="24"/>
          <w:szCs w:val="24"/>
          <w:lang w:eastAsia="ru-RU"/>
        </w:rPr>
      </w:pPr>
      <w:proofErr w:type="spellStart"/>
      <w:r w:rsidRPr="00303196">
        <w:rPr>
          <w:rFonts w:ascii="Times New Roman" w:hAnsi="Times New Roman" w:cs="Times New Roman"/>
          <w:sz w:val="24"/>
          <w:szCs w:val="24"/>
          <w:lang w:eastAsia="ru-RU"/>
        </w:rPr>
        <w:t>Ф</w:t>
      </w:r>
      <w:r w:rsidRPr="00C639EA">
        <w:rPr>
          <w:rFonts w:ascii="Times New Roman" w:hAnsi="Times New Roman" w:cs="Times New Roman"/>
          <w:sz w:val="24"/>
          <w:szCs w:val="24"/>
          <w:vertAlign w:val="subscript"/>
          <w:lang w:eastAsia="ru-RU"/>
        </w:rPr>
        <w:t>осн</w:t>
      </w:r>
      <w:proofErr w:type="spellEnd"/>
      <w:r w:rsidRPr="00303196">
        <w:rPr>
          <w:rFonts w:ascii="Times New Roman" w:hAnsi="Times New Roman" w:cs="Times New Roman"/>
          <w:sz w:val="24"/>
          <w:szCs w:val="24"/>
          <w:lang w:eastAsia="ru-RU"/>
        </w:rPr>
        <w:t xml:space="preserve"> – основные фонды.</w:t>
      </w:r>
    </w:p>
    <w:p w:rsidR="00303196" w:rsidRDefault="00C639EA" w:rsidP="00303196">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Рентабельность активов (</w:t>
      </w:r>
      <w:r w:rsidR="00303196" w:rsidRPr="00303196">
        <w:rPr>
          <w:rFonts w:ascii="Times New Roman" w:hAnsi="Times New Roman" w:cs="Times New Roman"/>
          <w:sz w:val="24"/>
          <w:szCs w:val="24"/>
          <w:lang w:eastAsia="ru-RU"/>
        </w:rPr>
        <w:t>капитала</w:t>
      </w:r>
      <w:r w:rsidR="00303196">
        <w:rPr>
          <w:rFonts w:ascii="Times New Roman" w:hAnsi="Times New Roman" w:cs="Times New Roman"/>
          <w:sz w:val="24"/>
          <w:szCs w:val="24"/>
          <w:lang w:eastAsia="ru-RU"/>
        </w:rPr>
        <w:t>) характеризует отдачу, приходя</w:t>
      </w:r>
      <w:r w:rsidR="00303196" w:rsidRPr="00303196">
        <w:rPr>
          <w:rFonts w:ascii="Times New Roman" w:hAnsi="Times New Roman" w:cs="Times New Roman"/>
          <w:sz w:val="24"/>
          <w:szCs w:val="24"/>
          <w:lang w:eastAsia="ru-RU"/>
        </w:rPr>
        <w:t>щуюся на рубль активов:</w:t>
      </w:r>
    </w:p>
    <w:p w:rsidR="00C639EA" w:rsidRDefault="00A83941" w:rsidP="00303196">
      <w:pPr>
        <w:spacing w:after="0" w:line="360" w:lineRule="auto"/>
        <w:ind w:firstLine="709"/>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R</m:t>
            </m:r>
          </m:e>
          <m:sub>
            <m:r>
              <w:rPr>
                <w:rFonts w:ascii="Cambria Math" w:hAnsi="Cambria Math" w:cs="Times New Roman"/>
                <w:sz w:val="24"/>
                <w:szCs w:val="24"/>
                <w:lang w:eastAsia="ru-RU"/>
              </w:rPr>
              <m:t>к</m:t>
            </m:r>
          </m:sub>
        </m:sSub>
        <m:r>
          <w:rPr>
            <w:rFonts w:ascii="Cambria Math" w:hAnsi="Cambria Math" w:cs="Times New Roman"/>
            <w:sz w:val="24"/>
            <w:szCs w:val="24"/>
            <w:lang w:eastAsia="ru-RU"/>
          </w:rPr>
          <m:t>=</m:t>
        </m:r>
        <m:f>
          <m:fPr>
            <m:ctrlPr>
              <w:rPr>
                <w:rFonts w:ascii="Cambria Math" w:hAnsi="Cambria Math" w:cs="Times New Roman"/>
                <w:i/>
                <w:sz w:val="24"/>
                <w:szCs w:val="24"/>
                <w:lang w:eastAsia="ru-RU"/>
              </w:rPr>
            </m:ctrlPr>
          </m:fPr>
          <m:num>
            <m:r>
              <w:rPr>
                <w:rFonts w:ascii="Cambria Math" w:hAnsi="Cambria Math" w:cs="Times New Roman"/>
                <w:sz w:val="24"/>
                <w:szCs w:val="24"/>
                <w:lang w:eastAsia="ru-RU"/>
              </w:rPr>
              <m:t>П</m:t>
            </m:r>
          </m:num>
          <m:den>
            <m:r>
              <w:rPr>
                <w:rFonts w:ascii="Cambria Math" w:hAnsi="Cambria Math" w:cs="Times New Roman"/>
                <w:sz w:val="24"/>
                <w:szCs w:val="24"/>
                <w:lang w:eastAsia="ru-RU"/>
              </w:rPr>
              <m:t>К</m:t>
            </m:r>
          </m:den>
        </m:f>
        <m:r>
          <w:rPr>
            <w:rFonts w:ascii="Cambria Math" w:hAnsi="Cambria Math" w:cs="Times New Roman"/>
            <w:sz w:val="24"/>
            <w:szCs w:val="24"/>
            <w:lang w:eastAsia="ru-RU"/>
          </w:rPr>
          <m:t>*100%</m:t>
        </m:r>
      </m:oMath>
      <w:r w:rsidR="00C639EA">
        <w:rPr>
          <w:rFonts w:ascii="Times New Roman" w:eastAsiaTheme="minorEastAsia" w:hAnsi="Times New Roman" w:cs="Times New Roman"/>
          <w:sz w:val="24"/>
          <w:szCs w:val="24"/>
          <w:lang w:eastAsia="ru-RU"/>
        </w:rPr>
        <w:t xml:space="preserve"> </w:t>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r>
      <w:r w:rsidR="00C639EA">
        <w:rPr>
          <w:rFonts w:ascii="Times New Roman" w:eastAsiaTheme="minorEastAsia" w:hAnsi="Times New Roman" w:cs="Times New Roman"/>
          <w:sz w:val="24"/>
          <w:szCs w:val="24"/>
          <w:lang w:eastAsia="ru-RU"/>
        </w:rPr>
        <w:tab/>
        <w:t>(19)</w:t>
      </w:r>
    </w:p>
    <w:p w:rsidR="00303196" w:rsidRPr="00303196" w:rsidRDefault="00303196" w:rsidP="00303196">
      <w:pPr>
        <w:spacing w:after="0" w:line="360" w:lineRule="auto"/>
        <w:ind w:firstLine="709"/>
        <w:jc w:val="both"/>
        <w:rPr>
          <w:rFonts w:ascii="Times New Roman" w:hAnsi="Times New Roman" w:cs="Times New Roman"/>
          <w:sz w:val="24"/>
          <w:szCs w:val="24"/>
          <w:lang w:eastAsia="ru-RU"/>
        </w:rPr>
      </w:pPr>
      <w:r w:rsidRPr="00303196">
        <w:rPr>
          <w:rFonts w:ascii="Times New Roman" w:hAnsi="Times New Roman" w:cs="Times New Roman"/>
          <w:sz w:val="24"/>
          <w:szCs w:val="24"/>
          <w:lang w:eastAsia="ru-RU"/>
        </w:rPr>
        <w:t>Одним из важнейших рычагов управления является цена, котор</w:t>
      </w:r>
      <w:r>
        <w:rPr>
          <w:rFonts w:ascii="Times New Roman" w:hAnsi="Times New Roman" w:cs="Times New Roman"/>
          <w:sz w:val="24"/>
          <w:szCs w:val="24"/>
          <w:lang w:eastAsia="ru-RU"/>
        </w:rPr>
        <w:t>ая оказы</w:t>
      </w:r>
      <w:r w:rsidRPr="00303196">
        <w:rPr>
          <w:rFonts w:ascii="Times New Roman" w:hAnsi="Times New Roman" w:cs="Times New Roman"/>
          <w:sz w:val="24"/>
          <w:szCs w:val="24"/>
          <w:lang w:eastAsia="ru-RU"/>
        </w:rPr>
        <w:t>вает непосредственное воздействие на производство, распределение, обмен и</w:t>
      </w:r>
      <w:r>
        <w:rPr>
          <w:rFonts w:ascii="Times New Roman" w:hAnsi="Times New Roman" w:cs="Times New Roman"/>
          <w:sz w:val="24"/>
          <w:szCs w:val="24"/>
          <w:lang w:eastAsia="ru-RU"/>
        </w:rPr>
        <w:t xml:space="preserve"> </w:t>
      </w:r>
      <w:r w:rsidRPr="00303196">
        <w:rPr>
          <w:rFonts w:ascii="Times New Roman" w:hAnsi="Times New Roman" w:cs="Times New Roman"/>
          <w:sz w:val="24"/>
          <w:szCs w:val="24"/>
          <w:lang w:eastAsia="ru-RU"/>
        </w:rPr>
        <w:t>потребление.</w:t>
      </w:r>
    </w:p>
    <w:p w:rsidR="00303196" w:rsidRPr="00303196" w:rsidRDefault="00303196" w:rsidP="00303196">
      <w:pPr>
        <w:spacing w:after="0" w:line="360" w:lineRule="auto"/>
        <w:ind w:firstLine="709"/>
        <w:jc w:val="both"/>
        <w:rPr>
          <w:rFonts w:ascii="Times New Roman" w:hAnsi="Times New Roman" w:cs="Times New Roman"/>
          <w:sz w:val="24"/>
          <w:szCs w:val="24"/>
          <w:lang w:eastAsia="ru-RU"/>
        </w:rPr>
      </w:pPr>
      <w:r w:rsidRPr="00303196">
        <w:rPr>
          <w:rFonts w:ascii="Times New Roman" w:hAnsi="Times New Roman" w:cs="Times New Roman"/>
          <w:sz w:val="24"/>
          <w:szCs w:val="24"/>
          <w:lang w:eastAsia="ru-RU"/>
        </w:rPr>
        <w:t>Цена – это денежное выражение стоимости; экономическая категория,</w:t>
      </w:r>
      <w:r>
        <w:rPr>
          <w:rFonts w:ascii="Times New Roman" w:hAnsi="Times New Roman" w:cs="Times New Roman"/>
          <w:sz w:val="24"/>
          <w:szCs w:val="24"/>
          <w:lang w:eastAsia="ru-RU"/>
        </w:rPr>
        <w:t xml:space="preserve"> </w:t>
      </w:r>
      <w:r w:rsidRPr="00303196">
        <w:rPr>
          <w:rFonts w:ascii="Times New Roman" w:hAnsi="Times New Roman" w:cs="Times New Roman"/>
          <w:sz w:val="24"/>
          <w:szCs w:val="24"/>
          <w:lang w:eastAsia="ru-RU"/>
        </w:rPr>
        <w:t>позволяющая косвенно измерить величину за</w:t>
      </w:r>
      <w:r>
        <w:rPr>
          <w:rFonts w:ascii="Times New Roman" w:hAnsi="Times New Roman" w:cs="Times New Roman"/>
          <w:sz w:val="24"/>
          <w:szCs w:val="24"/>
          <w:lang w:eastAsia="ru-RU"/>
        </w:rPr>
        <w:t>траченного на производство това</w:t>
      </w:r>
      <w:r w:rsidRPr="00303196">
        <w:rPr>
          <w:rFonts w:ascii="Times New Roman" w:hAnsi="Times New Roman" w:cs="Times New Roman"/>
          <w:sz w:val="24"/>
          <w:szCs w:val="24"/>
          <w:lang w:eastAsia="ru-RU"/>
        </w:rPr>
        <w:t>ра общественно необходимого рабочего времени.</w:t>
      </w:r>
    </w:p>
    <w:p w:rsidR="00303196" w:rsidRPr="00303196" w:rsidRDefault="00303196" w:rsidP="00303196">
      <w:pPr>
        <w:spacing w:after="0" w:line="360" w:lineRule="auto"/>
        <w:ind w:firstLine="709"/>
        <w:jc w:val="both"/>
        <w:rPr>
          <w:rFonts w:ascii="Times New Roman" w:hAnsi="Times New Roman" w:cs="Times New Roman"/>
          <w:sz w:val="24"/>
          <w:szCs w:val="24"/>
          <w:lang w:eastAsia="ru-RU"/>
        </w:rPr>
      </w:pPr>
      <w:r w:rsidRPr="00303196">
        <w:rPr>
          <w:rFonts w:ascii="Times New Roman" w:hAnsi="Times New Roman" w:cs="Times New Roman"/>
          <w:sz w:val="24"/>
          <w:szCs w:val="24"/>
          <w:lang w:eastAsia="ru-RU"/>
        </w:rPr>
        <w:t>В условиях товарных отношений цена выступает как связующее звено</w:t>
      </w:r>
      <w:r>
        <w:rPr>
          <w:rFonts w:ascii="Times New Roman" w:hAnsi="Times New Roman" w:cs="Times New Roman"/>
          <w:sz w:val="24"/>
          <w:szCs w:val="24"/>
          <w:lang w:eastAsia="ru-RU"/>
        </w:rPr>
        <w:t xml:space="preserve"> </w:t>
      </w:r>
      <w:r w:rsidRPr="00303196">
        <w:rPr>
          <w:rFonts w:ascii="Times New Roman" w:hAnsi="Times New Roman" w:cs="Times New Roman"/>
          <w:sz w:val="24"/>
          <w:szCs w:val="24"/>
          <w:lang w:eastAsia="ru-RU"/>
        </w:rPr>
        <w:t>между производителем и потребителем, т.е. является механизмом обеспечения</w:t>
      </w:r>
      <w:r>
        <w:rPr>
          <w:rFonts w:ascii="Times New Roman" w:hAnsi="Times New Roman" w:cs="Times New Roman"/>
          <w:sz w:val="24"/>
          <w:szCs w:val="24"/>
          <w:lang w:eastAsia="ru-RU"/>
        </w:rPr>
        <w:t xml:space="preserve"> </w:t>
      </w:r>
      <w:r w:rsidRPr="00303196">
        <w:rPr>
          <w:rFonts w:ascii="Times New Roman" w:hAnsi="Times New Roman" w:cs="Times New Roman"/>
          <w:sz w:val="24"/>
          <w:szCs w:val="24"/>
          <w:lang w:eastAsia="ru-RU"/>
        </w:rPr>
        <w:t>равновесия спроса и предложения, а, следовательно, цены и стоимости.</w:t>
      </w:r>
    </w:p>
    <w:p w:rsidR="00303196" w:rsidRDefault="00303196" w:rsidP="00303196">
      <w:pPr>
        <w:spacing w:after="0" w:line="360" w:lineRule="auto"/>
        <w:ind w:firstLine="709"/>
        <w:jc w:val="both"/>
        <w:rPr>
          <w:rFonts w:ascii="Times New Roman" w:hAnsi="Times New Roman" w:cs="Times New Roman"/>
          <w:sz w:val="24"/>
          <w:szCs w:val="24"/>
          <w:lang w:eastAsia="ru-RU"/>
        </w:rPr>
      </w:pPr>
      <w:r w:rsidRPr="00303196">
        <w:rPr>
          <w:rFonts w:ascii="Times New Roman" w:hAnsi="Times New Roman" w:cs="Times New Roman"/>
          <w:sz w:val="24"/>
          <w:szCs w:val="24"/>
          <w:lang w:eastAsia="ru-RU"/>
        </w:rPr>
        <w:t>Цена на продукцию формируется под воздействием множества факторов</w:t>
      </w:r>
      <w:r>
        <w:rPr>
          <w:rFonts w:ascii="Times New Roman" w:hAnsi="Times New Roman" w:cs="Times New Roman"/>
          <w:sz w:val="24"/>
          <w:szCs w:val="24"/>
          <w:lang w:eastAsia="ru-RU"/>
        </w:rPr>
        <w:t xml:space="preserve"> </w:t>
      </w:r>
      <w:r w:rsidRPr="00303196">
        <w:rPr>
          <w:rFonts w:ascii="Times New Roman" w:hAnsi="Times New Roman" w:cs="Times New Roman"/>
          <w:sz w:val="24"/>
          <w:szCs w:val="24"/>
          <w:lang w:eastAsia="ru-RU"/>
        </w:rPr>
        <w:t>и всей совокупности субъектов рыночных отношений.</w:t>
      </w:r>
    </w:p>
    <w:p w:rsidR="00303196" w:rsidRDefault="00123B49" w:rsidP="00303196">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Структуру цены можно представить следующим образом:</w:t>
      </w:r>
    </w:p>
    <w:p w:rsidR="00123B49" w:rsidRDefault="00123B49" w:rsidP="00303196">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2F661606" wp14:editId="7A67BA6B">
            <wp:extent cx="4991797" cy="2086266"/>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E498D.tmp"/>
                    <pic:cNvPicPr/>
                  </pic:nvPicPr>
                  <pic:blipFill>
                    <a:blip r:embed="rId16">
                      <a:extLst>
                        <a:ext uri="{28A0092B-C50C-407E-A947-70E740481C1C}">
                          <a14:useLocalDpi xmlns:a14="http://schemas.microsoft.com/office/drawing/2010/main" val="0"/>
                        </a:ext>
                      </a:extLst>
                    </a:blip>
                    <a:stretch>
                      <a:fillRect/>
                    </a:stretch>
                  </pic:blipFill>
                  <pic:spPr>
                    <a:xfrm>
                      <a:off x="0" y="0"/>
                      <a:ext cx="4991797" cy="2086266"/>
                    </a:xfrm>
                    <a:prstGeom prst="rect">
                      <a:avLst/>
                    </a:prstGeom>
                  </pic:spPr>
                </pic:pic>
              </a:graphicData>
            </a:graphic>
          </wp:inline>
        </w:drawing>
      </w:r>
    </w:p>
    <w:p w:rsidR="00393D37" w:rsidRDefault="00393D37" w:rsidP="00393D37">
      <w:pPr>
        <w:spacing w:after="0"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142C56">
        <w:rPr>
          <w:rFonts w:ascii="Times New Roman" w:hAnsi="Times New Roman" w:cs="Times New Roman"/>
          <w:sz w:val="24"/>
          <w:szCs w:val="24"/>
          <w:lang w:eastAsia="ru-RU"/>
        </w:rPr>
        <w:t>5</w:t>
      </w:r>
      <w:r>
        <w:rPr>
          <w:rFonts w:ascii="Times New Roman" w:hAnsi="Times New Roman" w:cs="Times New Roman"/>
          <w:sz w:val="24"/>
          <w:szCs w:val="24"/>
          <w:lang w:eastAsia="ru-RU"/>
        </w:rPr>
        <w:t xml:space="preserve"> – Схематичное отображение структуры цены</w:t>
      </w:r>
    </w:p>
    <w:p w:rsidR="00393D37" w:rsidRDefault="00393D37" w:rsidP="00393D37">
      <w:pPr>
        <w:spacing w:after="0" w:line="360" w:lineRule="auto"/>
        <w:ind w:firstLine="709"/>
        <w:jc w:val="center"/>
        <w:rPr>
          <w:rFonts w:ascii="Times New Roman" w:hAnsi="Times New Roman" w:cs="Times New Roman"/>
          <w:sz w:val="24"/>
          <w:szCs w:val="24"/>
          <w:lang w:eastAsia="ru-RU"/>
        </w:rPr>
      </w:pPr>
    </w:p>
    <w:p w:rsidR="00123B49" w:rsidRP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Существуют три основных подхода к установлению исходной цены:</w:t>
      </w:r>
    </w:p>
    <w:p w:rsidR="00123B49" w:rsidRP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 затратный подход;</w:t>
      </w:r>
    </w:p>
    <w:p w:rsidR="00123B49" w:rsidRP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 ценообразование с ориентацией на спрос;</w:t>
      </w:r>
    </w:p>
    <w:p w:rsidR="00123B49" w:rsidRP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 ценообразование с ориентацией на конкуренцию.</w:t>
      </w:r>
    </w:p>
    <w:p w:rsid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 xml:space="preserve">Затратный подход основан на возмещении изготовителю затрат на производство и </w:t>
      </w:r>
      <w:proofErr w:type="gramStart"/>
      <w:r w:rsidRPr="00123B49">
        <w:rPr>
          <w:rFonts w:ascii="Times New Roman" w:hAnsi="Times New Roman" w:cs="Times New Roman"/>
          <w:sz w:val="24"/>
          <w:szCs w:val="24"/>
          <w:lang w:eastAsia="ru-RU"/>
        </w:rPr>
        <w:t>реализацию продукции</w:t>
      </w:r>
      <w:proofErr w:type="gramEnd"/>
      <w:r w:rsidRPr="00123B49">
        <w:rPr>
          <w:rFonts w:ascii="Times New Roman" w:hAnsi="Times New Roman" w:cs="Times New Roman"/>
          <w:sz w:val="24"/>
          <w:szCs w:val="24"/>
          <w:lang w:eastAsia="ru-RU"/>
        </w:rPr>
        <w:t xml:space="preserve"> и получ</w:t>
      </w:r>
      <w:r>
        <w:rPr>
          <w:rFonts w:ascii="Times New Roman" w:hAnsi="Times New Roman" w:cs="Times New Roman"/>
          <w:sz w:val="24"/>
          <w:szCs w:val="24"/>
          <w:lang w:eastAsia="ru-RU"/>
        </w:rPr>
        <w:t>ение минимальной прибыли. Затрат</w:t>
      </w:r>
      <w:r w:rsidRPr="00123B49">
        <w:rPr>
          <w:rFonts w:ascii="Times New Roman" w:hAnsi="Times New Roman" w:cs="Times New Roman"/>
          <w:sz w:val="24"/>
          <w:szCs w:val="24"/>
          <w:lang w:eastAsia="ru-RU"/>
        </w:rPr>
        <w:t>ы можно устанавливать различными методами. Традиционно они принимаются равными полной себестоимости изделия (метод полных издержек). Однако, если речь идет об увеличении выпуска продукции, цена на дополнительную партию может устанавливаться на части себестоимости – переменных расходах (метод предельных издержек). Прибыль определяется исходя из норматива рентабельности, принятого предприятием. Обы</w:t>
      </w:r>
      <w:r>
        <w:rPr>
          <w:rFonts w:ascii="Times New Roman" w:hAnsi="Times New Roman" w:cs="Times New Roman"/>
          <w:sz w:val="24"/>
          <w:szCs w:val="24"/>
          <w:lang w:eastAsia="ru-RU"/>
        </w:rPr>
        <w:t>чно она рассчитывается в процен</w:t>
      </w:r>
      <w:r w:rsidRPr="00123B49">
        <w:rPr>
          <w:rFonts w:ascii="Times New Roman" w:hAnsi="Times New Roman" w:cs="Times New Roman"/>
          <w:sz w:val="24"/>
          <w:szCs w:val="24"/>
          <w:lang w:eastAsia="ru-RU"/>
        </w:rPr>
        <w:t xml:space="preserve">тах от полной себестоимости </w:t>
      </w:r>
      <w:r w:rsidRPr="00123B49">
        <w:rPr>
          <w:rFonts w:ascii="Times New Roman" w:hAnsi="Times New Roman" w:cs="Times New Roman"/>
          <w:sz w:val="24"/>
          <w:szCs w:val="24"/>
          <w:lang w:eastAsia="ru-RU"/>
        </w:rPr>
        <w:lastRenderedPageBreak/>
        <w:t>изделия, но могут применяться и другие методы. Затратный метод используется для установления нижнего предельного уровня цены, ниже которого производителя не выгодно продавать изделие.</w:t>
      </w:r>
    </w:p>
    <w:p w:rsidR="00123B49" w:rsidRP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Для определения верхнего предельного уровня цены используются подход с ориентацией на спрос. Спрос сложнее определить и выразить в количественных показателях по сравнению с затратами, поэтому на практике обычно анализируется изменение спроса за предыдущие периоды и на этой базе</w:t>
      </w:r>
      <w:r>
        <w:rPr>
          <w:rFonts w:ascii="Times New Roman" w:hAnsi="Times New Roman" w:cs="Times New Roman"/>
          <w:sz w:val="24"/>
          <w:szCs w:val="24"/>
          <w:lang w:eastAsia="ru-RU"/>
        </w:rPr>
        <w:t xml:space="preserve"> </w:t>
      </w:r>
      <w:r w:rsidRPr="00123B49">
        <w:rPr>
          <w:rFonts w:ascii="Times New Roman" w:hAnsi="Times New Roman" w:cs="Times New Roman"/>
          <w:sz w:val="24"/>
          <w:szCs w:val="24"/>
          <w:lang w:eastAsia="ru-RU"/>
        </w:rPr>
        <w:t>строится прогноз цены. Оценка спроса ведется обычно при помощи статистических методов, а также путем проведения опросов, интервью.</w:t>
      </w:r>
    </w:p>
    <w:p w:rsidR="00123B49" w:rsidRP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При подходе с ориентацией на конкуренцию предприятия основываются на собственных затратах и анализе возможностей конкурентов. Одна из разновидностей такого подхода – тендеры на поставку определенных видов изделий, при котором заказ получает предприятие, предложившее минимальную цену.</w:t>
      </w:r>
    </w:p>
    <w:p w:rsid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На основе базового уровня цен формулируется стратегическая линия ценового поведения фирмы по всей номенклатуре и по каждому виду в отдельности на всем протяжении рыночного цикла.</w:t>
      </w:r>
    </w:p>
    <w:p w:rsidR="000A7612" w:rsidRDefault="000A7612" w:rsidP="00270524">
      <w:p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Таблица </w:t>
      </w:r>
      <w:r w:rsidR="00142C56">
        <w:rPr>
          <w:rFonts w:ascii="Times New Roman" w:hAnsi="Times New Roman" w:cs="Times New Roman"/>
          <w:sz w:val="24"/>
          <w:szCs w:val="24"/>
          <w:lang w:eastAsia="ru-RU"/>
        </w:rPr>
        <w:t>12</w:t>
      </w:r>
      <w:r>
        <w:rPr>
          <w:rFonts w:ascii="Times New Roman" w:hAnsi="Times New Roman" w:cs="Times New Roman"/>
          <w:sz w:val="24"/>
          <w:szCs w:val="24"/>
          <w:lang w:eastAsia="ru-RU"/>
        </w:rPr>
        <w:t>. Стратегии ценообразования на предприятии</w:t>
      </w:r>
    </w:p>
    <w:tbl>
      <w:tblPr>
        <w:tblStyle w:val="a4"/>
        <w:tblW w:w="0" w:type="auto"/>
        <w:tblLook w:val="04A0" w:firstRow="1" w:lastRow="0" w:firstColumn="1" w:lastColumn="0" w:noHBand="0" w:noVBand="1"/>
      </w:tblPr>
      <w:tblGrid>
        <w:gridCol w:w="3114"/>
        <w:gridCol w:w="6940"/>
      </w:tblGrid>
      <w:tr w:rsidR="000A7612" w:rsidRPr="000A7612" w:rsidTr="000A7612">
        <w:tc>
          <w:tcPr>
            <w:tcW w:w="3114" w:type="dxa"/>
          </w:tcPr>
          <w:p w:rsidR="000A7612" w:rsidRPr="00270524" w:rsidRDefault="000A7612" w:rsidP="00270524">
            <w:pPr>
              <w:spacing w:after="0" w:line="240" w:lineRule="auto"/>
              <w:jc w:val="both"/>
              <w:rPr>
                <w:rFonts w:ascii="Times New Roman" w:hAnsi="Times New Roman" w:cs="Times New Roman"/>
                <w:b/>
                <w:sz w:val="20"/>
                <w:szCs w:val="20"/>
                <w:lang w:eastAsia="ru-RU"/>
              </w:rPr>
            </w:pPr>
            <w:r w:rsidRPr="00270524">
              <w:rPr>
                <w:rFonts w:ascii="Times New Roman" w:hAnsi="Times New Roman" w:cs="Times New Roman"/>
                <w:b/>
                <w:sz w:val="20"/>
                <w:szCs w:val="20"/>
                <w:lang w:eastAsia="ru-RU"/>
              </w:rPr>
              <w:t>Название стратегии</w:t>
            </w:r>
          </w:p>
        </w:tc>
        <w:tc>
          <w:tcPr>
            <w:tcW w:w="6940" w:type="dxa"/>
          </w:tcPr>
          <w:p w:rsidR="000A7612" w:rsidRPr="00270524" w:rsidRDefault="000A7612" w:rsidP="00270524">
            <w:pPr>
              <w:spacing w:after="0" w:line="240" w:lineRule="auto"/>
              <w:jc w:val="both"/>
              <w:rPr>
                <w:rFonts w:ascii="Times New Roman" w:hAnsi="Times New Roman" w:cs="Times New Roman"/>
                <w:b/>
                <w:sz w:val="20"/>
                <w:szCs w:val="20"/>
                <w:lang w:eastAsia="ru-RU"/>
              </w:rPr>
            </w:pPr>
            <w:r w:rsidRPr="00270524">
              <w:rPr>
                <w:rFonts w:ascii="Times New Roman" w:hAnsi="Times New Roman" w:cs="Times New Roman"/>
                <w:b/>
                <w:sz w:val="20"/>
                <w:szCs w:val="20"/>
                <w:lang w:eastAsia="ru-RU"/>
              </w:rPr>
              <w:t xml:space="preserve">Описание </w:t>
            </w:r>
          </w:p>
        </w:tc>
      </w:tr>
      <w:tr w:rsidR="000A7612" w:rsidTr="000A7612">
        <w:tc>
          <w:tcPr>
            <w:tcW w:w="3114"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“Снятия сливок”</w:t>
            </w:r>
          </w:p>
        </w:tc>
        <w:tc>
          <w:tcPr>
            <w:tcW w:w="6940"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Установление на начальном периоде рыночного цикла высокой цены с последующим ее постепенным снижением. Предназначена для продажи новинок, запатентованных товаров, проникновения на новые сегменты рынка.</w:t>
            </w:r>
          </w:p>
        </w:tc>
      </w:tr>
      <w:tr w:rsidR="000A7612" w:rsidTr="000A7612">
        <w:tc>
          <w:tcPr>
            <w:tcW w:w="3114"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Прорыва на рынок</w:t>
            </w:r>
          </w:p>
        </w:tc>
        <w:tc>
          <w:tcPr>
            <w:tcW w:w="6940"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Товары вначале продаются по низким ценам, затем цены постепенно повышаются.</w:t>
            </w:r>
          </w:p>
        </w:tc>
      </w:tr>
      <w:tr w:rsidR="000A7612" w:rsidTr="000A7612">
        <w:tc>
          <w:tcPr>
            <w:tcW w:w="3114"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Дифференцированных цен</w:t>
            </w:r>
          </w:p>
        </w:tc>
        <w:tc>
          <w:tcPr>
            <w:tcW w:w="6940"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Состоит в установлении шкалы возможных скидок и надбавок к среднему уровню цен для различных рынков, их сегментов и покупателей.</w:t>
            </w:r>
          </w:p>
        </w:tc>
      </w:tr>
      <w:tr w:rsidR="000A7612" w:rsidTr="000A7612">
        <w:tc>
          <w:tcPr>
            <w:tcW w:w="3114"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Льготных цен</w:t>
            </w:r>
          </w:p>
        </w:tc>
        <w:tc>
          <w:tcPr>
            <w:tcW w:w="6940"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 xml:space="preserve">Льготные цены устанавливаются на уровне, близком к </w:t>
            </w:r>
            <w:proofErr w:type="gramStart"/>
            <w:r w:rsidRPr="00270524">
              <w:rPr>
                <w:rFonts w:ascii="Times New Roman" w:hAnsi="Times New Roman" w:cs="Times New Roman"/>
                <w:sz w:val="20"/>
                <w:szCs w:val="20"/>
                <w:lang w:eastAsia="ru-RU"/>
              </w:rPr>
              <w:t>себе-стоимости</w:t>
            </w:r>
            <w:proofErr w:type="gramEnd"/>
            <w:r w:rsidRPr="00270524">
              <w:rPr>
                <w:rFonts w:ascii="Times New Roman" w:hAnsi="Times New Roman" w:cs="Times New Roman"/>
                <w:sz w:val="20"/>
                <w:szCs w:val="20"/>
                <w:lang w:eastAsia="ru-RU"/>
              </w:rPr>
              <w:t>.</w:t>
            </w:r>
          </w:p>
        </w:tc>
      </w:tr>
      <w:tr w:rsidR="000A7612" w:rsidTr="000A7612">
        <w:tc>
          <w:tcPr>
            <w:tcW w:w="3114"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Стабильных цен</w:t>
            </w:r>
          </w:p>
        </w:tc>
        <w:tc>
          <w:tcPr>
            <w:tcW w:w="6940"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Состоит в поддержке цен на одном уровне в течение длительного времени.</w:t>
            </w:r>
          </w:p>
        </w:tc>
      </w:tr>
      <w:tr w:rsidR="000A7612" w:rsidTr="000A7612">
        <w:tc>
          <w:tcPr>
            <w:tcW w:w="3114"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Гибких цен</w:t>
            </w:r>
          </w:p>
        </w:tc>
        <w:tc>
          <w:tcPr>
            <w:tcW w:w="6940" w:type="dxa"/>
          </w:tcPr>
          <w:p w:rsidR="000A7612"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Цены изменяются в зависимости от складывающейся ситуации на рынке и издержек производства</w:t>
            </w:r>
          </w:p>
        </w:tc>
      </w:tr>
      <w:tr w:rsidR="00270524" w:rsidTr="000A7612">
        <w:tc>
          <w:tcPr>
            <w:tcW w:w="3114" w:type="dxa"/>
          </w:tcPr>
          <w:p w:rsidR="00270524"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Престижных цен</w:t>
            </w:r>
          </w:p>
        </w:tc>
        <w:tc>
          <w:tcPr>
            <w:tcW w:w="6940" w:type="dxa"/>
          </w:tcPr>
          <w:p w:rsidR="00270524"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Продажа товаров по высоким ценам.</w:t>
            </w:r>
          </w:p>
        </w:tc>
      </w:tr>
      <w:tr w:rsidR="00270524" w:rsidTr="000A7612">
        <w:tc>
          <w:tcPr>
            <w:tcW w:w="3114" w:type="dxa"/>
          </w:tcPr>
          <w:p w:rsidR="00270524"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Неокругленных цен</w:t>
            </w:r>
          </w:p>
        </w:tc>
        <w:tc>
          <w:tcPr>
            <w:tcW w:w="6940" w:type="dxa"/>
          </w:tcPr>
          <w:p w:rsidR="00270524" w:rsidRPr="00270524" w:rsidRDefault="00270524" w:rsidP="00270524">
            <w:pPr>
              <w:spacing w:after="0" w:line="240" w:lineRule="auto"/>
              <w:jc w:val="both"/>
              <w:rPr>
                <w:rFonts w:ascii="Times New Roman" w:hAnsi="Times New Roman" w:cs="Times New Roman"/>
                <w:sz w:val="20"/>
                <w:szCs w:val="20"/>
                <w:lang w:eastAsia="ru-RU"/>
              </w:rPr>
            </w:pPr>
            <w:r w:rsidRPr="00270524">
              <w:rPr>
                <w:rFonts w:ascii="Times New Roman" w:hAnsi="Times New Roman" w:cs="Times New Roman"/>
                <w:sz w:val="20"/>
                <w:szCs w:val="20"/>
                <w:lang w:eastAsia="ru-RU"/>
              </w:rPr>
              <w:t>19 999 =</w:t>
            </w:r>
          </w:p>
        </w:tc>
      </w:tr>
    </w:tbl>
    <w:p w:rsidR="000A7612" w:rsidRDefault="000A7612" w:rsidP="00123B49">
      <w:pPr>
        <w:spacing w:after="0" w:line="360" w:lineRule="auto"/>
        <w:ind w:firstLine="709"/>
        <w:jc w:val="both"/>
        <w:rPr>
          <w:rFonts w:ascii="Times New Roman" w:hAnsi="Times New Roman" w:cs="Times New Roman"/>
          <w:sz w:val="24"/>
          <w:szCs w:val="24"/>
          <w:lang w:eastAsia="ru-RU"/>
        </w:rPr>
      </w:pPr>
    </w:p>
    <w:p w:rsidR="00123B49" w:rsidRDefault="00123B49" w:rsidP="00123B49">
      <w:pPr>
        <w:spacing w:after="0" w:line="360" w:lineRule="auto"/>
        <w:ind w:firstLine="709"/>
        <w:jc w:val="both"/>
        <w:rPr>
          <w:rFonts w:ascii="Times New Roman" w:hAnsi="Times New Roman" w:cs="Times New Roman"/>
          <w:sz w:val="24"/>
          <w:szCs w:val="24"/>
          <w:lang w:eastAsia="ru-RU"/>
        </w:rPr>
      </w:pPr>
      <w:r w:rsidRPr="00123B49">
        <w:rPr>
          <w:rFonts w:ascii="Times New Roman" w:hAnsi="Times New Roman" w:cs="Times New Roman"/>
          <w:sz w:val="24"/>
          <w:szCs w:val="24"/>
          <w:lang w:eastAsia="ru-RU"/>
        </w:rPr>
        <w:t xml:space="preserve">Необходимость корректировки базовых цен определяется обеспечением приспособления предприятия к меняющимся условиям рынка. Чаще всего он выражается в установлении системы скидок-надбавок к базисным ценам: за качество товара, за условия поставки и </w:t>
      </w:r>
      <w:r>
        <w:rPr>
          <w:rFonts w:ascii="Times New Roman" w:hAnsi="Times New Roman" w:cs="Times New Roman"/>
          <w:sz w:val="24"/>
          <w:szCs w:val="24"/>
          <w:lang w:eastAsia="ru-RU"/>
        </w:rPr>
        <w:t>размер партии продукции, скидки,</w:t>
      </w:r>
      <w:r w:rsidR="00E4017E">
        <w:rPr>
          <w:rFonts w:ascii="Times New Roman" w:hAnsi="Times New Roman" w:cs="Times New Roman"/>
          <w:sz w:val="24"/>
          <w:szCs w:val="24"/>
          <w:lang w:eastAsia="ru-RU"/>
        </w:rPr>
        <w:t xml:space="preserve"> </w:t>
      </w:r>
      <w:r w:rsidRPr="00123B49">
        <w:rPr>
          <w:rFonts w:ascii="Times New Roman" w:hAnsi="Times New Roman" w:cs="Times New Roman"/>
          <w:sz w:val="24"/>
          <w:szCs w:val="24"/>
          <w:lang w:eastAsia="ru-RU"/>
        </w:rPr>
        <w:t>надбавки по индивидуальным заказам, за имидж (торговую марку) фирмы, за условия оплаты, за бизнес-партнерство и др.</w:t>
      </w:r>
    </w:p>
    <w:p w:rsidR="00BE6B0A" w:rsidRPr="00123B49" w:rsidRDefault="00BE6B0A" w:rsidP="00123B49">
      <w:pPr>
        <w:ind w:firstLine="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Подробнее смотри: </w:t>
      </w:r>
      <w:r w:rsidRPr="00BE6B0A">
        <w:rPr>
          <w:rFonts w:ascii="Times New Roman" w:eastAsia="Times New Roman" w:hAnsi="Times New Roman" w:cs="Times New Roman"/>
          <w:i/>
          <w:sz w:val="24"/>
          <w:szCs w:val="24"/>
        </w:rPr>
        <w:t xml:space="preserve">Воронцова Н. </w:t>
      </w:r>
      <w:proofErr w:type="gramStart"/>
      <w:r w:rsidRPr="00BE6B0A">
        <w:rPr>
          <w:rFonts w:ascii="Times New Roman" w:eastAsia="Times New Roman" w:hAnsi="Times New Roman" w:cs="Times New Roman"/>
          <w:i/>
          <w:sz w:val="24"/>
          <w:szCs w:val="24"/>
        </w:rPr>
        <w:t>Д. ,</w:t>
      </w:r>
      <w:proofErr w:type="gramEnd"/>
      <w:r w:rsidRPr="00BE6B0A">
        <w:rPr>
          <w:rFonts w:ascii="Times New Roman" w:eastAsia="Times New Roman" w:hAnsi="Times New Roman" w:cs="Times New Roman"/>
          <w:i/>
          <w:sz w:val="24"/>
          <w:szCs w:val="24"/>
        </w:rPr>
        <w:t xml:space="preserve"> </w:t>
      </w:r>
      <w:proofErr w:type="spellStart"/>
      <w:r w:rsidRPr="00BE6B0A">
        <w:rPr>
          <w:rFonts w:ascii="Times New Roman" w:eastAsia="Times New Roman" w:hAnsi="Times New Roman" w:cs="Times New Roman"/>
          <w:i/>
          <w:sz w:val="24"/>
          <w:szCs w:val="24"/>
        </w:rPr>
        <w:t>Голдованская</w:t>
      </w:r>
      <w:proofErr w:type="spellEnd"/>
      <w:r w:rsidRPr="00BE6B0A">
        <w:rPr>
          <w:rFonts w:ascii="Times New Roman" w:eastAsia="Times New Roman" w:hAnsi="Times New Roman" w:cs="Times New Roman"/>
          <w:i/>
          <w:sz w:val="24"/>
          <w:szCs w:val="24"/>
        </w:rPr>
        <w:t xml:space="preserve"> Н. Г. Экономика организации (предприятия): учебное пособие для студентов всех направлений подготовки и форм обучения./ Н.Д. Воронцова, Н.Г. </w:t>
      </w:r>
      <w:proofErr w:type="spellStart"/>
      <w:r w:rsidRPr="00BE6B0A">
        <w:rPr>
          <w:rFonts w:ascii="Times New Roman" w:eastAsia="Times New Roman" w:hAnsi="Times New Roman" w:cs="Times New Roman"/>
          <w:i/>
          <w:sz w:val="24"/>
          <w:szCs w:val="24"/>
        </w:rPr>
        <w:t>Голдованская</w:t>
      </w:r>
      <w:proofErr w:type="spellEnd"/>
      <w:r w:rsidRPr="00BE6B0A">
        <w:rPr>
          <w:rFonts w:ascii="Times New Roman" w:eastAsia="Times New Roman" w:hAnsi="Times New Roman" w:cs="Times New Roman"/>
          <w:i/>
          <w:sz w:val="24"/>
          <w:szCs w:val="24"/>
        </w:rPr>
        <w:t xml:space="preserve">. – Киров: ПРИП ФГБОУ ВПО </w:t>
      </w:r>
      <w:proofErr w:type="spellStart"/>
      <w:r w:rsidRPr="00BE6B0A">
        <w:rPr>
          <w:rFonts w:ascii="Times New Roman" w:eastAsia="Times New Roman" w:hAnsi="Times New Roman" w:cs="Times New Roman"/>
          <w:i/>
          <w:sz w:val="24"/>
          <w:szCs w:val="24"/>
        </w:rPr>
        <w:t>ВятГУ</w:t>
      </w:r>
      <w:proofErr w:type="spellEnd"/>
      <w:r w:rsidRPr="00BE6B0A">
        <w:rPr>
          <w:rFonts w:ascii="Times New Roman" w:eastAsia="Times New Roman" w:hAnsi="Times New Roman" w:cs="Times New Roman"/>
          <w:i/>
          <w:sz w:val="24"/>
          <w:szCs w:val="24"/>
        </w:rPr>
        <w:t>», 2014, - 80с.</w:t>
      </w:r>
    </w:p>
    <w:p w:rsidR="00876250" w:rsidRPr="00E56215" w:rsidRDefault="002A3073" w:rsidP="00876250">
      <w:pPr>
        <w:pStyle w:val="1"/>
        <w:spacing w:before="0"/>
        <w:ind w:firstLine="709"/>
        <w:rPr>
          <w:color w:val="000000" w:themeColor="text1"/>
          <w:sz w:val="24"/>
          <w:szCs w:val="24"/>
        </w:rPr>
      </w:pPr>
      <w:bookmarkStart w:id="9" w:name="_Toc82087810"/>
      <w:bookmarkStart w:id="10" w:name="_Toc166255427"/>
      <w:r w:rsidRPr="00E56215">
        <w:rPr>
          <w:color w:val="000000" w:themeColor="text1"/>
          <w:sz w:val="24"/>
          <w:szCs w:val="24"/>
        </w:rPr>
        <w:t>3</w:t>
      </w:r>
      <w:r w:rsidR="00876250" w:rsidRPr="00E56215">
        <w:rPr>
          <w:color w:val="000000" w:themeColor="text1"/>
          <w:sz w:val="24"/>
          <w:szCs w:val="24"/>
        </w:rPr>
        <w:t xml:space="preserve"> Требования по оформлению курсовой работы/проекта</w:t>
      </w:r>
      <w:bookmarkEnd w:id="9"/>
      <w:bookmarkEnd w:id="10"/>
    </w:p>
    <w:p w:rsidR="008B5329" w:rsidRPr="00E56215" w:rsidRDefault="008B5329" w:rsidP="008B5329">
      <w:pPr>
        <w:pStyle w:val="1"/>
        <w:ind w:left="360"/>
        <w:rPr>
          <w:sz w:val="24"/>
          <w:szCs w:val="24"/>
        </w:rPr>
      </w:pPr>
      <w:bookmarkStart w:id="11" w:name="_Toc166255428"/>
      <w:r>
        <w:rPr>
          <w:sz w:val="24"/>
          <w:szCs w:val="24"/>
        </w:rPr>
        <w:t>3.1</w:t>
      </w:r>
      <w:r w:rsidRPr="00E56215">
        <w:rPr>
          <w:sz w:val="24"/>
          <w:szCs w:val="24"/>
        </w:rPr>
        <w:t xml:space="preserve">. </w:t>
      </w:r>
      <w:r>
        <w:rPr>
          <w:sz w:val="24"/>
          <w:szCs w:val="24"/>
        </w:rPr>
        <w:t>Структура работы и формальные требования к оформлению</w:t>
      </w:r>
      <w:bookmarkEnd w:id="11"/>
    </w:p>
    <w:p w:rsidR="002779AF" w:rsidRPr="00E56215" w:rsidRDefault="002779AF" w:rsidP="002779AF">
      <w:pPr>
        <w:spacing w:after="0" w:line="360" w:lineRule="auto"/>
        <w:ind w:firstLine="567"/>
        <w:contextualSpacing/>
        <w:jc w:val="both"/>
        <w:rPr>
          <w:rFonts w:ascii="Times New Roman" w:hAnsi="Times New Roman" w:cs="Times New Roman"/>
          <w:sz w:val="24"/>
          <w:szCs w:val="24"/>
        </w:rPr>
      </w:pPr>
      <w:r w:rsidRPr="00E56215">
        <w:rPr>
          <w:rFonts w:ascii="Times New Roman" w:hAnsi="Times New Roman" w:cs="Times New Roman"/>
          <w:sz w:val="24"/>
          <w:szCs w:val="24"/>
        </w:rPr>
        <w:lastRenderedPageBreak/>
        <w:t>Курсовая работа/курсовой проект должен иметь следующую структуру:</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титульный лист (приложение А)</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задание (приложение</w:t>
      </w:r>
      <w:r w:rsidR="00637CAD" w:rsidRPr="00E56215">
        <w:rPr>
          <w:rFonts w:ascii="Times New Roman" w:hAnsi="Times New Roman" w:cs="Times New Roman"/>
          <w:sz w:val="24"/>
          <w:szCs w:val="24"/>
        </w:rPr>
        <w:t xml:space="preserve"> Б</w:t>
      </w:r>
      <w:r w:rsidRPr="00E56215">
        <w:rPr>
          <w:rFonts w:ascii="Times New Roman" w:hAnsi="Times New Roman" w:cs="Times New Roman"/>
          <w:sz w:val="24"/>
          <w:szCs w:val="24"/>
        </w:rPr>
        <w:t>)</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 xml:space="preserve">календарный рейтинг-план (приложение </w:t>
      </w:r>
      <w:r w:rsidR="00637CAD" w:rsidRPr="00E56215">
        <w:rPr>
          <w:rFonts w:ascii="Times New Roman" w:hAnsi="Times New Roman" w:cs="Times New Roman"/>
          <w:sz w:val="24"/>
          <w:szCs w:val="24"/>
        </w:rPr>
        <w:t>В</w:t>
      </w:r>
      <w:r w:rsidRPr="00E56215">
        <w:rPr>
          <w:rFonts w:ascii="Times New Roman" w:hAnsi="Times New Roman" w:cs="Times New Roman"/>
          <w:sz w:val="24"/>
          <w:szCs w:val="24"/>
        </w:rPr>
        <w:t>)</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 xml:space="preserve"> оглавление</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введение</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основная часть</w:t>
      </w:r>
      <w:r w:rsidR="002A3073" w:rsidRPr="00E56215">
        <w:rPr>
          <w:rFonts w:ascii="Times New Roman" w:hAnsi="Times New Roman" w:cs="Times New Roman"/>
          <w:sz w:val="24"/>
          <w:szCs w:val="24"/>
        </w:rPr>
        <w:t xml:space="preserve"> (</w:t>
      </w:r>
      <w:r w:rsidR="002A3073" w:rsidRPr="00E56215">
        <w:rPr>
          <w:rFonts w:ascii="Times New Roman" w:hAnsi="Times New Roman" w:cs="Times New Roman"/>
          <w:color w:val="FF0000"/>
          <w:sz w:val="24"/>
          <w:szCs w:val="24"/>
        </w:rPr>
        <w:t>разделяется на подпункты согласно логике работы</w:t>
      </w:r>
      <w:r w:rsidR="002A3073" w:rsidRPr="00E56215">
        <w:rPr>
          <w:rFonts w:ascii="Times New Roman" w:hAnsi="Times New Roman" w:cs="Times New Roman"/>
          <w:sz w:val="24"/>
          <w:szCs w:val="24"/>
        </w:rPr>
        <w:t>)</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заключение</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список использованных источников</w:t>
      </w:r>
    </w:p>
    <w:p w:rsidR="002779AF" w:rsidRPr="00E56215" w:rsidRDefault="002779AF" w:rsidP="002779AF">
      <w:pPr>
        <w:pStyle w:val="a5"/>
        <w:numPr>
          <w:ilvl w:val="0"/>
          <w:numId w:val="15"/>
        </w:numPr>
        <w:spacing w:after="0" w:line="360" w:lineRule="auto"/>
        <w:jc w:val="both"/>
        <w:rPr>
          <w:rFonts w:ascii="Times New Roman" w:hAnsi="Times New Roman" w:cs="Times New Roman"/>
          <w:sz w:val="24"/>
          <w:szCs w:val="24"/>
        </w:rPr>
      </w:pPr>
      <w:r w:rsidRPr="00E56215">
        <w:rPr>
          <w:rFonts w:ascii="Times New Roman" w:hAnsi="Times New Roman" w:cs="Times New Roman"/>
          <w:sz w:val="24"/>
          <w:szCs w:val="24"/>
        </w:rPr>
        <w:t>приложения (при необходимости)</w:t>
      </w:r>
    </w:p>
    <w:p w:rsidR="00876250" w:rsidRPr="00E56215" w:rsidRDefault="00876250" w:rsidP="002779AF">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Курсовая работа/проект должна быть выполнена на белой бумаге формата А4 (210x297 мм) с одной стороны листа. </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Используемый шрифт – </w:t>
      </w:r>
      <w:proofErr w:type="spellStart"/>
      <w:r w:rsidRPr="00E56215">
        <w:rPr>
          <w:rFonts w:ascii="Times New Roman" w:eastAsiaTheme="minorEastAsia" w:hAnsi="Times New Roman" w:cs="Times New Roman"/>
          <w:sz w:val="24"/>
          <w:szCs w:val="24"/>
          <w:lang w:eastAsia="ru-RU"/>
        </w:rPr>
        <w:t>TimesNewRoman</w:t>
      </w:r>
      <w:proofErr w:type="spellEnd"/>
      <w:r w:rsidRPr="00E56215">
        <w:rPr>
          <w:rFonts w:ascii="Times New Roman" w:eastAsiaTheme="minorEastAsia" w:hAnsi="Times New Roman" w:cs="Times New Roman"/>
          <w:sz w:val="24"/>
          <w:szCs w:val="24"/>
          <w:lang w:eastAsia="ru-RU"/>
        </w:rPr>
        <w:t xml:space="preserve"> 14, цвет шрифта – черный, межстрочный интервал – 1,5, выравнивание текста – по ширине. </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Размеры полей: </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левое – 30 мм;</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правое –10 мм, </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верхнее – 20 мм и нижнее – 20 мм. </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Абзацный отступ в 1,5 см выполняется одинаковым по всему тексту документа.</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i/>
          <w:sz w:val="24"/>
          <w:szCs w:val="24"/>
          <w:lang w:eastAsia="ru-RU"/>
        </w:rPr>
      </w:pPr>
      <w:r w:rsidRPr="00E56215">
        <w:rPr>
          <w:rFonts w:ascii="Times New Roman" w:eastAsiaTheme="minorEastAsia" w:hAnsi="Times New Roman" w:cs="Times New Roman"/>
          <w:i/>
          <w:sz w:val="24"/>
          <w:szCs w:val="24"/>
          <w:lang w:eastAsia="ru-RU"/>
        </w:rPr>
        <w:t>Оформление разделов, подразделов</w:t>
      </w:r>
    </w:p>
    <w:p w:rsidR="00876250" w:rsidRDefault="00876250" w:rsidP="00876250">
      <w:pPr>
        <w:spacing w:after="0" w:line="360" w:lineRule="auto"/>
        <w:ind w:firstLine="680"/>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Текст курсовой работы/проекта должен быть разделён на разделы и подразделы. Разделы и подразделы должны иметь заголовки, которые должны кратко отражать их содержание. Заголовки и нумерация разделов и подразделов в содержании и в основной части текста курсовой работы/проекта должны полностью совпадать. Для нумерации должны быть использованы только арабские цифры. Номера разделов должны писаться как: «1», номера подразделов – двумя цифрами с точкой после первой цифры (1.1). Наименования разделов и подразделов следует располагать с абзацным отступом, выравниванием по ширине, и печатать строчными буквами, начиная с прописной, жирным шрифтом, не подчеркивая и без точки в конце. Если заголовок состоит из двух предложений, то их нужно разделить точкой. Расстояние между заголовком и текстом (и между заголовками) должно соответствовать одной пустой строке. Каждый раздел основной части текста курсовой работы/проекта, а также введение, заключение, список использованных источников, приложения следует начинать с новой страницы. Разделы нумеруют сквозной нумерацией в пределах всей курсовой работы/проекта арабскими цифрами.</w:t>
      </w:r>
    </w:p>
    <w:p w:rsidR="008B5329" w:rsidRPr="00E56215" w:rsidRDefault="008B5329" w:rsidP="008B5329">
      <w:pPr>
        <w:pStyle w:val="1"/>
        <w:ind w:left="360"/>
        <w:rPr>
          <w:sz w:val="24"/>
          <w:szCs w:val="24"/>
        </w:rPr>
      </w:pPr>
      <w:bookmarkStart w:id="12" w:name="_Toc166255429"/>
      <w:r>
        <w:rPr>
          <w:sz w:val="24"/>
          <w:szCs w:val="24"/>
        </w:rPr>
        <w:t>3.2</w:t>
      </w:r>
      <w:r w:rsidRPr="00E56215">
        <w:rPr>
          <w:sz w:val="24"/>
          <w:szCs w:val="24"/>
        </w:rPr>
        <w:t xml:space="preserve">. </w:t>
      </w:r>
      <w:r>
        <w:rPr>
          <w:sz w:val="24"/>
          <w:szCs w:val="24"/>
        </w:rPr>
        <w:t>Требования к оформлению таблиц, рисунков и формул</w:t>
      </w:r>
      <w:bookmarkEnd w:id="12"/>
    </w:p>
    <w:p w:rsidR="00876250" w:rsidRPr="00E56215" w:rsidRDefault="00876250" w:rsidP="00876250">
      <w:pPr>
        <w:spacing w:after="0" w:line="360" w:lineRule="auto"/>
        <w:ind w:firstLine="680"/>
        <w:contextualSpacing/>
        <w:jc w:val="both"/>
        <w:rPr>
          <w:rFonts w:ascii="Times New Roman" w:eastAsiaTheme="minorEastAsia" w:hAnsi="Times New Roman" w:cs="Times New Roman"/>
          <w:i/>
          <w:sz w:val="24"/>
          <w:szCs w:val="24"/>
          <w:lang w:eastAsia="ru-RU"/>
        </w:rPr>
      </w:pPr>
      <w:r w:rsidRPr="00E56215">
        <w:rPr>
          <w:rFonts w:ascii="Times New Roman" w:eastAsiaTheme="minorEastAsia" w:hAnsi="Times New Roman" w:cs="Times New Roman"/>
          <w:i/>
          <w:sz w:val="24"/>
          <w:szCs w:val="24"/>
          <w:lang w:eastAsia="ru-RU"/>
        </w:rPr>
        <w:lastRenderedPageBreak/>
        <w:t>Оформление таблиц</w:t>
      </w:r>
    </w:p>
    <w:p w:rsidR="00876250" w:rsidRPr="00E56215" w:rsidRDefault="00876250" w:rsidP="00876250">
      <w:pPr>
        <w:spacing w:after="0" w:line="360" w:lineRule="auto"/>
        <w:ind w:firstLine="680"/>
        <w:contextualSpacing/>
        <w:jc w:val="both"/>
        <w:rPr>
          <w:rFonts w:ascii="Times New Roman" w:eastAsiaTheme="minorEastAsia" w:hAnsi="Times New Roman" w:cs="Times New Roman"/>
          <w:bCs/>
          <w:sz w:val="24"/>
          <w:szCs w:val="24"/>
          <w:lang w:eastAsia="ru-RU"/>
        </w:rPr>
      </w:pPr>
      <w:r w:rsidRPr="00E56215">
        <w:rPr>
          <w:rFonts w:ascii="Times New Roman" w:eastAsiaTheme="minorEastAsia" w:hAnsi="Times New Roman" w:cs="Times New Roman"/>
          <w:sz w:val="24"/>
          <w:szCs w:val="24"/>
          <w:lang w:eastAsia="ru-RU"/>
        </w:rPr>
        <w:t xml:space="preserve">Цифровой материал в курсовой работе/проекте необходимо оформить в виде таблиц. </w:t>
      </w:r>
      <w:r w:rsidRPr="00E56215">
        <w:rPr>
          <w:rFonts w:ascii="Times New Roman" w:eastAsiaTheme="minorEastAsia" w:hAnsi="Times New Roman" w:cs="Times New Roman"/>
          <w:bCs/>
          <w:sz w:val="24"/>
          <w:szCs w:val="24"/>
          <w:lang w:eastAsia="ru-RU"/>
        </w:rPr>
        <w:t>Слева над таблицей нужно разместить слово «Таблица» и ее номер. При этом точку после номера таблицы не ставить. Далее через тире записать название таблицы в одну строку с её номером.</w:t>
      </w:r>
    </w:p>
    <w:p w:rsidR="00876250" w:rsidRPr="00E56215" w:rsidRDefault="00876250" w:rsidP="00876250">
      <w:pPr>
        <w:spacing w:after="0" w:line="240" w:lineRule="auto"/>
        <w:ind w:firstLine="567"/>
        <w:contextualSpacing/>
        <w:jc w:val="both"/>
        <w:rPr>
          <w:rFonts w:ascii="Times New Roman" w:eastAsiaTheme="minorEastAsia" w:hAnsi="Times New Roman" w:cs="Times New Roman"/>
          <w:bCs/>
          <w:sz w:val="24"/>
          <w:szCs w:val="24"/>
          <w:lang w:eastAsia="ru-RU"/>
        </w:rPr>
      </w:pPr>
    </w:p>
    <w:p w:rsidR="00876250" w:rsidRPr="00E56215" w:rsidRDefault="00876250" w:rsidP="00876250">
      <w:pPr>
        <w:spacing w:after="0" w:line="240" w:lineRule="auto"/>
        <w:ind w:firstLine="567"/>
        <w:contextualSpacing/>
        <w:jc w:val="both"/>
        <w:rPr>
          <w:rFonts w:ascii="Times New Roman" w:eastAsiaTheme="minorEastAsia" w:hAnsi="Times New Roman" w:cs="Times New Roman"/>
          <w:i/>
          <w:sz w:val="24"/>
          <w:szCs w:val="24"/>
          <w:lang w:eastAsia="ru-RU"/>
        </w:rPr>
      </w:pPr>
      <w:proofErr w:type="gramStart"/>
      <w:r w:rsidRPr="00E56215">
        <w:rPr>
          <w:rFonts w:ascii="Times New Roman" w:eastAsiaTheme="minorEastAsia" w:hAnsi="Times New Roman" w:cs="Times New Roman"/>
          <w:i/>
          <w:sz w:val="24"/>
          <w:szCs w:val="24"/>
          <w:lang w:eastAsia="ru-RU"/>
        </w:rPr>
        <w:t>Например</w:t>
      </w:r>
      <w:proofErr w:type="gramEnd"/>
      <w:r w:rsidRPr="00E56215">
        <w:rPr>
          <w:rFonts w:ascii="Times New Roman" w:eastAsiaTheme="minorEastAsia" w:hAnsi="Times New Roman" w:cs="Times New Roman"/>
          <w:i/>
          <w:sz w:val="24"/>
          <w:szCs w:val="24"/>
          <w:lang w:eastAsia="ru-RU"/>
        </w:rPr>
        <w:t>:</w:t>
      </w:r>
    </w:p>
    <w:p w:rsidR="00876250" w:rsidRPr="00E56215" w:rsidRDefault="00876250" w:rsidP="00876250">
      <w:pPr>
        <w:spacing w:after="0" w:line="240" w:lineRule="auto"/>
        <w:ind w:firstLine="567"/>
        <w:contextualSpacing/>
        <w:jc w:val="both"/>
        <w:rPr>
          <w:rFonts w:ascii="Times New Roman" w:eastAsiaTheme="minorEastAsia" w:hAnsi="Times New Roman" w:cs="Times New Roman"/>
          <w:bCs/>
          <w:i/>
          <w:sz w:val="24"/>
          <w:szCs w:val="24"/>
          <w:lang w:eastAsia="ru-RU"/>
        </w:rPr>
      </w:pPr>
    </w:p>
    <w:p w:rsidR="00876250" w:rsidRPr="00E56215" w:rsidRDefault="00876250" w:rsidP="00876250">
      <w:pPr>
        <w:spacing w:after="0" w:line="240" w:lineRule="auto"/>
        <w:contextualSpacing/>
        <w:jc w:val="both"/>
        <w:rPr>
          <w:rFonts w:ascii="Times New Roman" w:eastAsiaTheme="minorEastAsia" w:hAnsi="Times New Roman" w:cs="Times New Roman"/>
          <w:bCs/>
          <w:sz w:val="24"/>
          <w:szCs w:val="24"/>
          <w:lang w:eastAsia="ru-RU"/>
        </w:rPr>
      </w:pPr>
      <w:r w:rsidRPr="00E56215">
        <w:rPr>
          <w:rFonts w:ascii="Times New Roman" w:eastAsiaTheme="minorEastAsia" w:hAnsi="Times New Roman" w:cs="Times New Roman"/>
          <w:bCs/>
          <w:sz w:val="24"/>
          <w:szCs w:val="24"/>
          <w:lang w:eastAsia="ru-RU"/>
        </w:rPr>
        <w:t>Таблица 7 – Лимиты ответственности по ОСАГО в разных странах</w:t>
      </w:r>
    </w:p>
    <w:tbl>
      <w:tblPr>
        <w:tblW w:w="5000" w:type="pct"/>
        <w:jc w:val="center"/>
        <w:tblLook w:val="0000" w:firstRow="0" w:lastRow="0" w:firstColumn="0" w:lastColumn="0" w:noHBand="0" w:noVBand="0"/>
      </w:tblPr>
      <w:tblGrid>
        <w:gridCol w:w="2941"/>
        <w:gridCol w:w="3602"/>
        <w:gridCol w:w="3501"/>
      </w:tblGrid>
      <w:tr w:rsidR="00876250" w:rsidRPr="00E56215" w:rsidTr="00E4017E">
        <w:trPr>
          <w:trHeight w:val="377"/>
          <w:tblHeader/>
          <w:jc w:val="center"/>
        </w:trPr>
        <w:tc>
          <w:tcPr>
            <w:tcW w:w="1464" w:type="pct"/>
            <w:vMerge w:val="restart"/>
            <w:tcBorders>
              <w:top w:val="single" w:sz="8" w:space="0" w:color="auto"/>
              <w:left w:val="single" w:sz="8" w:space="0" w:color="auto"/>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Страна</w:t>
            </w:r>
          </w:p>
        </w:tc>
        <w:tc>
          <w:tcPr>
            <w:tcW w:w="3536" w:type="pct"/>
            <w:gridSpan w:val="2"/>
            <w:tcBorders>
              <w:top w:val="single" w:sz="8" w:space="0" w:color="auto"/>
              <w:left w:val="nil"/>
              <w:bottom w:val="single" w:sz="4" w:space="0" w:color="auto"/>
              <w:right w:val="single" w:sz="8" w:space="0" w:color="000000"/>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Страховые суммы (лимиты ответственности)</w:t>
            </w:r>
          </w:p>
        </w:tc>
      </w:tr>
      <w:tr w:rsidR="00876250" w:rsidRPr="00E56215" w:rsidTr="00E4017E">
        <w:trPr>
          <w:trHeight w:val="200"/>
          <w:tblHeader/>
          <w:jc w:val="center"/>
        </w:trPr>
        <w:tc>
          <w:tcPr>
            <w:tcW w:w="1464" w:type="pct"/>
            <w:vMerge/>
            <w:tcBorders>
              <w:top w:val="single" w:sz="8" w:space="0" w:color="auto"/>
              <w:left w:val="single" w:sz="8" w:space="0" w:color="auto"/>
              <w:bottom w:val="single" w:sz="4" w:space="0" w:color="auto"/>
              <w:right w:val="single" w:sz="4" w:space="0" w:color="auto"/>
            </w:tcBorders>
            <w:shd w:val="clear" w:color="auto" w:fill="auto"/>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p>
        </w:tc>
        <w:tc>
          <w:tcPr>
            <w:tcW w:w="1793" w:type="pct"/>
            <w:tcBorders>
              <w:top w:val="single" w:sz="4" w:space="0" w:color="auto"/>
              <w:left w:val="nil"/>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жизнь и здоровье, €</w:t>
            </w:r>
          </w:p>
        </w:tc>
        <w:tc>
          <w:tcPr>
            <w:tcW w:w="1743" w:type="pct"/>
            <w:tcBorders>
              <w:top w:val="single" w:sz="4" w:space="0" w:color="auto"/>
              <w:left w:val="nil"/>
              <w:bottom w:val="single" w:sz="4"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имущество, €</w:t>
            </w:r>
          </w:p>
        </w:tc>
      </w:tr>
      <w:tr w:rsidR="00876250" w:rsidRPr="00E56215" w:rsidTr="00876250">
        <w:trPr>
          <w:trHeight w:val="257"/>
          <w:jc w:val="center"/>
        </w:trPr>
        <w:tc>
          <w:tcPr>
            <w:tcW w:w="1464" w:type="pct"/>
            <w:tcBorders>
              <w:top w:val="nil"/>
              <w:left w:val="single" w:sz="8" w:space="0" w:color="auto"/>
              <w:bottom w:val="single" w:sz="4" w:space="0" w:color="auto"/>
              <w:right w:val="single" w:sz="4" w:space="0" w:color="auto"/>
            </w:tcBorders>
            <w:shd w:val="clear" w:color="auto" w:fill="FFFFFF"/>
            <w:vAlign w:val="bottom"/>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Болгария</w:t>
            </w:r>
          </w:p>
        </w:tc>
        <w:tc>
          <w:tcPr>
            <w:tcW w:w="1793" w:type="pct"/>
            <w:tcBorders>
              <w:top w:val="nil"/>
              <w:left w:val="nil"/>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52 000</w:t>
            </w:r>
          </w:p>
        </w:tc>
        <w:tc>
          <w:tcPr>
            <w:tcW w:w="1743" w:type="pct"/>
            <w:tcBorders>
              <w:top w:val="nil"/>
              <w:left w:val="nil"/>
              <w:bottom w:val="single" w:sz="4"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20 800</w:t>
            </w:r>
          </w:p>
        </w:tc>
      </w:tr>
      <w:tr w:rsidR="00876250" w:rsidRPr="00E56215" w:rsidTr="00876250">
        <w:trPr>
          <w:trHeight w:val="257"/>
          <w:jc w:val="center"/>
        </w:trPr>
        <w:tc>
          <w:tcPr>
            <w:tcW w:w="1464" w:type="pct"/>
            <w:tcBorders>
              <w:top w:val="nil"/>
              <w:left w:val="single" w:sz="8" w:space="0" w:color="auto"/>
              <w:bottom w:val="single" w:sz="4" w:space="0" w:color="auto"/>
              <w:right w:val="single" w:sz="4" w:space="0" w:color="auto"/>
            </w:tcBorders>
            <w:shd w:val="clear" w:color="auto" w:fill="FFFFFF"/>
            <w:vAlign w:val="bottom"/>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Чехия</w:t>
            </w:r>
          </w:p>
        </w:tc>
        <w:tc>
          <w:tcPr>
            <w:tcW w:w="1793" w:type="pct"/>
            <w:tcBorders>
              <w:top w:val="nil"/>
              <w:left w:val="nil"/>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540 000</w:t>
            </w:r>
          </w:p>
        </w:tc>
        <w:tc>
          <w:tcPr>
            <w:tcW w:w="1743" w:type="pct"/>
            <w:tcBorders>
              <w:top w:val="nil"/>
              <w:left w:val="nil"/>
              <w:bottom w:val="single" w:sz="4"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150 000</w:t>
            </w:r>
          </w:p>
        </w:tc>
      </w:tr>
      <w:tr w:rsidR="00876250" w:rsidRPr="00E56215" w:rsidTr="00876250">
        <w:trPr>
          <w:trHeight w:val="257"/>
          <w:jc w:val="center"/>
        </w:trPr>
        <w:tc>
          <w:tcPr>
            <w:tcW w:w="1464" w:type="pct"/>
            <w:tcBorders>
              <w:top w:val="nil"/>
              <w:left w:val="single" w:sz="8" w:space="0" w:color="auto"/>
              <w:bottom w:val="single" w:sz="4" w:space="0" w:color="auto"/>
              <w:right w:val="single" w:sz="4" w:space="0" w:color="auto"/>
            </w:tcBorders>
            <w:shd w:val="clear" w:color="auto" w:fill="FFFFFF"/>
            <w:vAlign w:val="bottom"/>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Эстония</w:t>
            </w:r>
          </w:p>
        </w:tc>
        <w:tc>
          <w:tcPr>
            <w:tcW w:w="1793" w:type="pct"/>
            <w:tcBorders>
              <w:top w:val="nil"/>
              <w:left w:val="nil"/>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352 000</w:t>
            </w:r>
          </w:p>
        </w:tc>
        <w:tc>
          <w:tcPr>
            <w:tcW w:w="1743" w:type="pct"/>
            <w:tcBorders>
              <w:top w:val="nil"/>
              <w:left w:val="nil"/>
              <w:bottom w:val="single" w:sz="4"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102 400</w:t>
            </w:r>
          </w:p>
        </w:tc>
      </w:tr>
      <w:tr w:rsidR="00876250" w:rsidRPr="00E56215" w:rsidTr="00876250">
        <w:trPr>
          <w:trHeight w:val="225"/>
          <w:jc w:val="center"/>
        </w:trPr>
        <w:tc>
          <w:tcPr>
            <w:tcW w:w="1464" w:type="pct"/>
            <w:tcBorders>
              <w:top w:val="nil"/>
              <w:left w:val="single" w:sz="8" w:space="0" w:color="auto"/>
              <w:bottom w:val="single" w:sz="4" w:space="0" w:color="auto"/>
              <w:right w:val="single" w:sz="4" w:space="0" w:color="auto"/>
            </w:tcBorders>
            <w:shd w:val="clear" w:color="auto" w:fill="FFFFFF"/>
            <w:vAlign w:val="bottom"/>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Франция</w:t>
            </w:r>
          </w:p>
        </w:tc>
        <w:tc>
          <w:tcPr>
            <w:tcW w:w="1793" w:type="pct"/>
            <w:tcBorders>
              <w:top w:val="nil"/>
              <w:left w:val="nil"/>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Без ограничения</w:t>
            </w:r>
          </w:p>
        </w:tc>
        <w:tc>
          <w:tcPr>
            <w:tcW w:w="1743" w:type="pct"/>
            <w:tcBorders>
              <w:top w:val="nil"/>
              <w:left w:val="nil"/>
              <w:bottom w:val="single" w:sz="4"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460 000</w:t>
            </w:r>
          </w:p>
        </w:tc>
      </w:tr>
      <w:tr w:rsidR="00876250" w:rsidRPr="00E56215" w:rsidTr="00876250">
        <w:trPr>
          <w:trHeight w:val="291"/>
          <w:jc w:val="center"/>
        </w:trPr>
        <w:tc>
          <w:tcPr>
            <w:tcW w:w="1464" w:type="pct"/>
            <w:tcBorders>
              <w:top w:val="nil"/>
              <w:left w:val="single" w:sz="8" w:space="0" w:color="auto"/>
              <w:bottom w:val="single" w:sz="4" w:space="0" w:color="auto"/>
              <w:right w:val="single" w:sz="4" w:space="0" w:color="auto"/>
            </w:tcBorders>
            <w:shd w:val="clear" w:color="auto" w:fill="FFFFFF"/>
            <w:vAlign w:val="bottom"/>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Германия</w:t>
            </w:r>
          </w:p>
        </w:tc>
        <w:tc>
          <w:tcPr>
            <w:tcW w:w="1793" w:type="pct"/>
            <w:tcBorders>
              <w:top w:val="nil"/>
              <w:left w:val="nil"/>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699 378</w:t>
            </w:r>
          </w:p>
        </w:tc>
        <w:tc>
          <w:tcPr>
            <w:tcW w:w="1743" w:type="pct"/>
            <w:tcBorders>
              <w:top w:val="nil"/>
              <w:left w:val="nil"/>
              <w:bottom w:val="single" w:sz="4"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511 292</w:t>
            </w:r>
          </w:p>
        </w:tc>
      </w:tr>
      <w:tr w:rsidR="00876250" w:rsidRPr="00E56215" w:rsidTr="00876250">
        <w:trPr>
          <w:trHeight w:val="176"/>
          <w:jc w:val="center"/>
        </w:trPr>
        <w:tc>
          <w:tcPr>
            <w:tcW w:w="1464" w:type="pct"/>
            <w:tcBorders>
              <w:top w:val="nil"/>
              <w:left w:val="single" w:sz="8" w:space="0" w:color="auto"/>
              <w:bottom w:val="single" w:sz="4" w:space="0" w:color="auto"/>
              <w:right w:val="single" w:sz="4" w:space="0" w:color="auto"/>
            </w:tcBorders>
            <w:shd w:val="clear" w:color="auto" w:fill="FFFFFF"/>
            <w:vAlign w:val="bottom"/>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Великобритания</w:t>
            </w:r>
          </w:p>
        </w:tc>
        <w:tc>
          <w:tcPr>
            <w:tcW w:w="1793" w:type="pct"/>
            <w:tcBorders>
              <w:top w:val="nil"/>
              <w:left w:val="nil"/>
              <w:bottom w:val="single" w:sz="4"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Без ограничения</w:t>
            </w:r>
          </w:p>
        </w:tc>
        <w:tc>
          <w:tcPr>
            <w:tcW w:w="1743" w:type="pct"/>
            <w:tcBorders>
              <w:top w:val="nil"/>
              <w:left w:val="nil"/>
              <w:bottom w:val="single" w:sz="4"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375 000</w:t>
            </w:r>
          </w:p>
        </w:tc>
      </w:tr>
      <w:tr w:rsidR="00876250" w:rsidRPr="00E56215" w:rsidTr="00876250">
        <w:trPr>
          <w:trHeight w:val="272"/>
          <w:jc w:val="center"/>
        </w:trPr>
        <w:tc>
          <w:tcPr>
            <w:tcW w:w="1464" w:type="pct"/>
            <w:tcBorders>
              <w:top w:val="nil"/>
              <w:left w:val="single" w:sz="8" w:space="0" w:color="auto"/>
              <w:bottom w:val="single" w:sz="8" w:space="0" w:color="auto"/>
              <w:right w:val="single" w:sz="4" w:space="0" w:color="auto"/>
            </w:tcBorders>
            <w:shd w:val="clear" w:color="auto" w:fill="FFFFFF"/>
            <w:vAlign w:val="bottom"/>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Россия</w:t>
            </w:r>
          </w:p>
        </w:tc>
        <w:tc>
          <w:tcPr>
            <w:tcW w:w="1793" w:type="pct"/>
            <w:tcBorders>
              <w:top w:val="nil"/>
              <w:left w:val="nil"/>
              <w:bottom w:val="single" w:sz="8" w:space="0" w:color="auto"/>
              <w:right w:val="single" w:sz="4"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6 840</w:t>
            </w:r>
          </w:p>
        </w:tc>
        <w:tc>
          <w:tcPr>
            <w:tcW w:w="1743" w:type="pct"/>
            <w:tcBorders>
              <w:top w:val="nil"/>
              <w:left w:val="nil"/>
              <w:bottom w:val="single" w:sz="8" w:space="0" w:color="auto"/>
              <w:right w:val="single" w:sz="8" w:space="0" w:color="auto"/>
            </w:tcBorders>
            <w:shd w:val="clear" w:color="auto" w:fill="FFFFFF"/>
            <w:vAlign w:val="center"/>
          </w:tcPr>
          <w:p w:rsidR="00876250" w:rsidRPr="00E56215" w:rsidRDefault="00876250" w:rsidP="00876250">
            <w:pPr>
              <w:spacing w:after="0" w:line="240" w:lineRule="auto"/>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3 420</w:t>
            </w:r>
          </w:p>
        </w:tc>
      </w:tr>
    </w:tbl>
    <w:p w:rsidR="00876250" w:rsidRPr="00E56215" w:rsidRDefault="00876250" w:rsidP="00876250">
      <w:pPr>
        <w:spacing w:after="0" w:line="240" w:lineRule="auto"/>
        <w:ind w:firstLine="567"/>
        <w:contextualSpacing/>
        <w:jc w:val="both"/>
        <w:rPr>
          <w:rFonts w:ascii="Times New Roman" w:eastAsiaTheme="minorEastAsia" w:hAnsi="Times New Roman" w:cs="Times New Roman"/>
          <w:sz w:val="24"/>
          <w:szCs w:val="24"/>
          <w:lang w:eastAsia="ru-RU"/>
        </w:rPr>
      </w:pPr>
    </w:p>
    <w:p w:rsidR="00876250" w:rsidRPr="00E56215" w:rsidRDefault="00876250" w:rsidP="00876250">
      <w:pPr>
        <w:spacing w:after="0" w:line="360" w:lineRule="auto"/>
        <w:ind w:firstLine="709"/>
        <w:contextualSpacing/>
        <w:jc w:val="both"/>
        <w:rPr>
          <w:rFonts w:ascii="Times New Roman" w:eastAsiaTheme="minorEastAsia" w:hAnsi="Times New Roman" w:cs="Times New Roman"/>
          <w:bCs/>
          <w:sz w:val="24"/>
          <w:szCs w:val="24"/>
          <w:lang w:eastAsia="ru-RU"/>
        </w:rPr>
      </w:pPr>
      <w:r w:rsidRPr="00E56215">
        <w:rPr>
          <w:rFonts w:ascii="Times New Roman" w:eastAsiaTheme="minorEastAsia" w:hAnsi="Times New Roman" w:cs="Times New Roman"/>
          <w:sz w:val="24"/>
          <w:szCs w:val="24"/>
          <w:lang w:eastAsia="ru-RU"/>
        </w:rPr>
        <w:t xml:space="preserve">Таблицу следует размещать в тексте сразу же за первым упоминанием о ней или на следующей странице. Если формат таблицы превышает А4, то её нужно разместить в приложении. Таблицы, за исключением приведённых в приложении, нужно пронумеровать сквозной нумерацией арабскими цифрами по всему тексту курсовой работы/проекта. Таблицы каждого приложения следует обозначить отдельной нумерацией арабскими цифрами с добавлением перед цифрой обозначения приложения и разделяя их точкой, например, Таблица 1.2 или Таблица 3.2. Допускается нумерация таблиц в пределах раздела. </w:t>
      </w:r>
      <w:r w:rsidRPr="00E56215">
        <w:rPr>
          <w:rFonts w:ascii="Times New Roman" w:eastAsiaTheme="minorEastAsia" w:hAnsi="Times New Roman" w:cs="Times New Roman"/>
          <w:bCs/>
          <w:sz w:val="24"/>
          <w:szCs w:val="24"/>
          <w:lang w:eastAsia="ru-RU"/>
        </w:rPr>
        <w:t>При переносе таблицы на следующую страницу название следует помещать только над первой частью. Над другими частями также слева нужно писать слово «Продолжение» и указывать номер таблицы (например: Продолжение таблицы 1</w:t>
      </w:r>
      <w:proofErr w:type="gramStart"/>
      <w:r w:rsidRPr="00E56215">
        <w:rPr>
          <w:rFonts w:ascii="Times New Roman" w:eastAsiaTheme="minorEastAsia" w:hAnsi="Times New Roman" w:cs="Times New Roman"/>
          <w:bCs/>
          <w:sz w:val="24"/>
          <w:szCs w:val="24"/>
          <w:lang w:eastAsia="ru-RU"/>
        </w:rPr>
        <w:t>).На</w:t>
      </w:r>
      <w:proofErr w:type="gramEnd"/>
      <w:r w:rsidRPr="00E56215">
        <w:rPr>
          <w:rFonts w:ascii="Times New Roman" w:eastAsiaTheme="minorEastAsia" w:hAnsi="Times New Roman" w:cs="Times New Roman"/>
          <w:bCs/>
          <w:sz w:val="24"/>
          <w:szCs w:val="24"/>
          <w:lang w:eastAsia="ru-RU"/>
        </w:rPr>
        <w:t xml:space="preserve"> все таблицы необходимо приводить ссылки в тексте или в приложении (если таблица приведена в приложении).</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bCs/>
          <w:sz w:val="24"/>
          <w:szCs w:val="24"/>
          <w:lang w:eastAsia="ru-RU"/>
        </w:rPr>
      </w:pPr>
    </w:p>
    <w:p w:rsidR="00876250" w:rsidRPr="00E56215" w:rsidRDefault="00876250" w:rsidP="00876250">
      <w:pPr>
        <w:spacing w:after="0" w:line="360" w:lineRule="auto"/>
        <w:ind w:firstLine="709"/>
        <w:contextualSpacing/>
        <w:jc w:val="both"/>
        <w:rPr>
          <w:rFonts w:ascii="Times New Roman" w:eastAsiaTheme="minorEastAsia" w:hAnsi="Times New Roman" w:cs="Times New Roman"/>
          <w:i/>
          <w:sz w:val="24"/>
          <w:szCs w:val="24"/>
          <w:lang w:eastAsia="ru-RU"/>
        </w:rPr>
      </w:pPr>
      <w:r w:rsidRPr="00E56215">
        <w:rPr>
          <w:rFonts w:ascii="Times New Roman" w:eastAsiaTheme="minorEastAsia" w:hAnsi="Times New Roman" w:cs="Times New Roman"/>
          <w:i/>
          <w:sz w:val="24"/>
          <w:szCs w:val="24"/>
          <w:lang w:eastAsia="ru-RU"/>
        </w:rPr>
        <w:t>Оформление иллюстраций</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Все иллюстрации в курсовой работе/проекте именуются рисунками и нумеруются сквозной нумерацией арабскими цифрами по всему тексту за исключением иллюстраций приложения. Иллюстрации следует располагать по тексту документа сразу после первой ссылки. Если формат иллюстрации больше А4, то её следует размещать в приложении. Цвет изображения, как правило, чёрный. Допускается выполнение чертежей, графиков, диаграмм, схем посредством компьютерной печати и в цветном исполнении. Иллюстрации могут иметь наименование и пояснительные данные (подрисуночный текст). Слово «Рисунок», написанное полностью без </w:t>
      </w:r>
      <w:r w:rsidRPr="00E56215">
        <w:rPr>
          <w:rFonts w:ascii="Times New Roman" w:eastAsiaTheme="minorEastAsia" w:hAnsi="Times New Roman" w:cs="Times New Roman"/>
          <w:sz w:val="24"/>
          <w:szCs w:val="24"/>
          <w:lang w:eastAsia="ru-RU"/>
        </w:rPr>
        <w:lastRenderedPageBreak/>
        <w:t xml:space="preserve">сокращения, его номер, и наименование нужно помещать ниже изображения с ориентацией по центру. </w:t>
      </w:r>
    </w:p>
    <w:p w:rsidR="00876250" w:rsidRPr="00E56215" w:rsidRDefault="00876250" w:rsidP="00876250">
      <w:pPr>
        <w:spacing w:after="0" w:line="240" w:lineRule="auto"/>
        <w:ind w:firstLine="567"/>
        <w:contextualSpacing/>
        <w:jc w:val="both"/>
        <w:rPr>
          <w:rFonts w:ascii="Times New Roman" w:eastAsiaTheme="minorEastAsia" w:hAnsi="Times New Roman" w:cs="Times New Roman"/>
          <w:sz w:val="24"/>
          <w:szCs w:val="24"/>
          <w:lang w:eastAsia="ru-RU"/>
        </w:rPr>
      </w:pPr>
    </w:p>
    <w:p w:rsidR="00876250" w:rsidRPr="00E56215" w:rsidRDefault="00876250" w:rsidP="00876250">
      <w:pPr>
        <w:spacing w:after="0" w:line="240" w:lineRule="auto"/>
        <w:ind w:firstLine="567"/>
        <w:contextualSpacing/>
        <w:jc w:val="both"/>
        <w:rPr>
          <w:rFonts w:ascii="Times New Roman" w:eastAsiaTheme="minorEastAsia" w:hAnsi="Times New Roman" w:cs="Times New Roman"/>
          <w:i/>
          <w:sz w:val="24"/>
          <w:szCs w:val="24"/>
          <w:lang w:eastAsia="ru-RU"/>
        </w:rPr>
      </w:pPr>
      <w:proofErr w:type="gramStart"/>
      <w:r w:rsidRPr="00E56215">
        <w:rPr>
          <w:rFonts w:ascii="Times New Roman" w:eastAsiaTheme="minorEastAsia" w:hAnsi="Times New Roman" w:cs="Times New Roman"/>
          <w:i/>
          <w:sz w:val="24"/>
          <w:szCs w:val="24"/>
          <w:lang w:eastAsia="ru-RU"/>
        </w:rPr>
        <w:t>Например</w:t>
      </w:r>
      <w:proofErr w:type="gramEnd"/>
      <w:r w:rsidRPr="00E56215">
        <w:rPr>
          <w:rFonts w:ascii="Times New Roman" w:eastAsiaTheme="minorEastAsia" w:hAnsi="Times New Roman" w:cs="Times New Roman"/>
          <w:i/>
          <w:sz w:val="24"/>
          <w:szCs w:val="24"/>
          <w:lang w:eastAsia="ru-RU"/>
        </w:rPr>
        <w:t>:</w:t>
      </w:r>
    </w:p>
    <w:p w:rsidR="00876250" w:rsidRPr="00E56215" w:rsidRDefault="00876250" w:rsidP="00876250">
      <w:pPr>
        <w:spacing w:after="0" w:line="240" w:lineRule="auto"/>
        <w:ind w:firstLine="567"/>
        <w:contextualSpacing/>
        <w:jc w:val="both"/>
        <w:rPr>
          <w:rFonts w:ascii="Times New Roman" w:eastAsiaTheme="minorEastAsia" w:hAnsi="Times New Roman" w:cs="Times New Roman"/>
          <w:i/>
          <w:sz w:val="24"/>
          <w:szCs w:val="24"/>
          <w:lang w:eastAsia="ru-RU"/>
        </w:rPr>
      </w:pPr>
    </w:p>
    <w:p w:rsidR="00876250" w:rsidRPr="00E56215" w:rsidRDefault="00876250" w:rsidP="00876250">
      <w:pPr>
        <w:spacing w:after="0" w:line="240" w:lineRule="auto"/>
        <w:ind w:firstLine="567"/>
        <w:contextualSpacing/>
        <w:jc w:val="center"/>
        <w:rPr>
          <w:rFonts w:ascii="Times New Roman" w:eastAsiaTheme="minorEastAsia" w:hAnsi="Times New Roman" w:cs="Times New Roman"/>
          <w:i/>
          <w:iCs/>
          <w:sz w:val="24"/>
          <w:szCs w:val="24"/>
          <w:lang w:eastAsia="ru-RU"/>
        </w:rPr>
      </w:pPr>
      <w:r w:rsidRPr="00E56215">
        <w:rPr>
          <w:rFonts w:ascii="Times New Roman" w:eastAsiaTheme="minorEastAsia" w:hAnsi="Times New Roman" w:cs="Times New Roman"/>
          <w:sz w:val="24"/>
          <w:szCs w:val="24"/>
          <w:lang w:eastAsia="ru-RU"/>
        </w:rPr>
        <w:object w:dxaOrig="4403" w:dyaOrig="2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99.75pt" o:ole="">
            <v:imagedata r:id="rId17" o:title=""/>
          </v:shape>
          <o:OLEObject Type="Embed" ProgID="PBrush" ShapeID="_x0000_i1025" DrawAspect="Content" ObjectID="_1800900844" r:id="rId18"/>
        </w:object>
      </w:r>
    </w:p>
    <w:p w:rsidR="00876250" w:rsidRPr="00E56215" w:rsidRDefault="00876250" w:rsidP="00876250">
      <w:pPr>
        <w:spacing w:after="0" w:line="240" w:lineRule="auto"/>
        <w:ind w:firstLine="567"/>
        <w:contextualSpacing/>
        <w:jc w:val="center"/>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Рисунок 1 – Пример оформления графика</w:t>
      </w:r>
    </w:p>
    <w:p w:rsidR="00876250" w:rsidRDefault="00876250" w:rsidP="00876250">
      <w:pPr>
        <w:spacing w:after="0" w:line="240" w:lineRule="auto"/>
        <w:ind w:firstLine="567"/>
        <w:contextualSpacing/>
        <w:jc w:val="both"/>
        <w:rPr>
          <w:rFonts w:ascii="Times New Roman" w:eastAsiaTheme="minorEastAsia" w:hAnsi="Times New Roman" w:cs="Times New Roman"/>
          <w:b/>
          <w:sz w:val="24"/>
          <w:szCs w:val="24"/>
          <w:lang w:eastAsia="ru-RU"/>
        </w:rPr>
      </w:pPr>
    </w:p>
    <w:p w:rsidR="00E4017E" w:rsidRPr="00E56215" w:rsidRDefault="00E4017E" w:rsidP="00876250">
      <w:pPr>
        <w:spacing w:after="0" w:line="240" w:lineRule="auto"/>
        <w:ind w:firstLine="567"/>
        <w:contextualSpacing/>
        <w:jc w:val="both"/>
        <w:rPr>
          <w:rFonts w:ascii="Times New Roman" w:eastAsiaTheme="minorEastAsia" w:hAnsi="Times New Roman" w:cs="Times New Roman"/>
          <w:b/>
          <w:sz w:val="24"/>
          <w:szCs w:val="24"/>
          <w:lang w:eastAsia="ru-RU"/>
        </w:rPr>
      </w:pPr>
    </w:p>
    <w:p w:rsidR="00876250" w:rsidRPr="00E56215" w:rsidRDefault="00876250" w:rsidP="00876250">
      <w:pPr>
        <w:spacing w:after="0" w:line="360" w:lineRule="auto"/>
        <w:ind w:firstLine="709"/>
        <w:contextualSpacing/>
        <w:jc w:val="both"/>
        <w:rPr>
          <w:rFonts w:ascii="Times New Roman" w:eastAsiaTheme="minorEastAsia" w:hAnsi="Times New Roman" w:cs="Times New Roman"/>
          <w:i/>
          <w:sz w:val="24"/>
          <w:szCs w:val="24"/>
          <w:lang w:eastAsia="ru-RU"/>
        </w:rPr>
      </w:pPr>
      <w:r w:rsidRPr="00E56215">
        <w:rPr>
          <w:rFonts w:ascii="Times New Roman" w:eastAsiaTheme="minorEastAsia" w:hAnsi="Times New Roman" w:cs="Times New Roman"/>
          <w:i/>
          <w:sz w:val="24"/>
          <w:szCs w:val="24"/>
          <w:lang w:eastAsia="ru-RU"/>
        </w:rPr>
        <w:t>Оформление формул</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Формулы следует выделять из текста в отдельную строку. Пояснение значений символов и числовых коэффициентов, входящих в формулу, если они не пояснены ранее в тексте, должны быть приведены непосредственно под формулой. Значение каждого символа нужно давать с новой строки в той последовательности, в какой они приведены в формуле. Первая строка расшифровки должна начинаться со слова «где» без двоеточия после него.</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i/>
          <w:iCs/>
          <w:sz w:val="24"/>
          <w:szCs w:val="24"/>
          <w:lang w:eastAsia="ru-RU"/>
        </w:rPr>
      </w:pPr>
      <w:proofErr w:type="gramStart"/>
      <w:r w:rsidRPr="00E56215">
        <w:rPr>
          <w:rFonts w:ascii="Times New Roman" w:eastAsiaTheme="minorEastAsia" w:hAnsi="Times New Roman" w:cs="Times New Roman"/>
          <w:i/>
          <w:iCs/>
          <w:sz w:val="24"/>
          <w:szCs w:val="24"/>
          <w:lang w:eastAsia="ru-RU"/>
        </w:rPr>
        <w:t>Например</w:t>
      </w:r>
      <w:proofErr w:type="gramEnd"/>
      <w:r w:rsidRPr="00E56215">
        <w:rPr>
          <w:rFonts w:ascii="Times New Roman" w:eastAsiaTheme="minorEastAsia" w:hAnsi="Times New Roman" w:cs="Times New Roman"/>
          <w:i/>
          <w:iCs/>
          <w:sz w:val="24"/>
          <w:szCs w:val="24"/>
          <w:lang w:eastAsia="ru-RU"/>
        </w:rPr>
        <w:t>:</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Плотность вычисляется по формуле:</w:t>
      </w:r>
    </w:p>
    <w:p w:rsidR="00876250" w:rsidRPr="00E56215" w:rsidRDefault="00876250" w:rsidP="00876250">
      <w:pPr>
        <w:spacing w:after="0" w:line="360" w:lineRule="auto"/>
        <w:ind w:firstLine="709"/>
        <w:contextualSpacing/>
        <w:jc w:val="right"/>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р = </w:t>
      </w:r>
      <w:r w:rsidRPr="00E56215">
        <w:rPr>
          <w:rFonts w:ascii="Times New Roman" w:eastAsiaTheme="minorEastAsia" w:hAnsi="Times New Roman" w:cs="Times New Roman"/>
          <w:i/>
          <w:iCs/>
          <w:sz w:val="24"/>
          <w:szCs w:val="24"/>
          <w:lang w:eastAsia="ru-RU"/>
        </w:rPr>
        <w:t xml:space="preserve">m/V, </w:t>
      </w:r>
      <w:r w:rsidR="002779AF" w:rsidRPr="00E56215">
        <w:rPr>
          <w:rFonts w:ascii="Times New Roman" w:eastAsiaTheme="minorEastAsia" w:hAnsi="Times New Roman" w:cs="Times New Roman"/>
          <w:i/>
          <w:iCs/>
          <w:sz w:val="24"/>
          <w:szCs w:val="24"/>
          <w:lang w:eastAsia="ru-RU"/>
        </w:rPr>
        <w:tab/>
      </w:r>
      <w:r w:rsidR="002779AF" w:rsidRPr="00E56215">
        <w:rPr>
          <w:rFonts w:ascii="Times New Roman" w:eastAsiaTheme="minorEastAsia" w:hAnsi="Times New Roman" w:cs="Times New Roman"/>
          <w:i/>
          <w:iCs/>
          <w:sz w:val="24"/>
          <w:szCs w:val="24"/>
          <w:lang w:eastAsia="ru-RU"/>
        </w:rPr>
        <w:tab/>
      </w:r>
      <w:r w:rsidR="002779AF" w:rsidRPr="00E56215">
        <w:rPr>
          <w:rFonts w:ascii="Times New Roman" w:eastAsiaTheme="minorEastAsia" w:hAnsi="Times New Roman" w:cs="Times New Roman"/>
          <w:i/>
          <w:iCs/>
          <w:sz w:val="24"/>
          <w:szCs w:val="24"/>
          <w:lang w:eastAsia="ru-RU"/>
        </w:rPr>
        <w:tab/>
      </w:r>
      <w:r w:rsidR="002779AF" w:rsidRPr="00E56215">
        <w:rPr>
          <w:rFonts w:ascii="Times New Roman" w:eastAsiaTheme="minorEastAsia" w:hAnsi="Times New Roman" w:cs="Times New Roman"/>
          <w:i/>
          <w:iCs/>
          <w:sz w:val="24"/>
          <w:szCs w:val="24"/>
          <w:lang w:eastAsia="ru-RU"/>
        </w:rPr>
        <w:tab/>
      </w:r>
      <w:r w:rsidR="002779AF" w:rsidRPr="00E56215">
        <w:rPr>
          <w:rFonts w:ascii="Times New Roman" w:eastAsiaTheme="minorEastAsia" w:hAnsi="Times New Roman" w:cs="Times New Roman"/>
          <w:i/>
          <w:iCs/>
          <w:sz w:val="24"/>
          <w:szCs w:val="24"/>
          <w:lang w:eastAsia="ru-RU"/>
        </w:rPr>
        <w:tab/>
      </w:r>
      <w:r w:rsidR="002779AF" w:rsidRPr="00E56215">
        <w:rPr>
          <w:rFonts w:ascii="Times New Roman" w:eastAsiaTheme="minorEastAsia" w:hAnsi="Times New Roman" w:cs="Times New Roman"/>
          <w:i/>
          <w:iCs/>
          <w:sz w:val="24"/>
          <w:szCs w:val="24"/>
          <w:lang w:eastAsia="ru-RU"/>
        </w:rPr>
        <w:tab/>
      </w:r>
      <w:r w:rsidRPr="00E56215">
        <w:rPr>
          <w:rFonts w:ascii="Times New Roman" w:eastAsiaTheme="minorEastAsia" w:hAnsi="Times New Roman" w:cs="Times New Roman"/>
          <w:sz w:val="24"/>
          <w:szCs w:val="24"/>
          <w:lang w:eastAsia="ru-RU"/>
        </w:rPr>
        <w:t>(1)</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i/>
          <w:iCs/>
          <w:sz w:val="24"/>
          <w:szCs w:val="24"/>
          <w:lang w:eastAsia="ru-RU"/>
        </w:rPr>
      </w:pPr>
      <w:r w:rsidRPr="00E56215">
        <w:rPr>
          <w:rFonts w:ascii="Times New Roman" w:eastAsiaTheme="minorEastAsia" w:hAnsi="Times New Roman" w:cs="Times New Roman"/>
          <w:sz w:val="24"/>
          <w:szCs w:val="24"/>
          <w:lang w:eastAsia="ru-RU"/>
        </w:rPr>
        <w:t xml:space="preserve">где р – плотность, </w:t>
      </w:r>
      <w:r w:rsidRPr="00E56215">
        <w:rPr>
          <w:rFonts w:ascii="Times New Roman" w:eastAsiaTheme="minorEastAsia" w:hAnsi="Times New Roman" w:cs="Times New Roman"/>
          <w:i/>
          <w:iCs/>
          <w:sz w:val="24"/>
          <w:szCs w:val="24"/>
          <w:lang w:eastAsia="ru-RU"/>
        </w:rPr>
        <w:t>кг/м</w:t>
      </w:r>
      <w:r w:rsidRPr="00E56215">
        <w:rPr>
          <w:rFonts w:ascii="Times New Roman" w:eastAsiaTheme="minorEastAsia" w:hAnsi="Times New Roman" w:cs="Times New Roman"/>
          <w:i/>
          <w:iCs/>
          <w:sz w:val="24"/>
          <w:szCs w:val="24"/>
          <w:vertAlign w:val="superscript"/>
          <w:lang w:eastAsia="ru-RU"/>
        </w:rPr>
        <w:t>3</w:t>
      </w:r>
      <w:r w:rsidRPr="00E56215">
        <w:rPr>
          <w:rFonts w:ascii="Times New Roman" w:eastAsiaTheme="minorEastAsia" w:hAnsi="Times New Roman" w:cs="Times New Roman"/>
          <w:i/>
          <w:iCs/>
          <w:sz w:val="24"/>
          <w:szCs w:val="24"/>
          <w:lang w:eastAsia="ru-RU"/>
        </w:rPr>
        <w:t>;</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i/>
          <w:iCs/>
          <w:sz w:val="24"/>
          <w:szCs w:val="24"/>
          <w:lang w:eastAsia="ru-RU"/>
        </w:rPr>
      </w:pPr>
      <w:r w:rsidRPr="00E56215">
        <w:rPr>
          <w:rFonts w:ascii="Times New Roman" w:eastAsiaTheme="minorEastAsia" w:hAnsi="Times New Roman" w:cs="Times New Roman"/>
          <w:sz w:val="24"/>
          <w:szCs w:val="24"/>
          <w:lang w:eastAsia="ru-RU"/>
        </w:rPr>
        <w:t xml:space="preserve">m – масса образца, </w:t>
      </w:r>
      <w:r w:rsidRPr="00E56215">
        <w:rPr>
          <w:rFonts w:ascii="Times New Roman" w:eastAsiaTheme="minorEastAsia" w:hAnsi="Times New Roman" w:cs="Times New Roman"/>
          <w:i/>
          <w:iCs/>
          <w:sz w:val="24"/>
          <w:szCs w:val="24"/>
          <w:lang w:eastAsia="ru-RU"/>
        </w:rPr>
        <w:t>кг;</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i/>
          <w:iCs/>
          <w:sz w:val="24"/>
          <w:szCs w:val="24"/>
          <w:lang w:eastAsia="ru-RU"/>
        </w:rPr>
      </w:pPr>
      <w:r w:rsidRPr="00E56215">
        <w:rPr>
          <w:rFonts w:ascii="Times New Roman" w:eastAsiaTheme="minorEastAsia" w:hAnsi="Times New Roman" w:cs="Times New Roman"/>
          <w:sz w:val="24"/>
          <w:szCs w:val="24"/>
          <w:lang w:eastAsia="ru-RU"/>
        </w:rPr>
        <w:t xml:space="preserve">V – объём образца, </w:t>
      </w:r>
      <w:r w:rsidRPr="00E56215">
        <w:rPr>
          <w:rFonts w:ascii="Times New Roman" w:eastAsiaTheme="minorEastAsia" w:hAnsi="Times New Roman" w:cs="Times New Roman"/>
          <w:i/>
          <w:sz w:val="24"/>
          <w:szCs w:val="24"/>
          <w:lang w:eastAsia="ru-RU"/>
        </w:rPr>
        <w:t>м</w:t>
      </w:r>
      <w:proofErr w:type="gramStart"/>
      <w:r w:rsidRPr="00E56215">
        <w:rPr>
          <w:rFonts w:ascii="Times New Roman" w:eastAsiaTheme="minorEastAsia" w:hAnsi="Times New Roman" w:cs="Times New Roman"/>
          <w:i/>
          <w:sz w:val="24"/>
          <w:szCs w:val="24"/>
          <w:vertAlign w:val="superscript"/>
          <w:lang w:eastAsia="ru-RU"/>
        </w:rPr>
        <w:t>3</w:t>
      </w:r>
      <w:r w:rsidRPr="00E56215">
        <w:rPr>
          <w:rFonts w:ascii="Times New Roman" w:eastAsiaTheme="minorEastAsia" w:hAnsi="Times New Roman" w:cs="Times New Roman"/>
          <w:sz w:val="24"/>
          <w:szCs w:val="24"/>
          <w:lang w:eastAsia="ru-RU"/>
        </w:rPr>
        <w:t xml:space="preserve"> .</w:t>
      </w:r>
      <w:proofErr w:type="gramEnd"/>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Формулы, следующие одна за другой и не разделённые текстом, отделяются запятой.</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i/>
          <w:iCs/>
          <w:sz w:val="24"/>
          <w:szCs w:val="24"/>
          <w:lang w:eastAsia="ru-RU"/>
        </w:rPr>
      </w:pPr>
      <w:proofErr w:type="gramStart"/>
      <w:r w:rsidRPr="00E56215">
        <w:rPr>
          <w:rFonts w:ascii="Times New Roman" w:eastAsiaTheme="minorEastAsia" w:hAnsi="Times New Roman" w:cs="Times New Roman"/>
          <w:i/>
          <w:iCs/>
          <w:sz w:val="24"/>
          <w:szCs w:val="24"/>
          <w:lang w:eastAsia="ru-RU"/>
        </w:rPr>
        <w:t>Например</w:t>
      </w:r>
      <w:proofErr w:type="gramEnd"/>
      <w:r w:rsidRPr="00E56215">
        <w:rPr>
          <w:rFonts w:ascii="Times New Roman" w:eastAsiaTheme="minorEastAsia" w:hAnsi="Times New Roman" w:cs="Times New Roman"/>
          <w:i/>
          <w:iCs/>
          <w:sz w:val="24"/>
          <w:szCs w:val="24"/>
          <w:lang w:eastAsia="ru-RU"/>
        </w:rPr>
        <w:t>:</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val="en-US" w:eastAsia="ru-RU"/>
        </w:rPr>
        <w:t>A</w:t>
      </w:r>
      <w:r w:rsidRPr="00E56215">
        <w:rPr>
          <w:rFonts w:ascii="Times New Roman" w:eastAsiaTheme="minorEastAsia" w:hAnsi="Times New Roman" w:cs="Times New Roman"/>
          <w:sz w:val="24"/>
          <w:szCs w:val="24"/>
          <w:lang w:eastAsia="ru-RU"/>
        </w:rPr>
        <w:t xml:space="preserve"> = 25 + В,</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val="en-US" w:eastAsia="ru-RU"/>
        </w:rPr>
        <w:t>B</w:t>
      </w:r>
      <w:r w:rsidRPr="00E56215">
        <w:rPr>
          <w:rFonts w:ascii="Times New Roman" w:eastAsiaTheme="minorEastAsia" w:hAnsi="Times New Roman" w:cs="Times New Roman"/>
          <w:sz w:val="24"/>
          <w:szCs w:val="24"/>
          <w:lang w:eastAsia="ru-RU"/>
        </w:rPr>
        <w:t>= 36 – М.</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Перенос формул допускается только на знаках выполняемых математических операций, причём знак в начале следующей строки повторяют.</w:t>
      </w:r>
    </w:p>
    <w:p w:rsidR="00876250" w:rsidRPr="00E56215"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 xml:space="preserve">Формулы должны нумероваться сквозной нумерацией в пределах всей работы арабскими цифрами в круглых скобках в крайнем правом положении на строке. Формулы приложения нумеруются отдельно. </w:t>
      </w:r>
    </w:p>
    <w:p w:rsidR="00876250" w:rsidRDefault="00876250" w:rsidP="00876250">
      <w:pPr>
        <w:spacing w:after="0" w:line="360" w:lineRule="auto"/>
        <w:ind w:firstLine="709"/>
        <w:contextualSpacing/>
        <w:jc w:val="both"/>
        <w:rPr>
          <w:rFonts w:ascii="Times New Roman" w:eastAsiaTheme="minorEastAsia" w:hAnsi="Times New Roman" w:cs="Times New Roman"/>
          <w:sz w:val="24"/>
          <w:szCs w:val="24"/>
          <w:lang w:eastAsia="ru-RU"/>
        </w:rPr>
      </w:pPr>
      <w:r w:rsidRPr="00E56215">
        <w:rPr>
          <w:rFonts w:ascii="Times New Roman" w:eastAsiaTheme="minorEastAsia" w:hAnsi="Times New Roman" w:cs="Times New Roman"/>
          <w:sz w:val="24"/>
          <w:szCs w:val="24"/>
          <w:lang w:eastAsia="ru-RU"/>
        </w:rPr>
        <w:t>При ссылке в тексте на формулы их порядковые номера приводят в круглых скобках (например, «... вычисляется по формуле (</w:t>
      </w:r>
      <w:proofErr w:type="gramStart"/>
      <w:r w:rsidRPr="00E56215">
        <w:rPr>
          <w:rFonts w:ascii="Times New Roman" w:eastAsiaTheme="minorEastAsia" w:hAnsi="Times New Roman" w:cs="Times New Roman"/>
          <w:sz w:val="24"/>
          <w:szCs w:val="24"/>
          <w:lang w:eastAsia="ru-RU"/>
        </w:rPr>
        <w:t>1)...</w:t>
      </w:r>
      <w:proofErr w:type="gramEnd"/>
      <w:r w:rsidRPr="00E56215">
        <w:rPr>
          <w:rFonts w:ascii="Times New Roman" w:eastAsiaTheme="minorEastAsia" w:hAnsi="Times New Roman" w:cs="Times New Roman"/>
          <w:sz w:val="24"/>
          <w:szCs w:val="24"/>
          <w:lang w:eastAsia="ru-RU"/>
        </w:rPr>
        <w:t>»).</w:t>
      </w:r>
    </w:p>
    <w:p w:rsidR="00A67FF5" w:rsidRDefault="00A67FF5">
      <w:pPr>
        <w:spacing w:after="0"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br w:type="page"/>
      </w:r>
    </w:p>
    <w:p w:rsidR="00A67FF5" w:rsidRPr="00E56215" w:rsidRDefault="00A67FF5" w:rsidP="00A67FF5">
      <w:pPr>
        <w:pStyle w:val="1"/>
        <w:spacing w:before="0"/>
        <w:ind w:firstLine="709"/>
        <w:rPr>
          <w:color w:val="000000" w:themeColor="text1"/>
          <w:sz w:val="24"/>
          <w:szCs w:val="24"/>
        </w:rPr>
      </w:pPr>
      <w:bookmarkStart w:id="13" w:name="_Toc166255430"/>
      <w:r>
        <w:rPr>
          <w:color w:val="000000" w:themeColor="text1"/>
          <w:sz w:val="24"/>
          <w:szCs w:val="24"/>
        </w:rPr>
        <w:lastRenderedPageBreak/>
        <w:t>Заключение</w:t>
      </w:r>
      <w:bookmarkEnd w:id="13"/>
    </w:p>
    <w:p w:rsidR="00A67FF5" w:rsidRPr="00A67FF5" w:rsidRDefault="00A67FF5" w:rsidP="00876250">
      <w:pPr>
        <w:spacing w:after="0" w:line="360" w:lineRule="auto"/>
        <w:ind w:firstLine="709"/>
        <w:contextualSpacing/>
        <w:jc w:val="both"/>
        <w:rPr>
          <w:rFonts w:ascii="Times New Roman" w:eastAsiaTheme="minorEastAsia" w:hAnsi="Times New Roman" w:cs="Times New Roman"/>
          <w:color w:val="FF0000"/>
          <w:sz w:val="24"/>
          <w:szCs w:val="24"/>
          <w:lang w:eastAsia="ru-RU"/>
        </w:rPr>
      </w:pPr>
      <w:r w:rsidRPr="00A67FF5">
        <w:rPr>
          <w:rFonts w:ascii="Times New Roman" w:eastAsiaTheme="minorEastAsia" w:hAnsi="Times New Roman" w:cs="Times New Roman"/>
          <w:color w:val="FF0000"/>
          <w:sz w:val="24"/>
          <w:szCs w:val="24"/>
          <w:lang w:eastAsia="ru-RU"/>
        </w:rPr>
        <w:t xml:space="preserve">В Заключении делается аргументированный вывод о достижении цели работы, кратко характеризуются основные результаты (соответствуют поставленным задачам). Делается вывод о практической значимости полученных результатов (где и при каких условиях можно использовать результаты работы). </w:t>
      </w:r>
    </w:p>
    <w:p w:rsidR="00A67FF5" w:rsidRPr="00A67FF5" w:rsidRDefault="00A67FF5" w:rsidP="00876250">
      <w:pPr>
        <w:spacing w:after="0" w:line="360" w:lineRule="auto"/>
        <w:ind w:firstLine="709"/>
        <w:contextualSpacing/>
        <w:jc w:val="both"/>
        <w:rPr>
          <w:rFonts w:ascii="Times New Roman" w:eastAsiaTheme="minorEastAsia" w:hAnsi="Times New Roman" w:cs="Times New Roman"/>
          <w:color w:val="FF0000"/>
          <w:sz w:val="24"/>
          <w:szCs w:val="24"/>
          <w:lang w:eastAsia="ru-RU"/>
        </w:rPr>
      </w:pPr>
      <w:r w:rsidRPr="00A67FF5">
        <w:rPr>
          <w:rFonts w:ascii="Times New Roman" w:eastAsiaTheme="minorEastAsia" w:hAnsi="Times New Roman" w:cs="Times New Roman"/>
          <w:color w:val="FF0000"/>
          <w:sz w:val="24"/>
          <w:szCs w:val="24"/>
          <w:lang w:eastAsia="ru-RU"/>
        </w:rPr>
        <w:t xml:space="preserve">Заключение не менее 1,5 страниц. </w:t>
      </w:r>
    </w:p>
    <w:p w:rsidR="001E5177" w:rsidRPr="00E56215" w:rsidRDefault="001E5177"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2779AF" w:rsidRPr="00E56215" w:rsidRDefault="002779AF" w:rsidP="00CD283E">
      <w:pPr>
        <w:rPr>
          <w:rFonts w:ascii="Times New Roman" w:hAnsi="Times New Roman" w:cs="Times New Roman"/>
          <w:sz w:val="24"/>
          <w:szCs w:val="24"/>
          <w:lang w:eastAsia="ru-RU"/>
        </w:rPr>
      </w:pPr>
    </w:p>
    <w:p w:rsidR="00637CAD" w:rsidRPr="00E56215" w:rsidRDefault="00637CAD">
      <w:pPr>
        <w:spacing w:after="0" w:line="240" w:lineRule="auto"/>
        <w:rPr>
          <w:rFonts w:ascii="Times New Roman" w:eastAsia="Times New Roman" w:hAnsi="Times New Roman" w:cs="Times New Roman"/>
          <w:b/>
          <w:bCs/>
          <w:kern w:val="36"/>
          <w:sz w:val="24"/>
          <w:szCs w:val="24"/>
          <w:lang w:eastAsia="ru-RU"/>
        </w:rPr>
      </w:pPr>
      <w:r w:rsidRPr="00E56215">
        <w:rPr>
          <w:rFonts w:ascii="Times New Roman" w:hAnsi="Times New Roman" w:cs="Times New Roman"/>
          <w:sz w:val="24"/>
          <w:szCs w:val="24"/>
        </w:rPr>
        <w:br w:type="page"/>
      </w:r>
    </w:p>
    <w:p w:rsidR="002779AF" w:rsidRPr="00E56215" w:rsidRDefault="00637CAD" w:rsidP="00637CAD">
      <w:pPr>
        <w:pStyle w:val="1"/>
        <w:spacing w:before="0"/>
        <w:ind w:firstLine="709"/>
        <w:rPr>
          <w:color w:val="000000" w:themeColor="text1"/>
          <w:sz w:val="24"/>
          <w:szCs w:val="24"/>
        </w:rPr>
      </w:pPr>
      <w:bookmarkStart w:id="14" w:name="_Toc166255431"/>
      <w:r w:rsidRPr="00E56215">
        <w:rPr>
          <w:color w:val="000000" w:themeColor="text1"/>
          <w:sz w:val="24"/>
          <w:szCs w:val="24"/>
        </w:rPr>
        <w:lastRenderedPageBreak/>
        <w:t>Список использованных источников</w:t>
      </w:r>
      <w:bookmarkEnd w:id="14"/>
    </w:p>
    <w:p w:rsidR="00963463" w:rsidRPr="00E56215" w:rsidRDefault="00963463" w:rsidP="00E4017E">
      <w:pPr>
        <w:pStyle w:val="a5"/>
        <w:spacing w:after="0" w:line="360" w:lineRule="auto"/>
        <w:ind w:left="0"/>
        <w:jc w:val="both"/>
        <w:rPr>
          <w:rFonts w:ascii="Times New Roman" w:hAnsi="Times New Roman" w:cs="Times New Roman"/>
          <w:b/>
          <w:sz w:val="24"/>
          <w:szCs w:val="24"/>
          <w:lang w:eastAsia="ru-RU"/>
        </w:rPr>
      </w:pPr>
      <w:r w:rsidRPr="00E56215">
        <w:rPr>
          <w:rFonts w:ascii="Times New Roman" w:hAnsi="Times New Roman" w:cs="Times New Roman"/>
          <w:b/>
          <w:sz w:val="24"/>
          <w:szCs w:val="24"/>
          <w:lang w:eastAsia="ru-RU"/>
        </w:rPr>
        <w:t>Основная литература:</w:t>
      </w:r>
    </w:p>
    <w:p w:rsidR="002A3073" w:rsidRPr="00E56215" w:rsidRDefault="002A3073" w:rsidP="00E4017E">
      <w:pPr>
        <w:pStyle w:val="a5"/>
        <w:numPr>
          <w:ilvl w:val="0"/>
          <w:numId w:val="16"/>
        </w:numPr>
        <w:spacing w:after="0" w:line="360" w:lineRule="auto"/>
        <w:ind w:left="0" w:firstLine="0"/>
        <w:jc w:val="both"/>
        <w:rPr>
          <w:rFonts w:ascii="Times New Roman" w:hAnsi="Times New Roman" w:cs="Times New Roman"/>
          <w:sz w:val="24"/>
          <w:szCs w:val="24"/>
          <w:lang w:val="en-US" w:eastAsia="ru-RU"/>
        </w:rPr>
      </w:pPr>
      <w:r w:rsidRPr="00E56215">
        <w:rPr>
          <w:rFonts w:ascii="Times New Roman" w:hAnsi="Times New Roman" w:cs="Times New Roman"/>
          <w:sz w:val="24"/>
          <w:szCs w:val="24"/>
          <w:lang w:eastAsia="ru-RU"/>
        </w:rPr>
        <w:t xml:space="preserve">Экономика инноваций: учебное пособие. — М.: </w:t>
      </w:r>
      <w:proofErr w:type="spellStart"/>
      <w:r w:rsidRPr="00E56215">
        <w:rPr>
          <w:rFonts w:ascii="Times New Roman" w:hAnsi="Times New Roman" w:cs="Times New Roman"/>
          <w:sz w:val="24"/>
          <w:szCs w:val="24"/>
          <w:lang w:eastAsia="ru-RU"/>
        </w:rPr>
        <w:t>Экон</w:t>
      </w:r>
      <w:proofErr w:type="spellEnd"/>
      <w:r w:rsidRPr="00E56215">
        <w:rPr>
          <w:rFonts w:ascii="Times New Roman" w:hAnsi="Times New Roman" w:cs="Times New Roman"/>
          <w:sz w:val="24"/>
          <w:szCs w:val="24"/>
          <w:lang w:eastAsia="ru-RU"/>
        </w:rPr>
        <w:t xml:space="preserve">. ф-т МГУ им. М.В. Ломоносова, 2016. — 310 с. (с. 239–266) [Электронный ресурс]. </w:t>
      </w:r>
      <w:r w:rsidRPr="00E56215">
        <w:rPr>
          <w:rFonts w:ascii="Times New Roman" w:hAnsi="Times New Roman" w:cs="Times New Roman"/>
          <w:sz w:val="24"/>
          <w:szCs w:val="24"/>
          <w:lang w:val="en-US" w:eastAsia="ru-RU"/>
        </w:rPr>
        <w:t>URL: http://istina.msu.ru/media/publications/book/d7d/1fb/27544149/13_Ekonomika_innovatsij_ITOG.pdf.</w:t>
      </w:r>
    </w:p>
    <w:p w:rsidR="0081406C" w:rsidRPr="00E56215" w:rsidRDefault="002A3073"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 xml:space="preserve">Васюхин О.В., Павлова Е.А. Экономическая оценка инвестиций: учебное пособие. — </w:t>
      </w:r>
      <w:proofErr w:type="gramStart"/>
      <w:r w:rsidRPr="00E56215">
        <w:rPr>
          <w:rFonts w:ascii="Times New Roman" w:hAnsi="Times New Roman" w:cs="Times New Roman"/>
          <w:sz w:val="24"/>
          <w:szCs w:val="24"/>
          <w:lang w:eastAsia="ru-RU"/>
        </w:rPr>
        <w:t>СПб.:</w:t>
      </w:r>
      <w:proofErr w:type="gramEnd"/>
      <w:r w:rsidRPr="00E56215">
        <w:rPr>
          <w:rFonts w:ascii="Times New Roman" w:hAnsi="Times New Roman" w:cs="Times New Roman"/>
          <w:sz w:val="24"/>
          <w:szCs w:val="24"/>
          <w:lang w:eastAsia="ru-RU"/>
        </w:rPr>
        <w:t xml:space="preserve"> СПб НИУ ИТМО, 2013. — 264 с. (с. 37–51) [Электронный ресурс]. URL: </w:t>
      </w:r>
      <w:hyperlink r:id="rId19" w:history="1">
        <w:r w:rsidR="006E005B" w:rsidRPr="00E56215">
          <w:rPr>
            <w:rStyle w:val="a3"/>
            <w:rFonts w:ascii="Times New Roman" w:hAnsi="Times New Roman" w:cs="Times New Roman"/>
            <w:sz w:val="24"/>
            <w:szCs w:val="24"/>
            <w:lang w:eastAsia="ru-RU"/>
          </w:rPr>
          <w:t>http://books.ifmo.ru/file/pdf/1473.pdf</w:t>
        </w:r>
      </w:hyperlink>
    </w:p>
    <w:p w:rsidR="006E005B" w:rsidRPr="00E56215" w:rsidRDefault="006E005B"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 xml:space="preserve">Материалы Университета ИТМО. Курс «Инновационная экономика и технологическое предпринимательство, Тема 12 «Оценка инвестиционной привлекательности бизнес-проекта» </w:t>
      </w:r>
      <w:r w:rsidRPr="00E56215">
        <w:rPr>
          <w:rFonts w:ascii="Times New Roman" w:hAnsi="Times New Roman" w:cs="Times New Roman"/>
          <w:sz w:val="24"/>
          <w:szCs w:val="24"/>
          <w:lang w:val="en-US" w:eastAsia="ru-RU"/>
        </w:rPr>
        <w:t>URL</w:t>
      </w:r>
      <w:r w:rsidRPr="00E56215">
        <w:rPr>
          <w:rFonts w:ascii="Times New Roman" w:hAnsi="Times New Roman" w:cs="Times New Roman"/>
          <w:sz w:val="24"/>
          <w:szCs w:val="24"/>
          <w:lang w:eastAsia="ru-RU"/>
        </w:rPr>
        <w:t xml:space="preserve">: </w:t>
      </w:r>
      <w:r w:rsidRPr="00E56215">
        <w:rPr>
          <w:rFonts w:ascii="Times New Roman" w:hAnsi="Times New Roman" w:cs="Times New Roman"/>
          <w:sz w:val="24"/>
          <w:szCs w:val="24"/>
          <w:lang w:val="en-US" w:eastAsia="ru-RU"/>
        </w:rPr>
        <w:t>www</w:t>
      </w:r>
      <w:r w:rsidRPr="00E56215">
        <w:rPr>
          <w:rFonts w:ascii="Times New Roman" w:hAnsi="Times New Roman" w:cs="Times New Roman"/>
          <w:sz w:val="24"/>
          <w:szCs w:val="24"/>
          <w:lang w:eastAsia="ru-RU"/>
        </w:rPr>
        <w:t>.</w:t>
      </w:r>
      <w:proofErr w:type="spellStart"/>
      <w:r w:rsidRPr="00E56215">
        <w:rPr>
          <w:rFonts w:ascii="Times New Roman" w:hAnsi="Times New Roman" w:cs="Times New Roman"/>
          <w:sz w:val="24"/>
          <w:szCs w:val="24"/>
          <w:lang w:val="en-US" w:eastAsia="ru-RU"/>
        </w:rPr>
        <w:t>innovationeconomy</w:t>
      </w:r>
      <w:proofErr w:type="spellEnd"/>
      <w:r w:rsidRPr="00E56215">
        <w:rPr>
          <w:rFonts w:ascii="Times New Roman" w:hAnsi="Times New Roman" w:cs="Times New Roman"/>
          <w:sz w:val="24"/>
          <w:szCs w:val="24"/>
          <w:lang w:eastAsia="ru-RU"/>
        </w:rPr>
        <w:t>.</w:t>
      </w:r>
      <w:proofErr w:type="spellStart"/>
      <w:r w:rsidRPr="00E56215">
        <w:rPr>
          <w:rFonts w:ascii="Times New Roman" w:hAnsi="Times New Roman" w:cs="Times New Roman"/>
          <w:sz w:val="24"/>
          <w:szCs w:val="24"/>
          <w:lang w:val="en-US" w:eastAsia="ru-RU"/>
        </w:rPr>
        <w:t>ru</w:t>
      </w:r>
      <w:proofErr w:type="spellEnd"/>
      <w:r w:rsidRPr="00E56215">
        <w:rPr>
          <w:rFonts w:ascii="Times New Roman" w:hAnsi="Times New Roman" w:cs="Times New Roman"/>
          <w:sz w:val="24"/>
          <w:szCs w:val="24"/>
          <w:lang w:eastAsia="ru-RU"/>
        </w:rPr>
        <w:t xml:space="preserve">/ </w:t>
      </w:r>
      <w:proofErr w:type="spellStart"/>
      <w:r w:rsidRPr="00E56215">
        <w:rPr>
          <w:rFonts w:ascii="Times New Roman" w:hAnsi="Times New Roman" w:cs="Times New Roman"/>
          <w:sz w:val="24"/>
          <w:szCs w:val="24"/>
          <w:lang w:val="en-US" w:eastAsia="ru-RU"/>
        </w:rPr>
        <w:t>materialy</w:t>
      </w:r>
      <w:proofErr w:type="spellEnd"/>
      <w:r w:rsidRPr="00E56215">
        <w:rPr>
          <w:rFonts w:ascii="Times New Roman" w:hAnsi="Times New Roman" w:cs="Times New Roman"/>
          <w:sz w:val="24"/>
          <w:szCs w:val="24"/>
          <w:lang w:eastAsia="ru-RU"/>
        </w:rPr>
        <w:t>-</w:t>
      </w:r>
      <w:proofErr w:type="spellStart"/>
      <w:r w:rsidRPr="00E56215">
        <w:rPr>
          <w:rFonts w:ascii="Times New Roman" w:hAnsi="Times New Roman" w:cs="Times New Roman"/>
          <w:sz w:val="24"/>
          <w:szCs w:val="24"/>
          <w:lang w:val="en-US" w:eastAsia="ru-RU"/>
        </w:rPr>
        <w:t>kursa</w:t>
      </w:r>
      <w:proofErr w:type="spellEnd"/>
    </w:p>
    <w:p w:rsidR="00963463" w:rsidRPr="00E56215" w:rsidRDefault="00963463"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 xml:space="preserve">Голов, Р. С. Организация производства, экономика и управление в </w:t>
      </w:r>
      <w:proofErr w:type="gramStart"/>
      <w:r w:rsidRPr="00E56215">
        <w:rPr>
          <w:rFonts w:ascii="Times New Roman" w:hAnsi="Times New Roman" w:cs="Times New Roman"/>
          <w:sz w:val="24"/>
          <w:szCs w:val="24"/>
          <w:lang w:eastAsia="ru-RU"/>
        </w:rPr>
        <w:t>промышленности :</w:t>
      </w:r>
      <w:proofErr w:type="gramEnd"/>
      <w:r w:rsidRPr="00E56215">
        <w:rPr>
          <w:rFonts w:ascii="Times New Roman" w:hAnsi="Times New Roman" w:cs="Times New Roman"/>
          <w:sz w:val="24"/>
          <w:szCs w:val="24"/>
          <w:lang w:eastAsia="ru-RU"/>
        </w:rPr>
        <w:t xml:space="preserve"> учебник / Р. С. Голов, А. П. </w:t>
      </w:r>
      <w:proofErr w:type="spellStart"/>
      <w:r w:rsidRPr="00E56215">
        <w:rPr>
          <w:rFonts w:ascii="Times New Roman" w:hAnsi="Times New Roman" w:cs="Times New Roman"/>
          <w:sz w:val="24"/>
          <w:szCs w:val="24"/>
          <w:lang w:eastAsia="ru-RU"/>
        </w:rPr>
        <w:t>Агарков</w:t>
      </w:r>
      <w:proofErr w:type="spellEnd"/>
      <w:r w:rsidRPr="00E56215">
        <w:rPr>
          <w:rFonts w:ascii="Times New Roman" w:hAnsi="Times New Roman" w:cs="Times New Roman"/>
          <w:sz w:val="24"/>
          <w:szCs w:val="24"/>
          <w:lang w:eastAsia="ru-RU"/>
        </w:rPr>
        <w:t xml:space="preserve">, А. В. </w:t>
      </w:r>
      <w:proofErr w:type="spellStart"/>
      <w:r w:rsidRPr="00E56215">
        <w:rPr>
          <w:rFonts w:ascii="Times New Roman" w:hAnsi="Times New Roman" w:cs="Times New Roman"/>
          <w:sz w:val="24"/>
          <w:szCs w:val="24"/>
          <w:lang w:eastAsia="ru-RU"/>
        </w:rPr>
        <w:t>Мыльник</w:t>
      </w:r>
      <w:proofErr w:type="spellEnd"/>
      <w:r w:rsidRPr="00E56215">
        <w:rPr>
          <w:rFonts w:ascii="Times New Roman" w:hAnsi="Times New Roman" w:cs="Times New Roman"/>
          <w:sz w:val="24"/>
          <w:szCs w:val="24"/>
          <w:lang w:eastAsia="ru-RU"/>
        </w:rPr>
        <w:t xml:space="preserve">. — </w:t>
      </w:r>
      <w:proofErr w:type="gramStart"/>
      <w:r w:rsidRPr="00E56215">
        <w:rPr>
          <w:rFonts w:ascii="Times New Roman" w:hAnsi="Times New Roman" w:cs="Times New Roman"/>
          <w:sz w:val="24"/>
          <w:szCs w:val="24"/>
          <w:lang w:eastAsia="ru-RU"/>
        </w:rPr>
        <w:t>Москва :</w:t>
      </w:r>
      <w:proofErr w:type="gramEnd"/>
      <w:r w:rsidRPr="00E56215">
        <w:rPr>
          <w:rFonts w:ascii="Times New Roman" w:hAnsi="Times New Roman" w:cs="Times New Roman"/>
          <w:sz w:val="24"/>
          <w:szCs w:val="24"/>
          <w:lang w:eastAsia="ru-RU"/>
        </w:rPr>
        <w:t xml:space="preserve"> Дашков и К, 2019. — 858 с. — ISBN 978-5-394-02667-6.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https://e.lanbook.com/book/229568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proofErr w:type="spellStart"/>
      <w:r w:rsidRPr="00E56215">
        <w:rPr>
          <w:rFonts w:ascii="Times New Roman" w:hAnsi="Times New Roman" w:cs="Times New Roman"/>
          <w:sz w:val="24"/>
          <w:szCs w:val="24"/>
          <w:lang w:eastAsia="ru-RU"/>
        </w:rPr>
        <w:t>Гореликова</w:t>
      </w:r>
      <w:proofErr w:type="spellEnd"/>
      <w:r w:rsidRPr="00E56215">
        <w:rPr>
          <w:rFonts w:ascii="Times New Roman" w:hAnsi="Times New Roman" w:cs="Times New Roman"/>
          <w:sz w:val="24"/>
          <w:szCs w:val="24"/>
          <w:lang w:eastAsia="ru-RU"/>
        </w:rPr>
        <w:t xml:space="preserve">-Китаева, О. Г. Экономика машиностроительного </w:t>
      </w:r>
      <w:proofErr w:type="gramStart"/>
      <w:r w:rsidRPr="00E56215">
        <w:rPr>
          <w:rFonts w:ascii="Times New Roman" w:hAnsi="Times New Roman" w:cs="Times New Roman"/>
          <w:sz w:val="24"/>
          <w:szCs w:val="24"/>
          <w:lang w:eastAsia="ru-RU"/>
        </w:rPr>
        <w:t>предприятия :</w:t>
      </w:r>
      <w:proofErr w:type="gramEnd"/>
      <w:r w:rsidRPr="00E56215">
        <w:rPr>
          <w:rFonts w:ascii="Times New Roman" w:hAnsi="Times New Roman" w:cs="Times New Roman"/>
          <w:sz w:val="24"/>
          <w:szCs w:val="24"/>
          <w:lang w:eastAsia="ru-RU"/>
        </w:rPr>
        <w:t xml:space="preserve"> учебное пособие / О. Г. </w:t>
      </w:r>
      <w:proofErr w:type="spellStart"/>
      <w:r w:rsidRPr="00E56215">
        <w:rPr>
          <w:rFonts w:ascii="Times New Roman" w:hAnsi="Times New Roman" w:cs="Times New Roman"/>
          <w:sz w:val="24"/>
          <w:szCs w:val="24"/>
          <w:lang w:eastAsia="ru-RU"/>
        </w:rPr>
        <w:t>Гореликова</w:t>
      </w:r>
      <w:proofErr w:type="spellEnd"/>
      <w:r w:rsidRPr="00E56215">
        <w:rPr>
          <w:rFonts w:ascii="Times New Roman" w:hAnsi="Times New Roman" w:cs="Times New Roman"/>
          <w:sz w:val="24"/>
          <w:szCs w:val="24"/>
          <w:lang w:eastAsia="ru-RU"/>
        </w:rPr>
        <w:t xml:space="preserve">-Китаева. — </w:t>
      </w:r>
      <w:proofErr w:type="gramStart"/>
      <w:r w:rsidRPr="00E56215">
        <w:rPr>
          <w:rFonts w:ascii="Times New Roman" w:hAnsi="Times New Roman" w:cs="Times New Roman"/>
          <w:sz w:val="24"/>
          <w:szCs w:val="24"/>
          <w:lang w:eastAsia="ru-RU"/>
        </w:rPr>
        <w:t>Оренбург :</w:t>
      </w:r>
      <w:proofErr w:type="gramEnd"/>
      <w:r w:rsidRPr="00E56215">
        <w:rPr>
          <w:rFonts w:ascii="Times New Roman" w:hAnsi="Times New Roman" w:cs="Times New Roman"/>
          <w:sz w:val="24"/>
          <w:szCs w:val="24"/>
          <w:lang w:eastAsia="ru-RU"/>
        </w:rPr>
        <w:t xml:space="preserve"> ОГУ, 2019. — 153 с. — ISBN 978-5-7410-2269-6.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https://e.lanbook.com/book/159913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 xml:space="preserve">Экономика </w:t>
      </w:r>
      <w:proofErr w:type="gramStart"/>
      <w:r w:rsidRPr="00E56215">
        <w:rPr>
          <w:rFonts w:ascii="Times New Roman" w:hAnsi="Times New Roman" w:cs="Times New Roman"/>
          <w:sz w:val="24"/>
          <w:szCs w:val="24"/>
          <w:lang w:eastAsia="ru-RU"/>
        </w:rPr>
        <w:t>предприятия :</w:t>
      </w:r>
      <w:proofErr w:type="gramEnd"/>
      <w:r w:rsidRPr="00E56215">
        <w:rPr>
          <w:rFonts w:ascii="Times New Roman" w:hAnsi="Times New Roman" w:cs="Times New Roman"/>
          <w:sz w:val="24"/>
          <w:szCs w:val="24"/>
          <w:lang w:eastAsia="ru-RU"/>
        </w:rPr>
        <w:t xml:space="preserve"> учебник для вузов / Е. Н. </w:t>
      </w:r>
      <w:proofErr w:type="spellStart"/>
      <w:r w:rsidRPr="00E56215">
        <w:rPr>
          <w:rFonts w:ascii="Times New Roman" w:hAnsi="Times New Roman" w:cs="Times New Roman"/>
          <w:sz w:val="24"/>
          <w:szCs w:val="24"/>
          <w:lang w:eastAsia="ru-RU"/>
        </w:rPr>
        <w:t>Клочкова</w:t>
      </w:r>
      <w:proofErr w:type="spellEnd"/>
      <w:r w:rsidRPr="00E56215">
        <w:rPr>
          <w:rFonts w:ascii="Times New Roman" w:hAnsi="Times New Roman" w:cs="Times New Roman"/>
          <w:sz w:val="24"/>
          <w:szCs w:val="24"/>
          <w:lang w:eastAsia="ru-RU"/>
        </w:rPr>
        <w:t xml:space="preserve">, В. И. Кузнецов, Т. Е. Платонова, Е. С. </w:t>
      </w:r>
      <w:proofErr w:type="spellStart"/>
      <w:r w:rsidRPr="00E56215">
        <w:rPr>
          <w:rFonts w:ascii="Times New Roman" w:hAnsi="Times New Roman" w:cs="Times New Roman"/>
          <w:sz w:val="24"/>
          <w:szCs w:val="24"/>
          <w:lang w:eastAsia="ru-RU"/>
        </w:rPr>
        <w:t>Дарда</w:t>
      </w:r>
      <w:proofErr w:type="spellEnd"/>
      <w:r w:rsidRPr="00E56215">
        <w:rPr>
          <w:rFonts w:ascii="Times New Roman" w:hAnsi="Times New Roman" w:cs="Times New Roman"/>
          <w:sz w:val="24"/>
          <w:szCs w:val="24"/>
          <w:lang w:eastAsia="ru-RU"/>
        </w:rPr>
        <w:t xml:space="preserve"> ; под редакцией Е. Н. </w:t>
      </w:r>
      <w:proofErr w:type="spellStart"/>
      <w:r w:rsidRPr="00E56215">
        <w:rPr>
          <w:rFonts w:ascii="Times New Roman" w:hAnsi="Times New Roman" w:cs="Times New Roman"/>
          <w:sz w:val="24"/>
          <w:szCs w:val="24"/>
          <w:lang w:eastAsia="ru-RU"/>
        </w:rPr>
        <w:t>Клочковой</w:t>
      </w:r>
      <w:proofErr w:type="spellEnd"/>
      <w:r w:rsidRPr="00E56215">
        <w:rPr>
          <w:rFonts w:ascii="Times New Roman" w:hAnsi="Times New Roman" w:cs="Times New Roman"/>
          <w:sz w:val="24"/>
          <w:szCs w:val="24"/>
          <w:lang w:eastAsia="ru-RU"/>
        </w:rPr>
        <w:t xml:space="preserve">. — 2-е изд., </w:t>
      </w:r>
      <w:proofErr w:type="spellStart"/>
      <w:r w:rsidRPr="00E56215">
        <w:rPr>
          <w:rFonts w:ascii="Times New Roman" w:hAnsi="Times New Roman" w:cs="Times New Roman"/>
          <w:sz w:val="24"/>
          <w:szCs w:val="24"/>
          <w:lang w:eastAsia="ru-RU"/>
        </w:rPr>
        <w:t>перераб</w:t>
      </w:r>
      <w:proofErr w:type="spellEnd"/>
      <w:r w:rsidRPr="00E56215">
        <w:rPr>
          <w:rFonts w:ascii="Times New Roman" w:hAnsi="Times New Roman" w:cs="Times New Roman"/>
          <w:sz w:val="24"/>
          <w:szCs w:val="24"/>
          <w:lang w:eastAsia="ru-RU"/>
        </w:rPr>
        <w:t xml:space="preserve">. и доп. — </w:t>
      </w:r>
      <w:proofErr w:type="gramStart"/>
      <w:r w:rsidRPr="00E56215">
        <w:rPr>
          <w:rFonts w:ascii="Times New Roman" w:hAnsi="Times New Roman" w:cs="Times New Roman"/>
          <w:sz w:val="24"/>
          <w:szCs w:val="24"/>
          <w:lang w:eastAsia="ru-RU"/>
        </w:rPr>
        <w:t>Москва :</w:t>
      </w:r>
      <w:proofErr w:type="gramEnd"/>
      <w:r w:rsidRPr="00E56215">
        <w:rPr>
          <w:rFonts w:ascii="Times New Roman" w:hAnsi="Times New Roman" w:cs="Times New Roman"/>
          <w:sz w:val="24"/>
          <w:szCs w:val="24"/>
          <w:lang w:eastAsia="ru-RU"/>
        </w:rPr>
        <w:t xml:space="preserve"> Издательство </w:t>
      </w:r>
      <w:proofErr w:type="spellStart"/>
      <w:r w:rsidRPr="00E56215">
        <w:rPr>
          <w:rFonts w:ascii="Times New Roman" w:hAnsi="Times New Roman" w:cs="Times New Roman"/>
          <w:sz w:val="24"/>
          <w:szCs w:val="24"/>
          <w:lang w:eastAsia="ru-RU"/>
        </w:rPr>
        <w:t>Юрайт</w:t>
      </w:r>
      <w:proofErr w:type="spellEnd"/>
      <w:r w:rsidRPr="00E56215">
        <w:rPr>
          <w:rFonts w:ascii="Times New Roman" w:hAnsi="Times New Roman" w:cs="Times New Roman"/>
          <w:sz w:val="24"/>
          <w:szCs w:val="24"/>
          <w:lang w:eastAsia="ru-RU"/>
        </w:rPr>
        <w:t xml:space="preserve">, 2023. — 382 с. — (Высшее образование). — ISBN 978-5-534-13664-7.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Образовательная платформа </w:t>
      </w:r>
      <w:proofErr w:type="spellStart"/>
      <w:r w:rsidRPr="00E56215">
        <w:rPr>
          <w:rFonts w:ascii="Times New Roman" w:hAnsi="Times New Roman" w:cs="Times New Roman"/>
          <w:sz w:val="24"/>
          <w:szCs w:val="24"/>
          <w:lang w:eastAsia="ru-RU"/>
        </w:rPr>
        <w:t>Юрайт</w:t>
      </w:r>
      <w:proofErr w:type="spellEnd"/>
      <w:r w:rsidRPr="00E56215">
        <w:rPr>
          <w:rFonts w:ascii="Times New Roman" w:hAnsi="Times New Roman" w:cs="Times New Roman"/>
          <w:sz w:val="24"/>
          <w:szCs w:val="24"/>
          <w:lang w:eastAsia="ru-RU"/>
        </w:rPr>
        <w:t xml:space="preserve"> [сайт]. — URL: https://urait.ru/bcode/510966 (дата обращения: 16.02.2023).</w:t>
      </w:r>
    </w:p>
    <w:p w:rsidR="00963463" w:rsidRPr="00E56215" w:rsidRDefault="00963463"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 xml:space="preserve">Экономика предприятия. </w:t>
      </w:r>
      <w:proofErr w:type="gramStart"/>
      <w:r w:rsidRPr="00E56215">
        <w:rPr>
          <w:rFonts w:ascii="Times New Roman" w:hAnsi="Times New Roman" w:cs="Times New Roman"/>
          <w:sz w:val="24"/>
          <w:szCs w:val="24"/>
          <w:lang w:eastAsia="ru-RU"/>
        </w:rPr>
        <w:t>Практикум :</w:t>
      </w:r>
      <w:proofErr w:type="gramEnd"/>
      <w:r w:rsidRPr="00E56215">
        <w:rPr>
          <w:rFonts w:ascii="Times New Roman" w:hAnsi="Times New Roman" w:cs="Times New Roman"/>
          <w:sz w:val="24"/>
          <w:szCs w:val="24"/>
          <w:lang w:eastAsia="ru-RU"/>
        </w:rPr>
        <w:t xml:space="preserve"> учебное пособие для вузов / С. П. </w:t>
      </w:r>
      <w:proofErr w:type="spellStart"/>
      <w:r w:rsidRPr="00E56215">
        <w:rPr>
          <w:rFonts w:ascii="Times New Roman" w:hAnsi="Times New Roman" w:cs="Times New Roman"/>
          <w:sz w:val="24"/>
          <w:szCs w:val="24"/>
          <w:lang w:eastAsia="ru-RU"/>
        </w:rPr>
        <w:t>Кирильчук</w:t>
      </w:r>
      <w:proofErr w:type="spellEnd"/>
      <w:r w:rsidRPr="00E56215">
        <w:rPr>
          <w:rFonts w:ascii="Times New Roman" w:hAnsi="Times New Roman" w:cs="Times New Roman"/>
          <w:sz w:val="24"/>
          <w:szCs w:val="24"/>
          <w:lang w:eastAsia="ru-RU"/>
        </w:rPr>
        <w:t xml:space="preserve"> [и др.] ; под общей редакцией С. П. </w:t>
      </w:r>
      <w:proofErr w:type="spellStart"/>
      <w:r w:rsidRPr="00E56215">
        <w:rPr>
          <w:rFonts w:ascii="Times New Roman" w:hAnsi="Times New Roman" w:cs="Times New Roman"/>
          <w:sz w:val="24"/>
          <w:szCs w:val="24"/>
          <w:lang w:eastAsia="ru-RU"/>
        </w:rPr>
        <w:t>Кирильчук</w:t>
      </w:r>
      <w:proofErr w:type="spellEnd"/>
      <w:r w:rsidRPr="00E56215">
        <w:rPr>
          <w:rFonts w:ascii="Times New Roman" w:hAnsi="Times New Roman" w:cs="Times New Roman"/>
          <w:sz w:val="24"/>
          <w:szCs w:val="24"/>
          <w:lang w:eastAsia="ru-RU"/>
        </w:rPr>
        <w:t xml:space="preserve">. — </w:t>
      </w:r>
      <w:proofErr w:type="gramStart"/>
      <w:r w:rsidRPr="00E56215">
        <w:rPr>
          <w:rFonts w:ascii="Times New Roman" w:hAnsi="Times New Roman" w:cs="Times New Roman"/>
          <w:sz w:val="24"/>
          <w:szCs w:val="24"/>
          <w:lang w:eastAsia="ru-RU"/>
        </w:rPr>
        <w:t>Москва :</w:t>
      </w:r>
      <w:proofErr w:type="gramEnd"/>
      <w:r w:rsidRPr="00E56215">
        <w:rPr>
          <w:rFonts w:ascii="Times New Roman" w:hAnsi="Times New Roman" w:cs="Times New Roman"/>
          <w:sz w:val="24"/>
          <w:szCs w:val="24"/>
          <w:lang w:eastAsia="ru-RU"/>
        </w:rPr>
        <w:t xml:space="preserve"> Издательство </w:t>
      </w:r>
      <w:proofErr w:type="spellStart"/>
      <w:r w:rsidRPr="00E56215">
        <w:rPr>
          <w:rFonts w:ascii="Times New Roman" w:hAnsi="Times New Roman" w:cs="Times New Roman"/>
          <w:sz w:val="24"/>
          <w:szCs w:val="24"/>
          <w:lang w:eastAsia="ru-RU"/>
        </w:rPr>
        <w:t>Юрайт</w:t>
      </w:r>
      <w:proofErr w:type="spellEnd"/>
      <w:r w:rsidRPr="00E56215">
        <w:rPr>
          <w:rFonts w:ascii="Times New Roman" w:hAnsi="Times New Roman" w:cs="Times New Roman"/>
          <w:sz w:val="24"/>
          <w:szCs w:val="24"/>
          <w:lang w:eastAsia="ru-RU"/>
        </w:rPr>
        <w:t xml:space="preserve">, 2023. — 517 с. — (Высшее образование). — ISBN 978-5-534-07495-6.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Образовательная платформа </w:t>
      </w:r>
      <w:proofErr w:type="spellStart"/>
      <w:r w:rsidRPr="00E56215">
        <w:rPr>
          <w:rFonts w:ascii="Times New Roman" w:hAnsi="Times New Roman" w:cs="Times New Roman"/>
          <w:sz w:val="24"/>
          <w:szCs w:val="24"/>
          <w:lang w:eastAsia="ru-RU"/>
        </w:rPr>
        <w:t>Юрайт</w:t>
      </w:r>
      <w:proofErr w:type="spellEnd"/>
      <w:r w:rsidRPr="00E56215">
        <w:rPr>
          <w:rFonts w:ascii="Times New Roman" w:hAnsi="Times New Roman" w:cs="Times New Roman"/>
          <w:sz w:val="24"/>
          <w:szCs w:val="24"/>
          <w:lang w:eastAsia="ru-RU"/>
        </w:rPr>
        <w:t xml:space="preserve"> [сайт]. — URL: https://urait.ru/bcode/516680 (дата обращения: 16.02.2023).</w:t>
      </w:r>
    </w:p>
    <w:p w:rsidR="00963463" w:rsidRPr="00E56215" w:rsidRDefault="00963463"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Бурнашева, Э. П. Основы бережливого производства / Э. П. Бурнашева. — 2-е изд., стер. — Санкт-</w:t>
      </w:r>
      <w:proofErr w:type="gramStart"/>
      <w:r w:rsidRPr="00E56215">
        <w:rPr>
          <w:rFonts w:ascii="Times New Roman" w:hAnsi="Times New Roman" w:cs="Times New Roman"/>
          <w:sz w:val="24"/>
          <w:szCs w:val="24"/>
          <w:lang w:eastAsia="ru-RU"/>
        </w:rPr>
        <w:t>Петербург :</w:t>
      </w:r>
      <w:proofErr w:type="gramEnd"/>
      <w:r w:rsidRPr="00E56215">
        <w:rPr>
          <w:rFonts w:ascii="Times New Roman" w:hAnsi="Times New Roman" w:cs="Times New Roman"/>
          <w:sz w:val="24"/>
          <w:szCs w:val="24"/>
          <w:lang w:eastAsia="ru-RU"/>
        </w:rPr>
        <w:t xml:space="preserve"> Лань, 2023. — 76 с. — ISBN 978-5-507-45642-0.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https://e.lanbook.com/book/277049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numPr>
          <w:ilvl w:val="0"/>
          <w:numId w:val="16"/>
        </w:numPr>
        <w:spacing w:after="0" w:line="360" w:lineRule="auto"/>
        <w:ind w:left="0" w:firstLine="0"/>
        <w:jc w:val="both"/>
        <w:rPr>
          <w:rFonts w:ascii="Times New Roman" w:hAnsi="Times New Roman" w:cs="Times New Roman"/>
          <w:sz w:val="24"/>
          <w:szCs w:val="24"/>
          <w:lang w:eastAsia="ru-RU"/>
        </w:rPr>
      </w:pPr>
      <w:proofErr w:type="spellStart"/>
      <w:r w:rsidRPr="00E56215">
        <w:rPr>
          <w:rFonts w:ascii="Times New Roman" w:hAnsi="Times New Roman" w:cs="Times New Roman"/>
          <w:sz w:val="24"/>
          <w:szCs w:val="24"/>
          <w:lang w:eastAsia="ru-RU"/>
        </w:rPr>
        <w:lastRenderedPageBreak/>
        <w:t>Лайкер</w:t>
      </w:r>
      <w:proofErr w:type="spellEnd"/>
      <w:r w:rsidRPr="00E56215">
        <w:rPr>
          <w:rFonts w:ascii="Times New Roman" w:hAnsi="Times New Roman" w:cs="Times New Roman"/>
          <w:sz w:val="24"/>
          <w:szCs w:val="24"/>
          <w:lang w:eastAsia="ru-RU"/>
        </w:rPr>
        <w:t xml:space="preserve">, Д. Лидерство на всех уровнях бережливого производства: Практическое руководство / Д. </w:t>
      </w:r>
      <w:proofErr w:type="spellStart"/>
      <w:r w:rsidRPr="00E56215">
        <w:rPr>
          <w:rFonts w:ascii="Times New Roman" w:hAnsi="Times New Roman" w:cs="Times New Roman"/>
          <w:sz w:val="24"/>
          <w:szCs w:val="24"/>
          <w:lang w:eastAsia="ru-RU"/>
        </w:rPr>
        <w:t>Лайкер</w:t>
      </w:r>
      <w:proofErr w:type="spellEnd"/>
      <w:r w:rsidRPr="00E56215">
        <w:rPr>
          <w:rFonts w:ascii="Times New Roman" w:hAnsi="Times New Roman" w:cs="Times New Roman"/>
          <w:sz w:val="24"/>
          <w:szCs w:val="24"/>
          <w:lang w:eastAsia="ru-RU"/>
        </w:rPr>
        <w:t xml:space="preserve">, Й. </w:t>
      </w:r>
      <w:proofErr w:type="spellStart"/>
      <w:proofErr w:type="gramStart"/>
      <w:r w:rsidRPr="00E56215">
        <w:rPr>
          <w:rFonts w:ascii="Times New Roman" w:hAnsi="Times New Roman" w:cs="Times New Roman"/>
          <w:sz w:val="24"/>
          <w:szCs w:val="24"/>
          <w:lang w:eastAsia="ru-RU"/>
        </w:rPr>
        <w:t>Трахилис</w:t>
      </w:r>
      <w:proofErr w:type="spellEnd"/>
      <w:r w:rsidRPr="00E56215">
        <w:rPr>
          <w:rFonts w:ascii="Times New Roman" w:hAnsi="Times New Roman" w:cs="Times New Roman"/>
          <w:sz w:val="24"/>
          <w:szCs w:val="24"/>
          <w:lang w:eastAsia="ru-RU"/>
        </w:rPr>
        <w:t xml:space="preserve"> ;</w:t>
      </w:r>
      <w:proofErr w:type="gramEnd"/>
      <w:r w:rsidRPr="00E56215">
        <w:rPr>
          <w:rFonts w:ascii="Times New Roman" w:hAnsi="Times New Roman" w:cs="Times New Roman"/>
          <w:sz w:val="24"/>
          <w:szCs w:val="24"/>
          <w:lang w:eastAsia="ru-RU"/>
        </w:rPr>
        <w:t xml:space="preserve"> перевод с английского Ю. Семенихина. — </w:t>
      </w:r>
      <w:proofErr w:type="gramStart"/>
      <w:r w:rsidRPr="00E56215">
        <w:rPr>
          <w:rFonts w:ascii="Times New Roman" w:hAnsi="Times New Roman" w:cs="Times New Roman"/>
          <w:sz w:val="24"/>
          <w:szCs w:val="24"/>
          <w:lang w:eastAsia="ru-RU"/>
        </w:rPr>
        <w:t>Москва :</w:t>
      </w:r>
      <w:proofErr w:type="gramEnd"/>
      <w:r w:rsidRPr="00E56215">
        <w:rPr>
          <w:rFonts w:ascii="Times New Roman" w:hAnsi="Times New Roman" w:cs="Times New Roman"/>
          <w:sz w:val="24"/>
          <w:szCs w:val="24"/>
          <w:lang w:eastAsia="ru-RU"/>
        </w:rPr>
        <w:t xml:space="preserve"> Альпина </w:t>
      </w:r>
      <w:proofErr w:type="spellStart"/>
      <w:r w:rsidRPr="00E56215">
        <w:rPr>
          <w:rFonts w:ascii="Times New Roman" w:hAnsi="Times New Roman" w:cs="Times New Roman"/>
          <w:sz w:val="24"/>
          <w:szCs w:val="24"/>
          <w:lang w:eastAsia="ru-RU"/>
        </w:rPr>
        <w:t>Паблишер</w:t>
      </w:r>
      <w:proofErr w:type="spellEnd"/>
      <w:r w:rsidRPr="00E56215">
        <w:rPr>
          <w:rFonts w:ascii="Times New Roman" w:hAnsi="Times New Roman" w:cs="Times New Roman"/>
          <w:sz w:val="24"/>
          <w:szCs w:val="24"/>
          <w:lang w:eastAsia="ru-RU"/>
        </w:rPr>
        <w:t xml:space="preserve">, 2018. — 336 с. — ISBN 978-5-9614-6858-8.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https://e.lanbook.com/book/125815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spacing w:after="0" w:line="360" w:lineRule="auto"/>
        <w:ind w:left="0"/>
        <w:jc w:val="both"/>
        <w:rPr>
          <w:rFonts w:ascii="Times New Roman" w:hAnsi="Times New Roman" w:cs="Times New Roman"/>
          <w:b/>
          <w:sz w:val="24"/>
          <w:szCs w:val="24"/>
          <w:lang w:eastAsia="ru-RU"/>
        </w:rPr>
      </w:pPr>
      <w:r w:rsidRPr="00E56215">
        <w:rPr>
          <w:rFonts w:ascii="Times New Roman" w:hAnsi="Times New Roman" w:cs="Times New Roman"/>
          <w:b/>
          <w:sz w:val="24"/>
          <w:szCs w:val="24"/>
          <w:lang w:eastAsia="ru-RU"/>
        </w:rPr>
        <w:t>Дополнительная литература:</w:t>
      </w:r>
    </w:p>
    <w:p w:rsidR="00963463" w:rsidRPr="00E56215" w:rsidRDefault="00963463" w:rsidP="00E4017E">
      <w:pPr>
        <w:pStyle w:val="a5"/>
        <w:spacing w:after="0" w:line="360" w:lineRule="auto"/>
        <w:ind w:left="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1.</w:t>
      </w:r>
      <w:r w:rsidRPr="00E56215">
        <w:rPr>
          <w:rFonts w:ascii="Times New Roman" w:hAnsi="Times New Roman" w:cs="Times New Roman"/>
          <w:sz w:val="24"/>
          <w:szCs w:val="24"/>
          <w:lang w:eastAsia="ru-RU"/>
        </w:rPr>
        <w:tab/>
      </w:r>
      <w:proofErr w:type="spellStart"/>
      <w:r w:rsidRPr="00E56215">
        <w:rPr>
          <w:rFonts w:ascii="Times New Roman" w:hAnsi="Times New Roman" w:cs="Times New Roman"/>
          <w:sz w:val="24"/>
          <w:szCs w:val="24"/>
          <w:lang w:eastAsia="ru-RU"/>
        </w:rPr>
        <w:t>Бекаева</w:t>
      </w:r>
      <w:proofErr w:type="spellEnd"/>
      <w:r w:rsidRPr="00E56215">
        <w:rPr>
          <w:rFonts w:ascii="Times New Roman" w:hAnsi="Times New Roman" w:cs="Times New Roman"/>
          <w:sz w:val="24"/>
          <w:szCs w:val="24"/>
          <w:lang w:eastAsia="ru-RU"/>
        </w:rPr>
        <w:t xml:space="preserve">, А. В. Экономика предприятий (организаций): </w:t>
      </w:r>
      <w:proofErr w:type="gramStart"/>
      <w:r w:rsidRPr="00E56215">
        <w:rPr>
          <w:rFonts w:ascii="Times New Roman" w:hAnsi="Times New Roman" w:cs="Times New Roman"/>
          <w:sz w:val="24"/>
          <w:szCs w:val="24"/>
          <w:lang w:eastAsia="ru-RU"/>
        </w:rPr>
        <w:t>Практикум :</w:t>
      </w:r>
      <w:proofErr w:type="gramEnd"/>
      <w:r w:rsidRPr="00E56215">
        <w:rPr>
          <w:rFonts w:ascii="Times New Roman" w:hAnsi="Times New Roman" w:cs="Times New Roman"/>
          <w:sz w:val="24"/>
          <w:szCs w:val="24"/>
          <w:lang w:eastAsia="ru-RU"/>
        </w:rPr>
        <w:t xml:space="preserve"> учебное пособие / А. В. </w:t>
      </w:r>
      <w:proofErr w:type="spellStart"/>
      <w:r w:rsidRPr="00E56215">
        <w:rPr>
          <w:rFonts w:ascii="Times New Roman" w:hAnsi="Times New Roman" w:cs="Times New Roman"/>
          <w:sz w:val="24"/>
          <w:szCs w:val="24"/>
          <w:lang w:eastAsia="ru-RU"/>
        </w:rPr>
        <w:t>Бекаева</w:t>
      </w:r>
      <w:proofErr w:type="spellEnd"/>
      <w:r w:rsidRPr="00E56215">
        <w:rPr>
          <w:rFonts w:ascii="Times New Roman" w:hAnsi="Times New Roman" w:cs="Times New Roman"/>
          <w:sz w:val="24"/>
          <w:szCs w:val="24"/>
          <w:lang w:eastAsia="ru-RU"/>
        </w:rPr>
        <w:t xml:space="preserve">. — </w:t>
      </w:r>
      <w:proofErr w:type="gramStart"/>
      <w:r w:rsidRPr="00E56215">
        <w:rPr>
          <w:rFonts w:ascii="Times New Roman" w:hAnsi="Times New Roman" w:cs="Times New Roman"/>
          <w:sz w:val="24"/>
          <w:szCs w:val="24"/>
          <w:lang w:eastAsia="ru-RU"/>
        </w:rPr>
        <w:t>Москва :</w:t>
      </w:r>
      <w:proofErr w:type="gramEnd"/>
      <w:r w:rsidRPr="00E56215">
        <w:rPr>
          <w:rFonts w:ascii="Times New Roman" w:hAnsi="Times New Roman" w:cs="Times New Roman"/>
          <w:sz w:val="24"/>
          <w:szCs w:val="24"/>
          <w:lang w:eastAsia="ru-RU"/>
        </w:rPr>
        <w:t xml:space="preserve"> РТУ МИРЭА, 2022. — 106 с. — ISBN 978-5-7339-1620-0.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https://e.lanbook.com/book/256625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spacing w:after="0" w:line="360" w:lineRule="auto"/>
        <w:ind w:left="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2.</w:t>
      </w:r>
      <w:r w:rsidRPr="00E56215">
        <w:rPr>
          <w:rFonts w:ascii="Times New Roman" w:hAnsi="Times New Roman" w:cs="Times New Roman"/>
          <w:sz w:val="24"/>
          <w:szCs w:val="24"/>
          <w:lang w:eastAsia="ru-RU"/>
        </w:rPr>
        <w:tab/>
      </w:r>
      <w:proofErr w:type="spellStart"/>
      <w:r w:rsidRPr="00E56215">
        <w:rPr>
          <w:rFonts w:ascii="Times New Roman" w:hAnsi="Times New Roman" w:cs="Times New Roman"/>
          <w:sz w:val="24"/>
          <w:szCs w:val="24"/>
          <w:lang w:eastAsia="ru-RU"/>
        </w:rPr>
        <w:t>Вэйдер</w:t>
      </w:r>
      <w:proofErr w:type="spellEnd"/>
      <w:r w:rsidRPr="00E56215">
        <w:rPr>
          <w:rFonts w:ascii="Times New Roman" w:hAnsi="Times New Roman" w:cs="Times New Roman"/>
          <w:sz w:val="24"/>
          <w:szCs w:val="24"/>
          <w:lang w:eastAsia="ru-RU"/>
        </w:rPr>
        <w:t xml:space="preserve">, М. Инструменты бережливого производства: </w:t>
      </w:r>
      <w:proofErr w:type="spellStart"/>
      <w:r w:rsidRPr="00E56215">
        <w:rPr>
          <w:rFonts w:ascii="Times New Roman" w:hAnsi="Times New Roman" w:cs="Times New Roman"/>
          <w:sz w:val="24"/>
          <w:szCs w:val="24"/>
          <w:lang w:eastAsia="ru-RU"/>
        </w:rPr>
        <w:t>Минируководство</w:t>
      </w:r>
      <w:proofErr w:type="spellEnd"/>
      <w:r w:rsidRPr="00E56215">
        <w:rPr>
          <w:rFonts w:ascii="Times New Roman" w:hAnsi="Times New Roman" w:cs="Times New Roman"/>
          <w:sz w:val="24"/>
          <w:szCs w:val="24"/>
          <w:lang w:eastAsia="ru-RU"/>
        </w:rPr>
        <w:t xml:space="preserve"> по внедрению методик бережливого </w:t>
      </w:r>
      <w:proofErr w:type="gramStart"/>
      <w:r w:rsidRPr="00E56215">
        <w:rPr>
          <w:rFonts w:ascii="Times New Roman" w:hAnsi="Times New Roman" w:cs="Times New Roman"/>
          <w:sz w:val="24"/>
          <w:szCs w:val="24"/>
          <w:lang w:eastAsia="ru-RU"/>
        </w:rPr>
        <w:t>производства :</w:t>
      </w:r>
      <w:proofErr w:type="gramEnd"/>
      <w:r w:rsidRPr="00E56215">
        <w:rPr>
          <w:rFonts w:ascii="Times New Roman" w:hAnsi="Times New Roman" w:cs="Times New Roman"/>
          <w:sz w:val="24"/>
          <w:szCs w:val="24"/>
          <w:lang w:eastAsia="ru-RU"/>
        </w:rPr>
        <w:t xml:space="preserve"> руководство / М. </w:t>
      </w:r>
      <w:proofErr w:type="spellStart"/>
      <w:r w:rsidRPr="00E56215">
        <w:rPr>
          <w:rFonts w:ascii="Times New Roman" w:hAnsi="Times New Roman" w:cs="Times New Roman"/>
          <w:sz w:val="24"/>
          <w:szCs w:val="24"/>
          <w:lang w:eastAsia="ru-RU"/>
        </w:rPr>
        <w:t>Вэйдер</w:t>
      </w:r>
      <w:proofErr w:type="spellEnd"/>
      <w:r w:rsidRPr="00E56215">
        <w:rPr>
          <w:rFonts w:ascii="Times New Roman" w:hAnsi="Times New Roman" w:cs="Times New Roman"/>
          <w:sz w:val="24"/>
          <w:szCs w:val="24"/>
          <w:lang w:eastAsia="ru-RU"/>
        </w:rPr>
        <w:t xml:space="preserve"> ; перевод А. Баранов, Э. </w:t>
      </w:r>
      <w:proofErr w:type="spellStart"/>
      <w:r w:rsidRPr="00E56215">
        <w:rPr>
          <w:rFonts w:ascii="Times New Roman" w:hAnsi="Times New Roman" w:cs="Times New Roman"/>
          <w:sz w:val="24"/>
          <w:szCs w:val="24"/>
          <w:lang w:eastAsia="ru-RU"/>
        </w:rPr>
        <w:t>Башкардин</w:t>
      </w:r>
      <w:proofErr w:type="spellEnd"/>
      <w:r w:rsidRPr="00E56215">
        <w:rPr>
          <w:rFonts w:ascii="Times New Roman" w:hAnsi="Times New Roman" w:cs="Times New Roman"/>
          <w:sz w:val="24"/>
          <w:szCs w:val="24"/>
          <w:lang w:eastAsia="ru-RU"/>
        </w:rPr>
        <w:t xml:space="preserve">. — </w:t>
      </w:r>
      <w:proofErr w:type="gramStart"/>
      <w:r w:rsidRPr="00E56215">
        <w:rPr>
          <w:rFonts w:ascii="Times New Roman" w:hAnsi="Times New Roman" w:cs="Times New Roman"/>
          <w:sz w:val="24"/>
          <w:szCs w:val="24"/>
          <w:lang w:eastAsia="ru-RU"/>
        </w:rPr>
        <w:t>Москва :</w:t>
      </w:r>
      <w:proofErr w:type="gramEnd"/>
      <w:r w:rsidRPr="00E56215">
        <w:rPr>
          <w:rFonts w:ascii="Times New Roman" w:hAnsi="Times New Roman" w:cs="Times New Roman"/>
          <w:sz w:val="24"/>
          <w:szCs w:val="24"/>
          <w:lang w:eastAsia="ru-RU"/>
        </w:rPr>
        <w:t xml:space="preserve"> Альпина </w:t>
      </w:r>
      <w:proofErr w:type="spellStart"/>
      <w:r w:rsidRPr="00E56215">
        <w:rPr>
          <w:rFonts w:ascii="Times New Roman" w:hAnsi="Times New Roman" w:cs="Times New Roman"/>
          <w:sz w:val="24"/>
          <w:szCs w:val="24"/>
          <w:lang w:eastAsia="ru-RU"/>
        </w:rPr>
        <w:t>Паблишер</w:t>
      </w:r>
      <w:proofErr w:type="spellEnd"/>
      <w:r w:rsidRPr="00E56215">
        <w:rPr>
          <w:rFonts w:ascii="Times New Roman" w:hAnsi="Times New Roman" w:cs="Times New Roman"/>
          <w:sz w:val="24"/>
          <w:szCs w:val="24"/>
          <w:lang w:eastAsia="ru-RU"/>
        </w:rPr>
        <w:t xml:space="preserve">, 2016. — 125 с. — ISBN 978-5-9614-4793-4.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https://e.lanbook.com/book/87822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spacing w:after="0" w:line="360" w:lineRule="auto"/>
        <w:ind w:left="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3.</w:t>
      </w:r>
      <w:r w:rsidRPr="00E56215">
        <w:rPr>
          <w:rFonts w:ascii="Times New Roman" w:hAnsi="Times New Roman" w:cs="Times New Roman"/>
          <w:sz w:val="24"/>
          <w:szCs w:val="24"/>
          <w:lang w:eastAsia="ru-RU"/>
        </w:rPr>
        <w:tab/>
      </w:r>
      <w:proofErr w:type="spellStart"/>
      <w:r w:rsidRPr="00E56215">
        <w:rPr>
          <w:rFonts w:ascii="Times New Roman" w:hAnsi="Times New Roman" w:cs="Times New Roman"/>
          <w:sz w:val="24"/>
          <w:szCs w:val="24"/>
          <w:lang w:eastAsia="ru-RU"/>
        </w:rPr>
        <w:t>Милкова</w:t>
      </w:r>
      <w:proofErr w:type="spellEnd"/>
      <w:r w:rsidRPr="00E56215">
        <w:rPr>
          <w:rFonts w:ascii="Times New Roman" w:hAnsi="Times New Roman" w:cs="Times New Roman"/>
          <w:sz w:val="24"/>
          <w:szCs w:val="24"/>
          <w:lang w:eastAsia="ru-RU"/>
        </w:rPr>
        <w:t xml:space="preserve">, О. И. Экономика и организация машиностроительного </w:t>
      </w:r>
      <w:proofErr w:type="gramStart"/>
      <w:r w:rsidRPr="00E56215">
        <w:rPr>
          <w:rFonts w:ascii="Times New Roman" w:hAnsi="Times New Roman" w:cs="Times New Roman"/>
          <w:sz w:val="24"/>
          <w:szCs w:val="24"/>
          <w:lang w:eastAsia="ru-RU"/>
        </w:rPr>
        <w:t>производства :</w:t>
      </w:r>
      <w:proofErr w:type="gramEnd"/>
      <w:r w:rsidRPr="00E56215">
        <w:rPr>
          <w:rFonts w:ascii="Times New Roman" w:hAnsi="Times New Roman" w:cs="Times New Roman"/>
          <w:sz w:val="24"/>
          <w:szCs w:val="24"/>
          <w:lang w:eastAsia="ru-RU"/>
        </w:rPr>
        <w:t xml:space="preserve"> учебное пособие / О. И. </w:t>
      </w:r>
      <w:proofErr w:type="spellStart"/>
      <w:r w:rsidRPr="00E56215">
        <w:rPr>
          <w:rFonts w:ascii="Times New Roman" w:hAnsi="Times New Roman" w:cs="Times New Roman"/>
          <w:sz w:val="24"/>
          <w:szCs w:val="24"/>
          <w:lang w:eastAsia="ru-RU"/>
        </w:rPr>
        <w:t>Милкова</w:t>
      </w:r>
      <w:proofErr w:type="spellEnd"/>
      <w:r w:rsidRPr="00E56215">
        <w:rPr>
          <w:rFonts w:ascii="Times New Roman" w:hAnsi="Times New Roman" w:cs="Times New Roman"/>
          <w:sz w:val="24"/>
          <w:szCs w:val="24"/>
          <w:lang w:eastAsia="ru-RU"/>
        </w:rPr>
        <w:t>. — Йошкар-</w:t>
      </w:r>
      <w:proofErr w:type="gramStart"/>
      <w:r w:rsidRPr="00E56215">
        <w:rPr>
          <w:rFonts w:ascii="Times New Roman" w:hAnsi="Times New Roman" w:cs="Times New Roman"/>
          <w:sz w:val="24"/>
          <w:szCs w:val="24"/>
          <w:lang w:eastAsia="ru-RU"/>
        </w:rPr>
        <w:t>Ола :</w:t>
      </w:r>
      <w:proofErr w:type="gramEnd"/>
      <w:r w:rsidRPr="00E56215">
        <w:rPr>
          <w:rFonts w:ascii="Times New Roman" w:hAnsi="Times New Roman" w:cs="Times New Roman"/>
          <w:sz w:val="24"/>
          <w:szCs w:val="24"/>
          <w:lang w:eastAsia="ru-RU"/>
        </w:rPr>
        <w:t xml:space="preserve"> ПГТУ, 2018. — 88 с. — ISBN 978-5-8158-1979-5.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https://e.lanbook.com/book/112486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spacing w:after="0" w:line="360" w:lineRule="auto"/>
        <w:ind w:left="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4.</w:t>
      </w:r>
      <w:r w:rsidRPr="00E56215">
        <w:rPr>
          <w:rFonts w:ascii="Times New Roman" w:hAnsi="Times New Roman" w:cs="Times New Roman"/>
          <w:sz w:val="24"/>
          <w:szCs w:val="24"/>
          <w:lang w:eastAsia="ru-RU"/>
        </w:rPr>
        <w:tab/>
        <w:t>Панов, А. Ю. Бережливое производство. Методика организации и обучения на производственной площадке «Фабрика процессов</w:t>
      </w:r>
      <w:proofErr w:type="gramStart"/>
      <w:r w:rsidRPr="00E56215">
        <w:rPr>
          <w:rFonts w:ascii="Times New Roman" w:hAnsi="Times New Roman" w:cs="Times New Roman"/>
          <w:sz w:val="24"/>
          <w:szCs w:val="24"/>
          <w:lang w:eastAsia="ru-RU"/>
        </w:rPr>
        <w:t>» :</w:t>
      </w:r>
      <w:proofErr w:type="gramEnd"/>
      <w:r w:rsidRPr="00E56215">
        <w:rPr>
          <w:rFonts w:ascii="Times New Roman" w:hAnsi="Times New Roman" w:cs="Times New Roman"/>
          <w:sz w:val="24"/>
          <w:szCs w:val="24"/>
          <w:lang w:eastAsia="ru-RU"/>
        </w:rPr>
        <w:t xml:space="preserve"> учебное пособие / А. Ю. Панов, С. В. Кузнецов, С. </w:t>
      </w:r>
      <w:proofErr w:type="spellStart"/>
      <w:r w:rsidRPr="00E56215">
        <w:rPr>
          <w:rFonts w:ascii="Times New Roman" w:hAnsi="Times New Roman" w:cs="Times New Roman"/>
          <w:sz w:val="24"/>
          <w:szCs w:val="24"/>
          <w:lang w:eastAsia="ru-RU"/>
        </w:rPr>
        <w:t>А.Манцеров</w:t>
      </w:r>
      <w:proofErr w:type="spellEnd"/>
      <w:r w:rsidRPr="00E56215">
        <w:rPr>
          <w:rFonts w:ascii="Times New Roman" w:hAnsi="Times New Roman" w:cs="Times New Roman"/>
          <w:sz w:val="24"/>
          <w:szCs w:val="24"/>
          <w:lang w:eastAsia="ru-RU"/>
        </w:rPr>
        <w:t xml:space="preserve">. — Нижний </w:t>
      </w:r>
      <w:proofErr w:type="gramStart"/>
      <w:r w:rsidRPr="00E56215">
        <w:rPr>
          <w:rFonts w:ascii="Times New Roman" w:hAnsi="Times New Roman" w:cs="Times New Roman"/>
          <w:sz w:val="24"/>
          <w:szCs w:val="24"/>
          <w:lang w:eastAsia="ru-RU"/>
        </w:rPr>
        <w:t>Новгород :</w:t>
      </w:r>
      <w:proofErr w:type="gramEnd"/>
      <w:r w:rsidRPr="00E56215">
        <w:rPr>
          <w:rFonts w:ascii="Times New Roman" w:hAnsi="Times New Roman" w:cs="Times New Roman"/>
          <w:sz w:val="24"/>
          <w:szCs w:val="24"/>
          <w:lang w:eastAsia="ru-RU"/>
        </w:rPr>
        <w:t xml:space="preserve"> НГТУ им. Р. Е. Алексеева, 2020. — 143 с. — ISBN 978-5-502-01305-5.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Лань : электронно-библиотечная система. — URL: https://e.lanbook.com/book/260222 (дата обращения: 16.02.2023). — Режим доступа: для </w:t>
      </w:r>
      <w:proofErr w:type="spellStart"/>
      <w:r w:rsidRPr="00E56215">
        <w:rPr>
          <w:rFonts w:ascii="Times New Roman" w:hAnsi="Times New Roman" w:cs="Times New Roman"/>
          <w:sz w:val="24"/>
          <w:szCs w:val="24"/>
          <w:lang w:eastAsia="ru-RU"/>
        </w:rPr>
        <w:t>авториз</w:t>
      </w:r>
      <w:proofErr w:type="spellEnd"/>
      <w:r w:rsidRPr="00E56215">
        <w:rPr>
          <w:rFonts w:ascii="Times New Roman" w:hAnsi="Times New Roman" w:cs="Times New Roman"/>
          <w:sz w:val="24"/>
          <w:szCs w:val="24"/>
          <w:lang w:eastAsia="ru-RU"/>
        </w:rPr>
        <w:t>. пользователей.</w:t>
      </w:r>
    </w:p>
    <w:p w:rsidR="00963463" w:rsidRPr="00E56215" w:rsidRDefault="00963463" w:rsidP="00E4017E">
      <w:pPr>
        <w:pStyle w:val="a5"/>
        <w:spacing w:after="0" w:line="360" w:lineRule="auto"/>
        <w:ind w:left="0"/>
        <w:jc w:val="both"/>
        <w:rPr>
          <w:rFonts w:ascii="Times New Roman" w:hAnsi="Times New Roman" w:cs="Times New Roman"/>
          <w:sz w:val="24"/>
          <w:szCs w:val="24"/>
          <w:lang w:eastAsia="ru-RU"/>
        </w:rPr>
      </w:pPr>
      <w:r w:rsidRPr="00E56215">
        <w:rPr>
          <w:rFonts w:ascii="Times New Roman" w:hAnsi="Times New Roman" w:cs="Times New Roman"/>
          <w:sz w:val="24"/>
          <w:szCs w:val="24"/>
          <w:lang w:eastAsia="ru-RU"/>
        </w:rPr>
        <w:t>5.</w:t>
      </w:r>
      <w:r w:rsidRPr="00E56215">
        <w:rPr>
          <w:rFonts w:ascii="Times New Roman" w:hAnsi="Times New Roman" w:cs="Times New Roman"/>
          <w:sz w:val="24"/>
          <w:szCs w:val="24"/>
          <w:lang w:eastAsia="ru-RU"/>
        </w:rPr>
        <w:tab/>
        <w:t xml:space="preserve">Организация производства. </w:t>
      </w:r>
      <w:proofErr w:type="gramStart"/>
      <w:r w:rsidRPr="00E56215">
        <w:rPr>
          <w:rFonts w:ascii="Times New Roman" w:hAnsi="Times New Roman" w:cs="Times New Roman"/>
          <w:sz w:val="24"/>
          <w:szCs w:val="24"/>
          <w:lang w:eastAsia="ru-RU"/>
        </w:rPr>
        <w:t>Практикум :</w:t>
      </w:r>
      <w:proofErr w:type="gramEnd"/>
      <w:r w:rsidRPr="00E56215">
        <w:rPr>
          <w:rFonts w:ascii="Times New Roman" w:hAnsi="Times New Roman" w:cs="Times New Roman"/>
          <w:sz w:val="24"/>
          <w:szCs w:val="24"/>
          <w:lang w:eastAsia="ru-RU"/>
        </w:rPr>
        <w:t xml:space="preserve"> учебное пособие для СПО / И. Н. Иванов [и др.] ; под общей редакцией И. Н. Иванова. — </w:t>
      </w:r>
      <w:proofErr w:type="gramStart"/>
      <w:r w:rsidRPr="00E56215">
        <w:rPr>
          <w:rFonts w:ascii="Times New Roman" w:hAnsi="Times New Roman" w:cs="Times New Roman"/>
          <w:sz w:val="24"/>
          <w:szCs w:val="24"/>
          <w:lang w:eastAsia="ru-RU"/>
        </w:rPr>
        <w:t>Москва :</w:t>
      </w:r>
      <w:proofErr w:type="gramEnd"/>
      <w:r w:rsidRPr="00E56215">
        <w:rPr>
          <w:rFonts w:ascii="Times New Roman" w:hAnsi="Times New Roman" w:cs="Times New Roman"/>
          <w:sz w:val="24"/>
          <w:szCs w:val="24"/>
          <w:lang w:eastAsia="ru-RU"/>
        </w:rPr>
        <w:t xml:space="preserve"> Издательство </w:t>
      </w:r>
      <w:proofErr w:type="spellStart"/>
      <w:r w:rsidRPr="00E56215">
        <w:rPr>
          <w:rFonts w:ascii="Times New Roman" w:hAnsi="Times New Roman" w:cs="Times New Roman"/>
          <w:sz w:val="24"/>
          <w:szCs w:val="24"/>
          <w:lang w:eastAsia="ru-RU"/>
        </w:rPr>
        <w:t>Юрайт</w:t>
      </w:r>
      <w:proofErr w:type="spellEnd"/>
      <w:r w:rsidRPr="00E56215">
        <w:rPr>
          <w:rFonts w:ascii="Times New Roman" w:hAnsi="Times New Roman" w:cs="Times New Roman"/>
          <w:sz w:val="24"/>
          <w:szCs w:val="24"/>
          <w:lang w:eastAsia="ru-RU"/>
        </w:rPr>
        <w:t xml:space="preserve">, 2023. — 362 с. — (Профессиональное образование). — ISBN 978-5-534-10590-2. — </w:t>
      </w:r>
      <w:proofErr w:type="gramStart"/>
      <w:r w:rsidRPr="00E56215">
        <w:rPr>
          <w:rFonts w:ascii="Times New Roman" w:hAnsi="Times New Roman" w:cs="Times New Roman"/>
          <w:sz w:val="24"/>
          <w:szCs w:val="24"/>
          <w:lang w:eastAsia="ru-RU"/>
        </w:rPr>
        <w:t>Текст :</w:t>
      </w:r>
      <w:proofErr w:type="gramEnd"/>
      <w:r w:rsidRPr="00E56215">
        <w:rPr>
          <w:rFonts w:ascii="Times New Roman" w:hAnsi="Times New Roman" w:cs="Times New Roman"/>
          <w:sz w:val="24"/>
          <w:szCs w:val="24"/>
          <w:lang w:eastAsia="ru-RU"/>
        </w:rPr>
        <w:t xml:space="preserve"> электронный // Образовательная платформа </w:t>
      </w:r>
      <w:proofErr w:type="spellStart"/>
      <w:r w:rsidRPr="00E56215">
        <w:rPr>
          <w:rFonts w:ascii="Times New Roman" w:hAnsi="Times New Roman" w:cs="Times New Roman"/>
          <w:sz w:val="24"/>
          <w:szCs w:val="24"/>
          <w:lang w:eastAsia="ru-RU"/>
        </w:rPr>
        <w:t>Юрайт</w:t>
      </w:r>
      <w:proofErr w:type="spellEnd"/>
      <w:r w:rsidRPr="00E56215">
        <w:rPr>
          <w:rFonts w:ascii="Times New Roman" w:hAnsi="Times New Roman" w:cs="Times New Roman"/>
          <w:sz w:val="24"/>
          <w:szCs w:val="24"/>
          <w:lang w:eastAsia="ru-RU"/>
        </w:rPr>
        <w:t xml:space="preserve"> [сайт]. — URL: https://urait.ru/bcode/513365 (дата обращения: 16.02.2023).</w:t>
      </w:r>
    </w:p>
    <w:p w:rsidR="00963463" w:rsidRPr="00E56215" w:rsidRDefault="00963463" w:rsidP="00963463">
      <w:pPr>
        <w:pStyle w:val="a5"/>
        <w:spacing w:after="0" w:line="360" w:lineRule="auto"/>
        <w:rPr>
          <w:rFonts w:ascii="Times New Roman" w:hAnsi="Times New Roman" w:cs="Times New Roman"/>
          <w:sz w:val="24"/>
          <w:szCs w:val="24"/>
          <w:lang w:eastAsia="ru-RU"/>
        </w:rPr>
      </w:pPr>
    </w:p>
    <w:p w:rsidR="002779AF" w:rsidRPr="00E56215" w:rsidRDefault="002779AF" w:rsidP="002779AF">
      <w:pPr>
        <w:rPr>
          <w:rFonts w:ascii="Times New Roman" w:hAnsi="Times New Roman" w:cs="Times New Roman"/>
          <w:sz w:val="24"/>
          <w:szCs w:val="24"/>
          <w:lang w:eastAsia="ru-RU"/>
        </w:rPr>
      </w:pPr>
    </w:p>
    <w:p w:rsidR="00637CAD" w:rsidRPr="00E56215" w:rsidRDefault="00637CAD">
      <w:pPr>
        <w:spacing w:after="0" w:line="240" w:lineRule="auto"/>
        <w:rPr>
          <w:rFonts w:ascii="Times New Roman" w:hAnsi="Times New Roman" w:cs="Times New Roman"/>
          <w:sz w:val="24"/>
          <w:szCs w:val="24"/>
          <w:lang w:eastAsia="ru-RU"/>
        </w:rPr>
      </w:pPr>
      <w:r w:rsidRPr="00E56215">
        <w:rPr>
          <w:rFonts w:ascii="Times New Roman" w:hAnsi="Times New Roman" w:cs="Times New Roman"/>
          <w:sz w:val="24"/>
          <w:szCs w:val="24"/>
          <w:lang w:eastAsia="ru-RU"/>
        </w:rPr>
        <w:br w:type="page"/>
      </w:r>
    </w:p>
    <w:p w:rsidR="002779AF" w:rsidRPr="00E56215" w:rsidRDefault="002779AF" w:rsidP="002779AF">
      <w:pPr>
        <w:pStyle w:val="1"/>
        <w:spacing w:before="0"/>
        <w:contextualSpacing/>
        <w:jc w:val="center"/>
        <w:rPr>
          <w:color w:val="000000" w:themeColor="text1"/>
          <w:sz w:val="24"/>
          <w:szCs w:val="24"/>
        </w:rPr>
      </w:pPr>
      <w:bookmarkStart w:id="15" w:name="_Toc82087812"/>
      <w:bookmarkStart w:id="16" w:name="_Toc166255432"/>
      <w:r w:rsidRPr="00E56215">
        <w:rPr>
          <w:color w:val="000000" w:themeColor="text1"/>
          <w:sz w:val="24"/>
          <w:szCs w:val="24"/>
        </w:rPr>
        <w:lastRenderedPageBreak/>
        <w:t>Приложение А Форма титульного листа курсового проекта</w:t>
      </w:r>
      <w:bookmarkEnd w:id="15"/>
      <w:bookmarkEnd w:id="16"/>
    </w:p>
    <w:p w:rsidR="00BA43C0" w:rsidRPr="00BA43C0" w:rsidRDefault="00BA43C0" w:rsidP="002779AF">
      <w:pPr>
        <w:spacing w:after="0" w:line="240" w:lineRule="auto"/>
        <w:contextualSpacing/>
        <w:jc w:val="center"/>
        <w:rPr>
          <w:rFonts w:ascii="Times New Roman" w:eastAsia="Times New Roman" w:hAnsi="Times New Roman" w:cs="Times New Roman"/>
          <w:b/>
          <w:color w:val="FF0000"/>
          <w:sz w:val="24"/>
          <w:szCs w:val="24"/>
          <w:lang w:eastAsia="ru-RU"/>
        </w:rPr>
      </w:pPr>
      <w:r w:rsidRPr="00BA43C0">
        <w:rPr>
          <w:rFonts w:ascii="Times New Roman" w:eastAsia="Times New Roman" w:hAnsi="Times New Roman" w:cs="Times New Roman"/>
          <w:b/>
          <w:color w:val="FF0000"/>
          <w:sz w:val="24"/>
          <w:szCs w:val="24"/>
          <w:lang w:eastAsia="ru-RU"/>
        </w:rPr>
        <w:t xml:space="preserve">Обратите внимание, что это примеры оформления, в курсовой работе используем 14 шрифт! </w:t>
      </w:r>
    </w:p>
    <w:p w:rsidR="002779AF" w:rsidRPr="00E56215" w:rsidRDefault="002779AF" w:rsidP="002779AF">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rsidR="002779AF" w:rsidRPr="00E56215" w:rsidRDefault="002779AF" w:rsidP="002779AF">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rsidR="002779AF" w:rsidRPr="00E56215" w:rsidRDefault="002779AF" w:rsidP="002779AF">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rsidR="002779AF" w:rsidRPr="00E56215" w:rsidRDefault="002779AF" w:rsidP="002779AF">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rsidR="002779AF" w:rsidRPr="00E56215" w:rsidRDefault="002779AF" w:rsidP="002779AF">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rsidR="002779AF" w:rsidRPr="00E56215" w:rsidRDefault="002779AF" w:rsidP="002779AF">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rsidR="002779AF" w:rsidRPr="00E56215" w:rsidRDefault="00142EDF" w:rsidP="002779AF">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Бизнес-школа</w:t>
      </w:r>
      <w:r w:rsidR="002779AF" w:rsidRPr="00E56215">
        <w:rPr>
          <w:rFonts w:ascii="Times New Roman" w:eastAsia="Times New Roman" w:hAnsi="Times New Roman" w:cs="Times New Roman"/>
          <w:sz w:val="24"/>
          <w:szCs w:val="24"/>
          <w:lang w:eastAsia="ru-RU"/>
        </w:rPr>
        <w:t xml:space="preserve"> </w:t>
      </w:r>
    </w:p>
    <w:p w:rsidR="002779AF" w:rsidRPr="00E56215" w:rsidRDefault="002779AF" w:rsidP="002779AF">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highlight w:val="yellow"/>
          <w:lang w:eastAsia="ru-RU"/>
        </w:rPr>
        <w:t>Направление подготовки: ______________</w:t>
      </w:r>
    </w:p>
    <w:p w:rsidR="007044AE" w:rsidRPr="00E56215" w:rsidRDefault="007044AE" w:rsidP="002779AF">
      <w:pPr>
        <w:spacing w:after="0" w:line="240" w:lineRule="auto"/>
        <w:contextualSpacing/>
        <w:jc w:val="center"/>
        <w:rPr>
          <w:rFonts w:ascii="Times New Roman" w:eastAsia="Times New Roman" w:hAnsi="Times New Roman" w:cs="Times New Roman"/>
          <w:b/>
          <w:sz w:val="24"/>
          <w:szCs w:val="24"/>
          <w:lang w:eastAsia="ru-RU"/>
        </w:rPr>
      </w:pPr>
    </w:p>
    <w:p w:rsidR="002779AF" w:rsidRPr="00E56215" w:rsidRDefault="002779AF" w:rsidP="002779AF">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rsidR="002779AF" w:rsidRPr="00E56215" w:rsidRDefault="002779AF" w:rsidP="002779AF">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779AF" w:rsidRPr="00E56215" w:rsidTr="001D640C">
        <w:tc>
          <w:tcPr>
            <w:tcW w:w="9345"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2779AF" w:rsidRPr="00E56215" w:rsidTr="001D640C">
        <w:trPr>
          <w:trHeight w:val="305"/>
        </w:trPr>
        <w:tc>
          <w:tcPr>
            <w:tcW w:w="9345" w:type="dxa"/>
            <w:vAlign w:val="center"/>
          </w:tcPr>
          <w:p w:rsidR="002779AF" w:rsidRPr="00E56215" w:rsidRDefault="00963463" w:rsidP="001D640C">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rsidR="002779AF" w:rsidRPr="00E56215" w:rsidRDefault="002779AF" w:rsidP="002779AF">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779AF" w:rsidRPr="00E56215" w:rsidTr="001D640C">
        <w:tc>
          <w:tcPr>
            <w:tcW w:w="9345"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2779AF" w:rsidRPr="00E56215" w:rsidTr="001D640C">
        <w:trPr>
          <w:trHeight w:val="276"/>
        </w:trPr>
        <w:tc>
          <w:tcPr>
            <w:tcW w:w="9345" w:type="dxa"/>
            <w:vAlign w:val="center"/>
          </w:tcPr>
          <w:p w:rsidR="002779AF" w:rsidRPr="00E56215" w:rsidRDefault="00963463" w:rsidP="007044AE">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rsidR="002779AF" w:rsidRPr="00E56215" w:rsidRDefault="002779AF" w:rsidP="002779AF">
      <w:pPr>
        <w:spacing w:after="0" w:line="240" w:lineRule="auto"/>
        <w:contextualSpacing/>
        <w:jc w:val="both"/>
        <w:rPr>
          <w:rFonts w:ascii="Times New Roman" w:eastAsia="Times New Roman" w:hAnsi="Times New Roman" w:cs="Times New Roman"/>
          <w:sz w:val="24"/>
          <w:szCs w:val="24"/>
          <w:lang w:eastAsia="ru-RU"/>
        </w:rPr>
      </w:pPr>
    </w:p>
    <w:p w:rsidR="002779AF" w:rsidRPr="00E56215" w:rsidRDefault="002779AF" w:rsidP="002779AF">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2779AF" w:rsidRPr="00E56215" w:rsidTr="001D640C">
        <w:tc>
          <w:tcPr>
            <w:tcW w:w="1980"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Группа</w:t>
            </w:r>
          </w:p>
        </w:tc>
        <w:tc>
          <w:tcPr>
            <w:tcW w:w="2688"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ФИО</w:t>
            </w:r>
          </w:p>
        </w:tc>
        <w:tc>
          <w:tcPr>
            <w:tcW w:w="2356"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Подпись студента</w:t>
            </w:r>
          </w:p>
        </w:tc>
        <w:tc>
          <w:tcPr>
            <w:tcW w:w="2321"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Дата сдачи КП</w:t>
            </w:r>
          </w:p>
        </w:tc>
      </w:tr>
      <w:tr w:rsidR="002779AF" w:rsidRPr="00E56215" w:rsidTr="001D640C">
        <w:tc>
          <w:tcPr>
            <w:tcW w:w="1980"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c>
          <w:tcPr>
            <w:tcW w:w="2688"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c>
          <w:tcPr>
            <w:tcW w:w="2356"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r>
    </w:tbl>
    <w:p w:rsidR="002779AF" w:rsidRPr="00E56215" w:rsidRDefault="002779AF" w:rsidP="002779AF">
      <w:pPr>
        <w:spacing w:after="0" w:line="240" w:lineRule="auto"/>
        <w:contextualSpacing/>
        <w:jc w:val="both"/>
        <w:rPr>
          <w:rFonts w:ascii="Times New Roman" w:eastAsia="Times New Roman" w:hAnsi="Times New Roman" w:cs="Times New Roman"/>
          <w:sz w:val="24"/>
          <w:szCs w:val="24"/>
          <w:lang w:eastAsia="ru-RU"/>
        </w:rPr>
      </w:pPr>
    </w:p>
    <w:p w:rsidR="002779AF" w:rsidRPr="00E56215" w:rsidRDefault="002779AF" w:rsidP="002779AF">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134"/>
        <w:gridCol w:w="1837"/>
      </w:tblGrid>
      <w:tr w:rsidR="002779AF" w:rsidRPr="00E56215" w:rsidTr="007044AE">
        <w:tc>
          <w:tcPr>
            <w:tcW w:w="1555"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134"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837"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2779AF" w:rsidRPr="00E56215" w:rsidTr="007044AE">
        <w:tc>
          <w:tcPr>
            <w:tcW w:w="1555" w:type="dxa"/>
          </w:tcPr>
          <w:p w:rsidR="002779AF" w:rsidRPr="00E56215" w:rsidRDefault="007044AE" w:rsidP="001D640C">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rsidR="002779AF" w:rsidRPr="00E56215" w:rsidRDefault="007044AE" w:rsidP="001D640C">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rsidR="002779AF" w:rsidRPr="00E56215" w:rsidRDefault="007044AE" w:rsidP="001D640C">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134" w:type="dxa"/>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c>
          <w:tcPr>
            <w:tcW w:w="1837" w:type="dxa"/>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r>
    </w:tbl>
    <w:p w:rsidR="002779AF" w:rsidRPr="00E56215" w:rsidRDefault="002779AF" w:rsidP="002779AF">
      <w:pPr>
        <w:spacing w:after="0" w:line="240" w:lineRule="auto"/>
        <w:contextualSpacing/>
        <w:rPr>
          <w:rFonts w:ascii="Times New Roman" w:eastAsia="Calibri" w:hAnsi="Times New Roman" w:cs="Times New Roman"/>
          <w:sz w:val="24"/>
          <w:szCs w:val="24"/>
        </w:rPr>
      </w:pPr>
    </w:p>
    <w:p w:rsidR="002779AF" w:rsidRPr="00E56215" w:rsidRDefault="002779AF" w:rsidP="002779AF">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2779AF" w:rsidRPr="00E56215" w:rsidTr="001D640C">
        <w:tc>
          <w:tcPr>
            <w:tcW w:w="1980"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Группа</w:t>
            </w:r>
          </w:p>
        </w:tc>
        <w:tc>
          <w:tcPr>
            <w:tcW w:w="2688"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ФИО</w:t>
            </w:r>
          </w:p>
        </w:tc>
        <w:tc>
          <w:tcPr>
            <w:tcW w:w="2356"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Оценка</w:t>
            </w:r>
          </w:p>
        </w:tc>
        <w:tc>
          <w:tcPr>
            <w:tcW w:w="2321"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highlight w:val="yellow"/>
                <w:lang w:eastAsia="ru-RU"/>
              </w:rPr>
            </w:pPr>
            <w:r w:rsidRPr="00E56215">
              <w:rPr>
                <w:rFonts w:ascii="Times New Roman" w:eastAsia="Times New Roman" w:hAnsi="Times New Roman" w:cs="Times New Roman"/>
                <w:b/>
                <w:sz w:val="24"/>
                <w:szCs w:val="24"/>
                <w:highlight w:val="yellow"/>
                <w:lang w:eastAsia="ru-RU"/>
              </w:rPr>
              <w:t>Подпись руководителя КП</w:t>
            </w:r>
          </w:p>
        </w:tc>
      </w:tr>
      <w:tr w:rsidR="002779AF" w:rsidRPr="00E56215" w:rsidTr="001D640C">
        <w:tc>
          <w:tcPr>
            <w:tcW w:w="1980"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c>
          <w:tcPr>
            <w:tcW w:w="2688"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c>
          <w:tcPr>
            <w:tcW w:w="2356"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rsidR="002779AF" w:rsidRPr="00E56215" w:rsidRDefault="002779AF" w:rsidP="001D640C">
            <w:pPr>
              <w:spacing w:after="0" w:line="240" w:lineRule="auto"/>
              <w:contextualSpacing/>
              <w:jc w:val="center"/>
              <w:rPr>
                <w:rFonts w:ascii="Times New Roman" w:eastAsia="Times New Roman" w:hAnsi="Times New Roman" w:cs="Times New Roman"/>
                <w:sz w:val="24"/>
                <w:szCs w:val="24"/>
                <w:lang w:eastAsia="ru-RU"/>
              </w:rPr>
            </w:pPr>
          </w:p>
        </w:tc>
      </w:tr>
    </w:tbl>
    <w:p w:rsidR="002779AF" w:rsidRPr="00E56215" w:rsidRDefault="002779AF" w:rsidP="002779AF">
      <w:pPr>
        <w:spacing w:after="0" w:line="240" w:lineRule="auto"/>
        <w:contextualSpacing/>
        <w:rPr>
          <w:rFonts w:ascii="Times New Roman" w:eastAsia="Calibri" w:hAnsi="Times New Roman" w:cs="Times New Roman"/>
          <w:sz w:val="24"/>
          <w:szCs w:val="24"/>
        </w:rPr>
      </w:pPr>
    </w:p>
    <w:p w:rsidR="002779AF" w:rsidRPr="00E56215" w:rsidRDefault="002779AF" w:rsidP="002779AF">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2779AF" w:rsidRPr="00E56215" w:rsidTr="007044AE">
        <w:tc>
          <w:tcPr>
            <w:tcW w:w="1904"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rsidR="002779AF" w:rsidRPr="00E56215" w:rsidRDefault="002779AF" w:rsidP="001D640C">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7044AE" w:rsidRPr="00E56215" w:rsidTr="007044AE">
        <w:tc>
          <w:tcPr>
            <w:tcW w:w="1904"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p>
        </w:tc>
      </w:tr>
      <w:tr w:rsidR="007044AE" w:rsidRPr="00E56215" w:rsidTr="007044AE">
        <w:tc>
          <w:tcPr>
            <w:tcW w:w="1904"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p>
        </w:tc>
        <w:tc>
          <w:tcPr>
            <w:tcW w:w="2911"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p>
        </w:tc>
        <w:tc>
          <w:tcPr>
            <w:tcW w:w="2239"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p>
        </w:tc>
        <w:tc>
          <w:tcPr>
            <w:tcW w:w="2268" w:type="dxa"/>
          </w:tcPr>
          <w:p w:rsidR="007044AE" w:rsidRPr="00E56215" w:rsidRDefault="007044AE" w:rsidP="007044AE">
            <w:pPr>
              <w:spacing w:after="0" w:line="240" w:lineRule="auto"/>
              <w:contextualSpacing/>
              <w:jc w:val="center"/>
              <w:rPr>
                <w:rFonts w:ascii="Times New Roman" w:eastAsia="Times New Roman" w:hAnsi="Times New Roman" w:cs="Times New Roman"/>
                <w:sz w:val="24"/>
                <w:szCs w:val="24"/>
                <w:lang w:eastAsia="ru-RU"/>
              </w:rPr>
            </w:pPr>
          </w:p>
        </w:tc>
      </w:tr>
    </w:tbl>
    <w:p w:rsidR="00F75B34" w:rsidRDefault="00F75B34" w:rsidP="002779AF">
      <w:pPr>
        <w:spacing w:after="0" w:line="240" w:lineRule="auto"/>
        <w:contextualSpacing/>
        <w:jc w:val="center"/>
        <w:rPr>
          <w:rFonts w:ascii="Times New Roman" w:eastAsia="Times New Roman" w:hAnsi="Times New Roman" w:cs="Times New Roman"/>
          <w:color w:val="000000"/>
          <w:sz w:val="24"/>
          <w:szCs w:val="24"/>
          <w:lang w:eastAsia="ru-RU"/>
        </w:rPr>
      </w:pPr>
    </w:p>
    <w:p w:rsidR="00F75B34" w:rsidRDefault="00F75B34" w:rsidP="002779AF">
      <w:pPr>
        <w:spacing w:after="0" w:line="240" w:lineRule="auto"/>
        <w:contextualSpacing/>
        <w:jc w:val="center"/>
        <w:rPr>
          <w:rFonts w:ascii="Times New Roman" w:eastAsia="Times New Roman" w:hAnsi="Times New Roman" w:cs="Times New Roman"/>
          <w:color w:val="000000"/>
          <w:sz w:val="24"/>
          <w:szCs w:val="24"/>
          <w:lang w:eastAsia="ru-RU"/>
        </w:rPr>
      </w:pPr>
    </w:p>
    <w:p w:rsidR="002779AF" w:rsidRDefault="002779AF" w:rsidP="002779AF">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142C56">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rsidR="00F75B34" w:rsidRDefault="00F75B3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637CAD" w:rsidRPr="00E56215" w:rsidRDefault="00637CAD" w:rsidP="00637CAD">
      <w:pPr>
        <w:pStyle w:val="1"/>
        <w:spacing w:before="0"/>
        <w:contextualSpacing/>
        <w:jc w:val="center"/>
        <w:rPr>
          <w:color w:val="000000" w:themeColor="text1"/>
          <w:sz w:val="24"/>
          <w:szCs w:val="24"/>
        </w:rPr>
      </w:pPr>
      <w:bookmarkStart w:id="17" w:name="_Toc82087814"/>
      <w:bookmarkStart w:id="18" w:name="_Toc166255433"/>
      <w:r w:rsidRPr="00E56215">
        <w:rPr>
          <w:color w:val="000000" w:themeColor="text1"/>
          <w:sz w:val="24"/>
          <w:szCs w:val="24"/>
        </w:rPr>
        <w:lastRenderedPageBreak/>
        <w:t>Приложение Б Форма задания на выполнение курсового проекта</w:t>
      </w:r>
      <w:bookmarkEnd w:id="17"/>
      <w:bookmarkEnd w:id="18"/>
    </w:p>
    <w:p w:rsidR="00637CAD" w:rsidRPr="00E56215" w:rsidRDefault="00637CAD" w:rsidP="00637CAD">
      <w:pPr>
        <w:spacing w:after="0" w:line="240" w:lineRule="auto"/>
        <w:contextualSpacing/>
        <w:rPr>
          <w:rFonts w:ascii="Times New Roman" w:hAnsi="Times New Roman" w:cs="Times New Roman"/>
          <w:sz w:val="24"/>
          <w:szCs w:val="24"/>
        </w:rPr>
      </w:pPr>
    </w:p>
    <w:p w:rsidR="00637CAD" w:rsidRPr="00E56215" w:rsidRDefault="00637CAD" w:rsidP="00637CAD">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rsidR="00637CAD" w:rsidRPr="00E56215" w:rsidRDefault="00637CAD" w:rsidP="00637CAD">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rsidR="00637CAD" w:rsidRPr="00E56215" w:rsidRDefault="00637CAD" w:rsidP="00637CAD">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rsidR="00637CAD" w:rsidRPr="00E56215" w:rsidRDefault="00637CAD" w:rsidP="00637CAD">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rsidR="00637CAD" w:rsidRPr="00E56215" w:rsidRDefault="00637CAD" w:rsidP="00637CAD">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rsidR="00637CAD" w:rsidRPr="00E56215" w:rsidRDefault="00637CAD" w:rsidP="00637CAD">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rsidR="00637CAD" w:rsidRPr="00E56215" w:rsidRDefault="00142EDF" w:rsidP="00637CAD">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Бизнес-школа</w:t>
      </w:r>
      <w:r w:rsidR="00637CAD" w:rsidRPr="00E56215">
        <w:rPr>
          <w:rFonts w:ascii="Times New Roman" w:eastAsia="Times New Roman" w:hAnsi="Times New Roman" w:cs="Times New Roman"/>
          <w:sz w:val="24"/>
          <w:szCs w:val="24"/>
          <w:lang w:eastAsia="ru-RU"/>
        </w:rPr>
        <w:t xml:space="preserve"> </w:t>
      </w:r>
    </w:p>
    <w:p w:rsidR="00637CAD" w:rsidRPr="00E56215" w:rsidRDefault="00637CAD" w:rsidP="00637CAD">
      <w:pPr>
        <w:spacing w:after="0" w:line="240" w:lineRule="auto"/>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highlight w:val="yellow"/>
          <w:lang w:eastAsia="ru-RU"/>
        </w:rPr>
        <w:t>Направление подготовки: ______________</w:t>
      </w:r>
    </w:p>
    <w:p w:rsidR="00637CAD" w:rsidRPr="00E56215" w:rsidRDefault="00637CAD" w:rsidP="00637CAD">
      <w:pPr>
        <w:spacing w:after="0" w:line="240" w:lineRule="auto"/>
        <w:jc w:val="center"/>
        <w:rPr>
          <w:rFonts w:ascii="Times New Roman" w:eastAsia="Times New Roman" w:hAnsi="Times New Roman" w:cs="Times New Roman"/>
          <w:b/>
          <w:sz w:val="24"/>
          <w:szCs w:val="24"/>
          <w:lang w:eastAsia="ru-RU"/>
        </w:rPr>
      </w:pPr>
    </w:p>
    <w:p w:rsidR="00637CAD" w:rsidRPr="00E56215" w:rsidRDefault="00637CAD" w:rsidP="00637CAD">
      <w:pPr>
        <w:spacing w:after="0" w:line="240" w:lineRule="auto"/>
        <w:rPr>
          <w:rFonts w:ascii="Times New Roman" w:eastAsia="Times New Roman" w:hAnsi="Times New Roman" w:cs="Times New Roman"/>
          <w:b/>
          <w:sz w:val="24"/>
          <w:szCs w:val="24"/>
          <w:lang w:eastAsia="ru-RU"/>
        </w:rPr>
      </w:pPr>
    </w:p>
    <w:p w:rsidR="00637CAD" w:rsidRPr="00E56215" w:rsidRDefault="00637CAD" w:rsidP="00637CAD">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rsidR="00637CAD" w:rsidRPr="00E56215" w:rsidRDefault="00637CAD" w:rsidP="00637CAD">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rsidR="00637CAD" w:rsidRPr="00E56215" w:rsidRDefault="00637CAD" w:rsidP="00637CAD">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637CAD" w:rsidRPr="00E56215" w:rsidTr="00DA3BF8">
        <w:tc>
          <w:tcPr>
            <w:tcW w:w="1206"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Группа</w:t>
            </w:r>
          </w:p>
        </w:tc>
        <w:tc>
          <w:tcPr>
            <w:tcW w:w="3794"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ФИО</w:t>
            </w:r>
          </w:p>
        </w:tc>
      </w:tr>
      <w:tr w:rsidR="00637CAD" w:rsidRPr="00E56215" w:rsidTr="00DA3BF8">
        <w:trPr>
          <w:trHeight w:val="307"/>
        </w:trPr>
        <w:tc>
          <w:tcPr>
            <w:tcW w:w="1206" w:type="pct"/>
            <w:vAlign w:val="center"/>
          </w:tcPr>
          <w:p w:rsidR="00637CAD" w:rsidRPr="00E56215" w:rsidRDefault="00637CAD" w:rsidP="001D640C">
            <w:pPr>
              <w:spacing w:after="0" w:line="240" w:lineRule="auto"/>
              <w:contextualSpacing/>
              <w:jc w:val="center"/>
              <w:rPr>
                <w:rFonts w:ascii="Times New Roman" w:eastAsia="MS Mincho" w:hAnsi="Times New Roman" w:cs="Times New Roman"/>
                <w:b/>
                <w:bCs/>
                <w:sz w:val="24"/>
                <w:szCs w:val="24"/>
                <w:lang w:eastAsia="ja-JP"/>
              </w:rPr>
            </w:pPr>
          </w:p>
        </w:tc>
        <w:tc>
          <w:tcPr>
            <w:tcW w:w="3794" w:type="pct"/>
            <w:vAlign w:val="center"/>
          </w:tcPr>
          <w:p w:rsidR="00637CAD" w:rsidRPr="00E56215" w:rsidRDefault="00637CAD" w:rsidP="001D640C">
            <w:pPr>
              <w:spacing w:after="0" w:line="240" w:lineRule="auto"/>
              <w:contextualSpacing/>
              <w:jc w:val="center"/>
              <w:rPr>
                <w:rFonts w:ascii="Times New Roman" w:eastAsia="MS Mincho" w:hAnsi="Times New Roman" w:cs="Times New Roman"/>
                <w:b/>
                <w:bCs/>
                <w:sz w:val="24"/>
                <w:szCs w:val="24"/>
                <w:lang w:eastAsia="ja-JP"/>
              </w:rPr>
            </w:pPr>
          </w:p>
        </w:tc>
      </w:tr>
    </w:tbl>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637CAD" w:rsidRPr="00E56215" w:rsidTr="00DA3BF8">
        <w:trPr>
          <w:trHeight w:val="397"/>
        </w:trPr>
        <w:tc>
          <w:tcPr>
            <w:tcW w:w="5000" w:type="pct"/>
            <w:vAlign w:val="center"/>
          </w:tcPr>
          <w:p w:rsidR="00637CAD" w:rsidRPr="00E56215" w:rsidRDefault="00F86982" w:rsidP="001D640C">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637CAD" w:rsidRPr="00E56215" w:rsidTr="00DA3BF8">
        <w:trPr>
          <w:trHeight w:val="397"/>
        </w:trPr>
        <w:tc>
          <w:tcPr>
            <w:tcW w:w="2352" w:type="pct"/>
            <w:vAlign w:val="center"/>
          </w:tcPr>
          <w:p w:rsidR="00637CAD" w:rsidRPr="00E56215" w:rsidRDefault="00637CAD" w:rsidP="001D640C">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rsidR="00637CAD" w:rsidRPr="00E56215" w:rsidRDefault="00637CAD" w:rsidP="001D640C">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637CAD" w:rsidRPr="00E56215" w:rsidTr="001D640C">
        <w:tc>
          <w:tcPr>
            <w:tcW w:w="2352" w:type="pct"/>
          </w:tcPr>
          <w:p w:rsidR="00637CAD" w:rsidRPr="00E56215" w:rsidRDefault="00637CAD" w:rsidP="001D640C">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rsidR="00637CAD" w:rsidRPr="00E56215" w:rsidRDefault="00637CAD" w:rsidP="001D640C">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2648" w:type="pct"/>
          </w:tcPr>
          <w:p w:rsidR="00F86982" w:rsidRPr="00E56215" w:rsidRDefault="00F86982" w:rsidP="00F86982">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1. Официальный сайт Росстата</w:t>
            </w:r>
          </w:p>
          <w:p w:rsidR="00F86982" w:rsidRPr="00E56215" w:rsidRDefault="00F86982" w:rsidP="00F86982">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rsidR="00F86982" w:rsidRPr="00E56215" w:rsidRDefault="00F86982" w:rsidP="00F86982">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rsidR="00F86982" w:rsidRPr="00E56215" w:rsidRDefault="00F86982" w:rsidP="00F86982">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rsidR="00637CAD" w:rsidRPr="00E56215" w:rsidRDefault="00F86982" w:rsidP="00F86982">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637CAD" w:rsidRPr="00E56215" w:rsidTr="001D640C">
        <w:trPr>
          <w:trHeight w:val="699"/>
        </w:trPr>
        <w:tc>
          <w:tcPr>
            <w:tcW w:w="2352" w:type="pct"/>
          </w:tcPr>
          <w:p w:rsidR="00637CAD" w:rsidRPr="00E56215" w:rsidRDefault="00637CAD" w:rsidP="001D640C">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2648" w:type="pct"/>
          </w:tcPr>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 xml:space="preserve">7.Как вы оцениваете жизнеспособность проекта по результатам прогноза денежных потоков? </w:t>
            </w:r>
            <w:r w:rsidRPr="00E56215">
              <w:rPr>
                <w:rFonts w:ascii="Times New Roman" w:hAnsi="Times New Roman" w:cs="Times New Roman"/>
                <w:color w:val="000000"/>
              </w:rPr>
              <w:lastRenderedPageBreak/>
              <w:t>Какой показатель является критерием экономической целесообразности проекта на данном этапе его оценки?</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rsidR="00F86982" w:rsidRPr="00E56215" w:rsidRDefault="00F86982" w:rsidP="00F86982">
            <w:pPr>
              <w:pStyle w:val="Pa7"/>
              <w:jc w:val="both"/>
              <w:rPr>
                <w:rFonts w:ascii="Times New Roman" w:hAnsi="Times New Roman" w:cs="Times New Roman"/>
                <w:color w:val="000000"/>
              </w:rPr>
            </w:pPr>
            <w:r w:rsidRPr="00E56215">
              <w:rPr>
                <w:rFonts w:ascii="Times New Roman" w:hAnsi="Times New Roman" w:cs="Times New Roman"/>
                <w:color w:val="000000"/>
              </w:rPr>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rsidR="00637CAD" w:rsidRPr="00E56215" w:rsidRDefault="00F86982" w:rsidP="00F86982">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637CAD" w:rsidRPr="00E56215" w:rsidTr="001D640C">
        <w:trPr>
          <w:trHeight w:val="374"/>
        </w:trPr>
        <w:tc>
          <w:tcPr>
            <w:tcW w:w="1102" w:type="pct"/>
            <w:tcBorders>
              <w:top w:val="single" w:sz="4" w:space="0" w:color="auto"/>
              <w:left w:val="single" w:sz="4" w:space="0" w:color="auto"/>
              <w:bottom w:val="single" w:sz="4" w:space="0" w:color="auto"/>
              <w:right w:val="single" w:sz="4" w:space="0" w:color="auto"/>
            </w:tcBorders>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1617C6" w:rsidRPr="00E56215" w:rsidTr="00CB79EE">
        <w:tc>
          <w:tcPr>
            <w:tcW w:w="1102" w:type="pct"/>
            <w:tcBorders>
              <w:top w:val="single" w:sz="4" w:space="0" w:color="auto"/>
              <w:left w:val="single" w:sz="4" w:space="0" w:color="auto"/>
              <w:bottom w:val="single" w:sz="4" w:space="0" w:color="auto"/>
              <w:right w:val="single" w:sz="4" w:space="0" w:color="auto"/>
            </w:tcBorders>
          </w:tcPr>
          <w:p w:rsidR="001617C6" w:rsidRPr="00E56215" w:rsidRDefault="001617C6" w:rsidP="001617C6">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rsidR="001617C6" w:rsidRPr="00E56215" w:rsidRDefault="001617C6" w:rsidP="001617C6">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rsidR="001617C6" w:rsidRPr="00E56215" w:rsidRDefault="001617C6" w:rsidP="001617C6">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rsidR="001617C6" w:rsidRPr="00E56215" w:rsidRDefault="001617C6" w:rsidP="001617C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rsidR="001617C6" w:rsidRPr="00E56215" w:rsidRDefault="001617C6" w:rsidP="001617C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rsidR="00637CAD" w:rsidRPr="00E56215" w:rsidRDefault="00637CAD" w:rsidP="00637CAD">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637CAD" w:rsidRPr="00E56215" w:rsidTr="001D640C">
        <w:trPr>
          <w:trHeight w:val="237"/>
        </w:trPr>
        <w:tc>
          <w:tcPr>
            <w:tcW w:w="774"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Группа</w:t>
            </w:r>
          </w:p>
        </w:tc>
        <w:tc>
          <w:tcPr>
            <w:tcW w:w="2733"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ФИО</w:t>
            </w:r>
          </w:p>
        </w:tc>
        <w:tc>
          <w:tcPr>
            <w:tcW w:w="792"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Подпись</w:t>
            </w:r>
          </w:p>
        </w:tc>
        <w:tc>
          <w:tcPr>
            <w:tcW w:w="701" w:type="pct"/>
            <w:vAlign w:val="center"/>
          </w:tcPr>
          <w:p w:rsidR="00637CAD" w:rsidRPr="00E56215" w:rsidRDefault="00637CAD" w:rsidP="001D640C">
            <w:pPr>
              <w:spacing w:after="0" w:line="240" w:lineRule="auto"/>
              <w:contextualSpacing/>
              <w:jc w:val="center"/>
              <w:rPr>
                <w:rFonts w:ascii="Times New Roman" w:eastAsia="MS Mincho" w:hAnsi="Times New Roman" w:cs="Times New Roman"/>
                <w:b/>
                <w:bCs/>
                <w:sz w:val="24"/>
                <w:szCs w:val="24"/>
                <w:highlight w:val="yellow"/>
                <w:lang w:eastAsia="ja-JP"/>
              </w:rPr>
            </w:pPr>
            <w:r w:rsidRPr="00E56215">
              <w:rPr>
                <w:rFonts w:ascii="Times New Roman" w:eastAsia="MS Mincho" w:hAnsi="Times New Roman" w:cs="Times New Roman"/>
                <w:b/>
                <w:bCs/>
                <w:sz w:val="24"/>
                <w:szCs w:val="24"/>
                <w:highlight w:val="yellow"/>
                <w:lang w:eastAsia="ja-JP"/>
              </w:rPr>
              <w:t>Дата</w:t>
            </w:r>
          </w:p>
        </w:tc>
      </w:tr>
      <w:tr w:rsidR="00637CAD" w:rsidRPr="00E56215" w:rsidTr="001D640C">
        <w:trPr>
          <w:trHeight w:val="70"/>
        </w:trPr>
        <w:tc>
          <w:tcPr>
            <w:tcW w:w="774"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p>
        </w:tc>
        <w:tc>
          <w:tcPr>
            <w:tcW w:w="2733"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p>
        </w:tc>
        <w:tc>
          <w:tcPr>
            <w:tcW w:w="792"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rsidR="00637CAD" w:rsidRPr="00E56215" w:rsidRDefault="00637CAD" w:rsidP="001D640C">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637CAD" w:rsidRPr="00E56215" w:rsidRDefault="00637CAD" w:rsidP="00637CAD">
      <w:pPr>
        <w:rPr>
          <w:rFonts w:ascii="Times New Roman" w:hAnsi="Times New Roman" w:cs="Times New Roman"/>
          <w:sz w:val="24"/>
          <w:szCs w:val="24"/>
        </w:rPr>
      </w:pPr>
      <w:r w:rsidRPr="00E56215">
        <w:rPr>
          <w:rFonts w:ascii="Times New Roman" w:hAnsi="Times New Roman" w:cs="Times New Roman"/>
          <w:b/>
          <w:bCs/>
          <w:sz w:val="24"/>
          <w:szCs w:val="24"/>
        </w:rPr>
        <w:br w:type="page"/>
      </w:r>
    </w:p>
    <w:p w:rsidR="002779AF" w:rsidRPr="00E56215" w:rsidRDefault="002779AF" w:rsidP="002779AF">
      <w:pPr>
        <w:rPr>
          <w:rFonts w:ascii="Times New Roman" w:hAnsi="Times New Roman" w:cs="Times New Roman"/>
          <w:sz w:val="24"/>
          <w:szCs w:val="24"/>
          <w:lang w:eastAsia="ru-RU"/>
        </w:rPr>
      </w:pPr>
    </w:p>
    <w:p w:rsidR="00637CAD" w:rsidRPr="00E56215" w:rsidRDefault="00637CAD" w:rsidP="00637CAD">
      <w:pPr>
        <w:pStyle w:val="1"/>
        <w:spacing w:before="0"/>
        <w:jc w:val="center"/>
        <w:rPr>
          <w:color w:val="000000" w:themeColor="text1"/>
          <w:sz w:val="24"/>
          <w:szCs w:val="24"/>
        </w:rPr>
      </w:pPr>
      <w:bookmarkStart w:id="19" w:name="_Toc82087816"/>
      <w:bookmarkStart w:id="20" w:name="_Toc166255434"/>
      <w:r w:rsidRPr="00E56215">
        <w:rPr>
          <w:color w:val="000000" w:themeColor="text1"/>
          <w:sz w:val="24"/>
          <w:szCs w:val="24"/>
        </w:rPr>
        <w:t>Приложение В Форма календарного плана выполнения курсового проекта</w:t>
      </w:r>
      <w:bookmarkEnd w:id="19"/>
      <w:bookmarkEnd w:id="20"/>
    </w:p>
    <w:p w:rsidR="00637CAD" w:rsidRPr="00E56215" w:rsidRDefault="00637CAD" w:rsidP="00637CAD">
      <w:pPr>
        <w:pBdr>
          <w:top w:val="nil"/>
          <w:left w:val="nil"/>
          <w:bottom w:val="nil"/>
          <w:right w:val="nil"/>
          <w:between w:val="nil"/>
        </w:pBdr>
        <w:spacing w:after="0" w:line="240" w:lineRule="auto"/>
        <w:ind w:hanging="2"/>
        <w:rPr>
          <w:rFonts w:ascii="Times New Roman" w:eastAsia="Calibri" w:hAnsi="Times New Roman" w:cs="Times New Roman"/>
          <w:color w:val="000000"/>
          <w:sz w:val="24"/>
          <w:szCs w:val="24"/>
        </w:rPr>
      </w:pP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637CAD" w:rsidRPr="00E56215" w:rsidTr="001D640C">
        <w:tc>
          <w:tcPr>
            <w:tcW w:w="9781" w:type="dxa"/>
          </w:tcPr>
          <w:p w:rsidR="00637CAD" w:rsidRPr="00E56215" w:rsidRDefault="00637CAD" w:rsidP="001D640C">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Министерство науки и высшего образования Российской Федерации</w:t>
            </w:r>
          </w:p>
          <w:p w:rsidR="00637CAD" w:rsidRPr="00E56215" w:rsidRDefault="00637CAD" w:rsidP="001D640C">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rsidR="00637CAD" w:rsidRPr="00E56215" w:rsidRDefault="00637CAD" w:rsidP="001D640C">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rsidR="00637CAD" w:rsidRPr="00E56215" w:rsidRDefault="00637CAD" w:rsidP="001D640C">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rsidR="00637CAD" w:rsidRPr="00E56215" w:rsidRDefault="00637CAD" w:rsidP="001D640C">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proofErr w:type="gramStart"/>
            <w:r w:rsidRPr="00E56215">
              <w:rPr>
                <w:rFonts w:ascii="Times New Roman" w:eastAsia="Calibri" w:hAnsi="Times New Roman" w:cs="Times New Roman"/>
                <w:b/>
                <w:color w:val="000000"/>
                <w:sz w:val="24"/>
                <w:szCs w:val="24"/>
              </w:rPr>
              <w:t>ТОМСКИЙ  ПОЛИТЕХНИЧЕСКИЙ</w:t>
            </w:r>
            <w:proofErr w:type="gramEnd"/>
            <w:r w:rsidRPr="00E56215">
              <w:rPr>
                <w:rFonts w:ascii="Times New Roman" w:eastAsia="Calibri" w:hAnsi="Times New Roman" w:cs="Times New Roman"/>
                <w:b/>
                <w:color w:val="000000"/>
                <w:sz w:val="24"/>
                <w:szCs w:val="24"/>
              </w:rPr>
              <w:t xml:space="preserve">  УНИВЕРСИТЕТ»</w:t>
            </w:r>
          </w:p>
        </w:tc>
      </w:tr>
    </w:tbl>
    <w:p w:rsidR="00637CAD" w:rsidRPr="00E56215" w:rsidRDefault="00637CAD" w:rsidP="00637CAD">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rsidR="009A7C29" w:rsidRPr="00E56215" w:rsidRDefault="009A7C29" w:rsidP="009A7C29">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rsidR="009A7C29" w:rsidRPr="00E56215" w:rsidRDefault="009A7C29" w:rsidP="009A7C29">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rsidR="009A7C29" w:rsidRPr="00E56215" w:rsidRDefault="009A7C29" w:rsidP="009A7C29">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9A7C29" w:rsidRPr="00E56215" w:rsidTr="00CB79EE">
        <w:tc>
          <w:tcPr>
            <w:tcW w:w="2518" w:type="dxa"/>
          </w:tcPr>
          <w:p w:rsidR="009A7C29" w:rsidRPr="00E56215" w:rsidRDefault="009A7C29"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rsidR="009A7C29" w:rsidRPr="00E56215" w:rsidRDefault="00CD7EC4"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9A7C29" w:rsidRPr="00E56215" w:rsidTr="00CB79EE">
        <w:tc>
          <w:tcPr>
            <w:tcW w:w="2518" w:type="dxa"/>
          </w:tcPr>
          <w:p w:rsidR="009A7C29" w:rsidRPr="00E56215" w:rsidRDefault="009A7C29"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rsidR="009A7C29" w:rsidRPr="00E56215" w:rsidRDefault="009A7C29"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9A7C29" w:rsidRPr="00E56215" w:rsidTr="00CB79EE">
        <w:tc>
          <w:tcPr>
            <w:tcW w:w="2518" w:type="dxa"/>
          </w:tcPr>
          <w:p w:rsidR="009A7C29" w:rsidRPr="00E56215" w:rsidRDefault="009A7C29"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rsidR="009A7C29" w:rsidRPr="00E56215" w:rsidRDefault="00CD7EC4"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01.03.02 Прикладная математика и информатика, 03.03.02 Физика</w:t>
            </w:r>
          </w:p>
        </w:tc>
      </w:tr>
      <w:tr w:rsidR="009A7C29" w:rsidRPr="00E56215" w:rsidTr="00CB79EE">
        <w:tc>
          <w:tcPr>
            <w:tcW w:w="2518" w:type="dxa"/>
          </w:tcPr>
          <w:p w:rsidR="009A7C29" w:rsidRPr="00E56215" w:rsidRDefault="009A7C29"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rsidR="009A7C29" w:rsidRPr="00E56215" w:rsidRDefault="009A7C29"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2023/2024 учебного года</w:t>
            </w:r>
          </w:p>
        </w:tc>
      </w:tr>
      <w:tr w:rsidR="009A7C29" w:rsidRPr="00E56215" w:rsidTr="00CB79EE">
        <w:tc>
          <w:tcPr>
            <w:tcW w:w="2518" w:type="dxa"/>
          </w:tcPr>
          <w:p w:rsidR="009A7C29" w:rsidRPr="00E56215" w:rsidRDefault="009A7C29"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rsidR="009A7C29" w:rsidRPr="00E56215" w:rsidRDefault="00CD7EC4" w:rsidP="00CB79EE">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rsidR="009A7C29" w:rsidRPr="00E56215" w:rsidRDefault="009A7C29" w:rsidP="009A7C29">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9A7C29" w:rsidRPr="00E56215" w:rsidTr="00CB79EE">
        <w:tc>
          <w:tcPr>
            <w:tcW w:w="2235" w:type="dxa"/>
            <w:tcBorders>
              <w:top w:val="single" w:sz="4" w:space="0" w:color="000000"/>
              <w:left w:val="single" w:sz="4" w:space="0" w:color="000000"/>
              <w:bottom w:val="single" w:sz="4" w:space="0" w:color="000000"/>
              <w:right w:val="single" w:sz="4" w:space="0" w:color="000000"/>
            </w:tcBorders>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9A7C29" w:rsidRPr="00E56215" w:rsidTr="00CB79EE">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rsidR="009A7C29" w:rsidRPr="00E56215" w:rsidRDefault="009A7C29" w:rsidP="00CB79EE">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9A7C29" w:rsidRPr="00E56215" w:rsidTr="00CB79EE">
        <w:tc>
          <w:tcPr>
            <w:tcW w:w="2235"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01.03.2024</w:t>
            </w:r>
          </w:p>
        </w:tc>
        <w:tc>
          <w:tcPr>
            <w:tcW w:w="5386"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9A7C29" w:rsidRPr="00E56215" w:rsidTr="00CB79EE">
        <w:tc>
          <w:tcPr>
            <w:tcW w:w="2235"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01.04.2024</w:t>
            </w:r>
          </w:p>
        </w:tc>
        <w:tc>
          <w:tcPr>
            <w:tcW w:w="5386"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9A7C29" w:rsidRPr="00E56215" w:rsidTr="00CB79EE">
        <w:tc>
          <w:tcPr>
            <w:tcW w:w="2235"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01.05.2024</w:t>
            </w:r>
          </w:p>
        </w:tc>
        <w:tc>
          <w:tcPr>
            <w:tcW w:w="5386"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9A7C29" w:rsidRPr="00E56215" w:rsidTr="00CB79EE">
        <w:tc>
          <w:tcPr>
            <w:tcW w:w="2235"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9A7C29" w:rsidRPr="00E56215" w:rsidTr="00CB79EE">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9A7C29" w:rsidRPr="00E56215" w:rsidTr="00CB79EE">
        <w:tc>
          <w:tcPr>
            <w:tcW w:w="2235" w:type="dxa"/>
            <w:tcBorders>
              <w:top w:val="single" w:sz="4" w:space="0" w:color="000000"/>
              <w:left w:val="single" w:sz="4" w:space="0" w:color="000000"/>
              <w:bottom w:val="single" w:sz="4" w:space="0" w:color="000000"/>
              <w:right w:val="single" w:sz="4" w:space="0" w:color="000000"/>
            </w:tcBorders>
          </w:tcPr>
          <w:p w:rsidR="009A7C29" w:rsidRPr="00E56215" w:rsidRDefault="009A7C29" w:rsidP="00CB79EE">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9A7C29" w:rsidRPr="00E56215" w:rsidTr="00CB79EE">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rsidR="009A7C29" w:rsidRPr="00E56215" w:rsidRDefault="009A7C29" w:rsidP="00CB79EE">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A7C29" w:rsidRPr="00E56215" w:rsidRDefault="009A7C29" w:rsidP="00CB79EE">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rsidR="009A7C29" w:rsidRPr="00E56215" w:rsidRDefault="009A7C29" w:rsidP="009A7C29">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rsidR="009A7C29" w:rsidRPr="00E56215" w:rsidRDefault="009A7C29" w:rsidP="009A7C29">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9A7C29" w:rsidRPr="00E56215" w:rsidTr="00DF6511">
        <w:trPr>
          <w:trHeight w:val="374"/>
        </w:trPr>
        <w:tc>
          <w:tcPr>
            <w:tcW w:w="885"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9A7C29" w:rsidRPr="00E56215" w:rsidTr="00DF6511">
        <w:tc>
          <w:tcPr>
            <w:tcW w:w="885" w:type="pct"/>
            <w:tcBorders>
              <w:top w:val="single" w:sz="4" w:space="0" w:color="auto"/>
              <w:left w:val="single" w:sz="4" w:space="0" w:color="auto"/>
              <w:bottom w:val="single" w:sz="4" w:space="0" w:color="auto"/>
              <w:right w:val="single" w:sz="4" w:space="0" w:color="auto"/>
            </w:tcBorders>
          </w:tcPr>
          <w:p w:rsidR="009A7C29" w:rsidRPr="00E56215" w:rsidRDefault="009A7C29" w:rsidP="00CB79EE">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rsidR="009A7C29" w:rsidRPr="00E56215" w:rsidRDefault="00DF6511" w:rsidP="00CB79EE">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rsidR="009A7C29" w:rsidRPr="00E56215" w:rsidRDefault="00DF6511" w:rsidP="00CB79EE">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w:t>
            </w:r>
            <w:r w:rsidR="009A7C29" w:rsidRPr="00E56215">
              <w:rPr>
                <w:rFonts w:ascii="Times New Roman" w:eastAsia="Times New Roman" w:hAnsi="Times New Roman" w:cs="Times New Roman"/>
                <w:sz w:val="24"/>
                <w:szCs w:val="24"/>
              </w:rPr>
              <w:t xml:space="preserve">, </w:t>
            </w:r>
            <w:r w:rsidRPr="00E56215">
              <w:rPr>
                <w:rFonts w:ascii="Times New Roman" w:eastAsia="Times New Roman" w:hAnsi="Times New Roman" w:cs="Times New Roman"/>
                <w:sz w:val="24"/>
                <w:szCs w:val="24"/>
              </w:rPr>
              <w:t>доцент</w:t>
            </w:r>
          </w:p>
        </w:tc>
        <w:tc>
          <w:tcPr>
            <w:tcW w:w="807"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9A7C29" w:rsidRPr="00E56215" w:rsidRDefault="009A7C29" w:rsidP="009A7C29">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rsidR="009A7C29" w:rsidRPr="00E56215" w:rsidRDefault="009A7C29" w:rsidP="009A7C29">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9A7C29" w:rsidRPr="00E56215" w:rsidTr="00CB79EE">
        <w:trPr>
          <w:trHeight w:val="374"/>
        </w:trPr>
        <w:tc>
          <w:tcPr>
            <w:tcW w:w="1172"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9A7C29" w:rsidRPr="00E56215" w:rsidTr="00CB79EE">
        <w:tc>
          <w:tcPr>
            <w:tcW w:w="1172"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c>
          <w:tcPr>
            <w:tcW w:w="1097"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c>
          <w:tcPr>
            <w:tcW w:w="1326"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rsidR="009A7C29" w:rsidRPr="00E56215" w:rsidRDefault="009A7C29" w:rsidP="00CB79EE">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rsidR="009A7C29" w:rsidRPr="00E56215" w:rsidRDefault="009A7C29" w:rsidP="009A7C29">
      <w:pPr>
        <w:spacing w:after="0" w:line="240" w:lineRule="auto"/>
        <w:jc w:val="center"/>
        <w:rPr>
          <w:rFonts w:ascii="Times New Roman" w:eastAsia="Times New Roman" w:hAnsi="Times New Roman" w:cs="Times New Roman"/>
          <w:sz w:val="24"/>
          <w:szCs w:val="24"/>
        </w:rPr>
      </w:pPr>
    </w:p>
    <w:p w:rsidR="009A7C29" w:rsidRPr="00E56215" w:rsidRDefault="009A7C29" w:rsidP="009A7C29">
      <w:pPr>
        <w:rPr>
          <w:rFonts w:ascii="Times New Roman" w:eastAsia="Times New Roman" w:hAnsi="Times New Roman" w:cs="Times New Roman"/>
          <w:b/>
          <w:sz w:val="24"/>
          <w:szCs w:val="24"/>
        </w:rPr>
      </w:pPr>
    </w:p>
    <w:p w:rsidR="00637CAD" w:rsidRPr="00E56215" w:rsidRDefault="00637CAD" w:rsidP="002779AF">
      <w:pPr>
        <w:rPr>
          <w:rFonts w:ascii="Times New Roman" w:hAnsi="Times New Roman" w:cs="Times New Roman"/>
          <w:sz w:val="24"/>
          <w:szCs w:val="24"/>
          <w:lang w:eastAsia="ru-RU"/>
        </w:rPr>
      </w:pPr>
    </w:p>
    <w:sectPr w:rsidR="00637CAD" w:rsidRPr="00E56215" w:rsidSect="00F51331">
      <w:footerReference w:type="default" r:id="rId20"/>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AFA" w:rsidRDefault="00D57AFA">
      <w:pPr>
        <w:spacing w:line="240" w:lineRule="auto"/>
      </w:pPr>
      <w:r>
        <w:separator/>
      </w:r>
    </w:p>
  </w:endnote>
  <w:endnote w:type="continuationSeparator" w:id="0">
    <w:p w:rsidR="00D57AFA" w:rsidRDefault="00D57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等线 Light">
    <w:panose1 w:val="00000000000000000000"/>
    <w:charset w:val="80"/>
    <w:family w:val="roman"/>
    <w:notTrueType/>
    <w:pitch w:val="default"/>
  </w:font>
  <w:font w:name="Myriad Pro">
    <w:altName w:val="Arial"/>
    <w:panose1 w:val="00000000000000000000"/>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等线">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510973"/>
      <w:docPartObj>
        <w:docPartGallery w:val="Page Numbers (Bottom of Page)"/>
        <w:docPartUnique/>
      </w:docPartObj>
    </w:sdtPr>
    <w:sdtContent>
      <w:p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rsidR="00142C56" w:rsidRDefault="00142C5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AFA" w:rsidRDefault="00D57AFA">
      <w:pPr>
        <w:spacing w:after="0"/>
      </w:pPr>
      <w:r>
        <w:separator/>
      </w:r>
    </w:p>
  </w:footnote>
  <w:footnote w:type="continuationSeparator" w:id="0">
    <w:p w:rsidR="00D57AFA" w:rsidRDefault="00D57AF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D756511"/>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23">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24">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num w:numId="1">
    <w:abstractNumId w:val="8"/>
  </w:num>
  <w:num w:numId="2">
    <w:abstractNumId w:val="10"/>
  </w:num>
  <w:num w:numId="3">
    <w:abstractNumId w:val="21"/>
  </w:num>
  <w:num w:numId="4">
    <w:abstractNumId w:val="12"/>
  </w:num>
  <w:num w:numId="5">
    <w:abstractNumId w:val="2"/>
  </w:num>
  <w:num w:numId="6">
    <w:abstractNumId w:val="19"/>
  </w:num>
  <w:num w:numId="7">
    <w:abstractNumId w:val="0"/>
  </w:num>
  <w:num w:numId="8">
    <w:abstractNumId w:val="3"/>
  </w:num>
  <w:num w:numId="9">
    <w:abstractNumId w:val="7"/>
  </w:num>
  <w:num w:numId="10">
    <w:abstractNumId w:val="23"/>
  </w:num>
  <w:num w:numId="11">
    <w:abstractNumId w:val="13"/>
  </w:num>
  <w:num w:numId="12">
    <w:abstractNumId w:val="1"/>
  </w:num>
  <w:num w:numId="13">
    <w:abstractNumId w:val="22"/>
  </w:num>
  <w:num w:numId="14">
    <w:abstractNumId w:val="14"/>
  </w:num>
  <w:num w:numId="15">
    <w:abstractNumId w:val="20"/>
  </w:num>
  <w:num w:numId="16">
    <w:abstractNumId w:val="15"/>
  </w:num>
  <w:num w:numId="17">
    <w:abstractNumId w:val="17"/>
  </w:num>
  <w:num w:numId="18">
    <w:abstractNumId w:val="24"/>
  </w:num>
  <w:num w:numId="19">
    <w:abstractNumId w:val="5"/>
  </w:num>
  <w:num w:numId="20">
    <w:abstractNumId w:val="18"/>
  </w:num>
  <w:num w:numId="21">
    <w:abstractNumId w:val="16"/>
  </w:num>
  <w:num w:numId="22">
    <w:abstractNumId w:val="9"/>
  </w:num>
  <w:num w:numId="23">
    <w:abstractNumId w:val="4"/>
  </w:num>
  <w:num w:numId="24">
    <w:abstractNumId w:val="6"/>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99"/>
    <w:rsid w:val="00024D1B"/>
    <w:rsid w:val="00027E64"/>
    <w:rsid w:val="00045D41"/>
    <w:rsid w:val="00060D8F"/>
    <w:rsid w:val="00067550"/>
    <w:rsid w:val="00095FBB"/>
    <w:rsid w:val="000A2D8C"/>
    <w:rsid w:val="000A7612"/>
    <w:rsid w:val="000B1991"/>
    <w:rsid w:val="000B6D5B"/>
    <w:rsid w:val="000B74EC"/>
    <w:rsid w:val="000C0E3F"/>
    <w:rsid w:val="000C456D"/>
    <w:rsid w:val="000D5099"/>
    <w:rsid w:val="000E17A1"/>
    <w:rsid w:val="001021F1"/>
    <w:rsid w:val="0010377B"/>
    <w:rsid w:val="001137E9"/>
    <w:rsid w:val="001141A6"/>
    <w:rsid w:val="00121895"/>
    <w:rsid w:val="00123B49"/>
    <w:rsid w:val="00136230"/>
    <w:rsid w:val="00137859"/>
    <w:rsid w:val="00142BE8"/>
    <w:rsid w:val="00142C56"/>
    <w:rsid w:val="00142EDF"/>
    <w:rsid w:val="001617C6"/>
    <w:rsid w:val="0016383F"/>
    <w:rsid w:val="001A27B6"/>
    <w:rsid w:val="001A5863"/>
    <w:rsid w:val="001B44F5"/>
    <w:rsid w:val="001B468B"/>
    <w:rsid w:val="001D0A63"/>
    <w:rsid w:val="001D640C"/>
    <w:rsid w:val="001D69FE"/>
    <w:rsid w:val="001D6C91"/>
    <w:rsid w:val="001E316F"/>
    <w:rsid w:val="001E3327"/>
    <w:rsid w:val="001E5177"/>
    <w:rsid w:val="001F26A2"/>
    <w:rsid w:val="001F5678"/>
    <w:rsid w:val="002222EE"/>
    <w:rsid w:val="0022264E"/>
    <w:rsid w:val="002308F6"/>
    <w:rsid w:val="00252EC9"/>
    <w:rsid w:val="002565D1"/>
    <w:rsid w:val="0026207A"/>
    <w:rsid w:val="0026548D"/>
    <w:rsid w:val="00270524"/>
    <w:rsid w:val="00272498"/>
    <w:rsid w:val="002779AF"/>
    <w:rsid w:val="00281D12"/>
    <w:rsid w:val="00286190"/>
    <w:rsid w:val="002947E7"/>
    <w:rsid w:val="002A3073"/>
    <w:rsid w:val="002A6517"/>
    <w:rsid w:val="002A7C47"/>
    <w:rsid w:val="002C0819"/>
    <w:rsid w:val="002C1DF1"/>
    <w:rsid w:val="002C78A4"/>
    <w:rsid w:val="002D497C"/>
    <w:rsid w:val="002E2C2A"/>
    <w:rsid w:val="002E62FB"/>
    <w:rsid w:val="00303196"/>
    <w:rsid w:val="003036A2"/>
    <w:rsid w:val="003036BB"/>
    <w:rsid w:val="00306FF0"/>
    <w:rsid w:val="00320651"/>
    <w:rsid w:val="00320CB1"/>
    <w:rsid w:val="00321FAA"/>
    <w:rsid w:val="00325F05"/>
    <w:rsid w:val="003342DB"/>
    <w:rsid w:val="003353CA"/>
    <w:rsid w:val="003368E6"/>
    <w:rsid w:val="003569E8"/>
    <w:rsid w:val="0035780B"/>
    <w:rsid w:val="00365C3E"/>
    <w:rsid w:val="00371DF1"/>
    <w:rsid w:val="00373857"/>
    <w:rsid w:val="00374ED5"/>
    <w:rsid w:val="003808B8"/>
    <w:rsid w:val="0038099F"/>
    <w:rsid w:val="00393D37"/>
    <w:rsid w:val="003A5AFE"/>
    <w:rsid w:val="003B2766"/>
    <w:rsid w:val="003C2E07"/>
    <w:rsid w:val="003E01B4"/>
    <w:rsid w:val="003E76EC"/>
    <w:rsid w:val="003F2013"/>
    <w:rsid w:val="00406C57"/>
    <w:rsid w:val="00406D27"/>
    <w:rsid w:val="004127C5"/>
    <w:rsid w:val="004219A6"/>
    <w:rsid w:val="00425FE8"/>
    <w:rsid w:val="00435100"/>
    <w:rsid w:val="004443EE"/>
    <w:rsid w:val="00464B15"/>
    <w:rsid w:val="0048324A"/>
    <w:rsid w:val="00486E56"/>
    <w:rsid w:val="00490BD7"/>
    <w:rsid w:val="004B7D51"/>
    <w:rsid w:val="004C0E24"/>
    <w:rsid w:val="004C2381"/>
    <w:rsid w:val="004C2A18"/>
    <w:rsid w:val="004D19F6"/>
    <w:rsid w:val="004D3810"/>
    <w:rsid w:val="004D5933"/>
    <w:rsid w:val="004E245D"/>
    <w:rsid w:val="004F7D03"/>
    <w:rsid w:val="005004D4"/>
    <w:rsid w:val="00500C9B"/>
    <w:rsid w:val="005125A2"/>
    <w:rsid w:val="005201CC"/>
    <w:rsid w:val="00521E6D"/>
    <w:rsid w:val="00522E09"/>
    <w:rsid w:val="005357DC"/>
    <w:rsid w:val="00536A39"/>
    <w:rsid w:val="00540689"/>
    <w:rsid w:val="00546303"/>
    <w:rsid w:val="005551DB"/>
    <w:rsid w:val="00555D12"/>
    <w:rsid w:val="005804D8"/>
    <w:rsid w:val="00595F4A"/>
    <w:rsid w:val="005A445E"/>
    <w:rsid w:val="005B3051"/>
    <w:rsid w:val="005B3B10"/>
    <w:rsid w:val="005C7B83"/>
    <w:rsid w:val="005D003C"/>
    <w:rsid w:val="005D3CB2"/>
    <w:rsid w:val="005E068D"/>
    <w:rsid w:val="005F5768"/>
    <w:rsid w:val="006241DA"/>
    <w:rsid w:val="006253FE"/>
    <w:rsid w:val="00637CAD"/>
    <w:rsid w:val="006428EF"/>
    <w:rsid w:val="00666412"/>
    <w:rsid w:val="0067119C"/>
    <w:rsid w:val="00673795"/>
    <w:rsid w:val="00692AE9"/>
    <w:rsid w:val="006A3442"/>
    <w:rsid w:val="006A5A12"/>
    <w:rsid w:val="006B3264"/>
    <w:rsid w:val="006B7AF9"/>
    <w:rsid w:val="006D1CF2"/>
    <w:rsid w:val="006D231A"/>
    <w:rsid w:val="006E005B"/>
    <w:rsid w:val="006E09E4"/>
    <w:rsid w:val="006E628F"/>
    <w:rsid w:val="006F45E2"/>
    <w:rsid w:val="007044AE"/>
    <w:rsid w:val="00706A06"/>
    <w:rsid w:val="00735A81"/>
    <w:rsid w:val="007605B3"/>
    <w:rsid w:val="007765D2"/>
    <w:rsid w:val="00793C13"/>
    <w:rsid w:val="00794BBD"/>
    <w:rsid w:val="007B61E4"/>
    <w:rsid w:val="007C1E78"/>
    <w:rsid w:val="007D1094"/>
    <w:rsid w:val="007E0DB3"/>
    <w:rsid w:val="007E6F2A"/>
    <w:rsid w:val="007F0EC1"/>
    <w:rsid w:val="007F3318"/>
    <w:rsid w:val="00801572"/>
    <w:rsid w:val="00811044"/>
    <w:rsid w:val="0081406C"/>
    <w:rsid w:val="0081592E"/>
    <w:rsid w:val="00830583"/>
    <w:rsid w:val="00862076"/>
    <w:rsid w:val="008652C0"/>
    <w:rsid w:val="00876250"/>
    <w:rsid w:val="008843A1"/>
    <w:rsid w:val="00892D96"/>
    <w:rsid w:val="00897E5A"/>
    <w:rsid w:val="008A6FFF"/>
    <w:rsid w:val="008B1AB9"/>
    <w:rsid w:val="008B5329"/>
    <w:rsid w:val="008C1B15"/>
    <w:rsid w:val="008D0583"/>
    <w:rsid w:val="00910A48"/>
    <w:rsid w:val="009170C6"/>
    <w:rsid w:val="009179A4"/>
    <w:rsid w:val="00934AC8"/>
    <w:rsid w:val="009405F8"/>
    <w:rsid w:val="00952C78"/>
    <w:rsid w:val="00963463"/>
    <w:rsid w:val="00966EED"/>
    <w:rsid w:val="00981AD7"/>
    <w:rsid w:val="0099618C"/>
    <w:rsid w:val="009970D9"/>
    <w:rsid w:val="009974FB"/>
    <w:rsid w:val="009A7C29"/>
    <w:rsid w:val="009C466E"/>
    <w:rsid w:val="009E037D"/>
    <w:rsid w:val="009E4887"/>
    <w:rsid w:val="009F11A0"/>
    <w:rsid w:val="009F20AF"/>
    <w:rsid w:val="00A0483A"/>
    <w:rsid w:val="00A30948"/>
    <w:rsid w:val="00A607FA"/>
    <w:rsid w:val="00A67FF5"/>
    <w:rsid w:val="00A71153"/>
    <w:rsid w:val="00A7643F"/>
    <w:rsid w:val="00A81AF7"/>
    <w:rsid w:val="00A83941"/>
    <w:rsid w:val="00A859A4"/>
    <w:rsid w:val="00A91131"/>
    <w:rsid w:val="00AA0CD7"/>
    <w:rsid w:val="00AA46B8"/>
    <w:rsid w:val="00AB7C59"/>
    <w:rsid w:val="00AD515E"/>
    <w:rsid w:val="00AE07D0"/>
    <w:rsid w:val="00AE3840"/>
    <w:rsid w:val="00AF0B68"/>
    <w:rsid w:val="00B01AA4"/>
    <w:rsid w:val="00B02CF7"/>
    <w:rsid w:val="00B075EC"/>
    <w:rsid w:val="00B077DF"/>
    <w:rsid w:val="00B24308"/>
    <w:rsid w:val="00B27FCF"/>
    <w:rsid w:val="00B31673"/>
    <w:rsid w:val="00B35060"/>
    <w:rsid w:val="00B44A93"/>
    <w:rsid w:val="00B4522A"/>
    <w:rsid w:val="00B578AB"/>
    <w:rsid w:val="00B6450A"/>
    <w:rsid w:val="00B700D1"/>
    <w:rsid w:val="00B70A53"/>
    <w:rsid w:val="00B94216"/>
    <w:rsid w:val="00B96C93"/>
    <w:rsid w:val="00BA43C0"/>
    <w:rsid w:val="00BB286D"/>
    <w:rsid w:val="00BB3354"/>
    <w:rsid w:val="00BB420E"/>
    <w:rsid w:val="00BC04AF"/>
    <w:rsid w:val="00BD693E"/>
    <w:rsid w:val="00BD7A4E"/>
    <w:rsid w:val="00BE6B0A"/>
    <w:rsid w:val="00BF3702"/>
    <w:rsid w:val="00BF5268"/>
    <w:rsid w:val="00BF5CC6"/>
    <w:rsid w:val="00C020C4"/>
    <w:rsid w:val="00C12699"/>
    <w:rsid w:val="00C17517"/>
    <w:rsid w:val="00C2695C"/>
    <w:rsid w:val="00C315EF"/>
    <w:rsid w:val="00C403E7"/>
    <w:rsid w:val="00C40405"/>
    <w:rsid w:val="00C47C0A"/>
    <w:rsid w:val="00C5666B"/>
    <w:rsid w:val="00C639EA"/>
    <w:rsid w:val="00C81270"/>
    <w:rsid w:val="00C9059B"/>
    <w:rsid w:val="00C9067A"/>
    <w:rsid w:val="00CA2F61"/>
    <w:rsid w:val="00CA7537"/>
    <w:rsid w:val="00CB79EE"/>
    <w:rsid w:val="00CC1F7B"/>
    <w:rsid w:val="00CD07A0"/>
    <w:rsid w:val="00CD283E"/>
    <w:rsid w:val="00CD4E36"/>
    <w:rsid w:val="00CD7EC4"/>
    <w:rsid w:val="00CE1D8E"/>
    <w:rsid w:val="00D00384"/>
    <w:rsid w:val="00D14A24"/>
    <w:rsid w:val="00D57AFA"/>
    <w:rsid w:val="00D82170"/>
    <w:rsid w:val="00DA3BF8"/>
    <w:rsid w:val="00DB785A"/>
    <w:rsid w:val="00DC7B2F"/>
    <w:rsid w:val="00DD60A8"/>
    <w:rsid w:val="00DD77A6"/>
    <w:rsid w:val="00DD7AB3"/>
    <w:rsid w:val="00DE3A37"/>
    <w:rsid w:val="00DE7AB1"/>
    <w:rsid w:val="00DF6511"/>
    <w:rsid w:val="00E106AF"/>
    <w:rsid w:val="00E114EF"/>
    <w:rsid w:val="00E26305"/>
    <w:rsid w:val="00E26E5D"/>
    <w:rsid w:val="00E4017E"/>
    <w:rsid w:val="00E41BF7"/>
    <w:rsid w:val="00E56215"/>
    <w:rsid w:val="00E6137E"/>
    <w:rsid w:val="00E75C91"/>
    <w:rsid w:val="00E93116"/>
    <w:rsid w:val="00EA0D12"/>
    <w:rsid w:val="00EB15BF"/>
    <w:rsid w:val="00EB592B"/>
    <w:rsid w:val="00EC0FF5"/>
    <w:rsid w:val="00EE1927"/>
    <w:rsid w:val="00EE7186"/>
    <w:rsid w:val="00EE72C6"/>
    <w:rsid w:val="00F13817"/>
    <w:rsid w:val="00F153F2"/>
    <w:rsid w:val="00F43C5B"/>
    <w:rsid w:val="00F51331"/>
    <w:rsid w:val="00F5522B"/>
    <w:rsid w:val="00F56BF6"/>
    <w:rsid w:val="00F62F9D"/>
    <w:rsid w:val="00F72513"/>
    <w:rsid w:val="00F75B34"/>
    <w:rsid w:val="00F86982"/>
    <w:rsid w:val="00F86DDD"/>
    <w:rsid w:val="00FA672E"/>
    <w:rsid w:val="00FE043E"/>
    <w:rsid w:val="00FE2FFF"/>
    <w:rsid w:val="00FF134F"/>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FF5"/>
    <w:pPr>
      <w:spacing w:after="160" w:line="259" w:lineRule="auto"/>
    </w:pPr>
    <w:rPr>
      <w:sz w:val="22"/>
      <w:szCs w:val="22"/>
      <w:lang w:eastAsia="en-US"/>
    </w:rPr>
  </w:style>
  <w:style w:type="paragraph" w:styleId="1">
    <w:name w:val="heading 1"/>
    <w:basedOn w:val="a"/>
    <w:next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C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pPr>
  </w:style>
  <w:style w:type="table" w:styleId="a4">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99"/>
    <w:qFormat/>
    <w:rsid w:val="004443EE"/>
    <w:pPr>
      <w:ind w:left="720"/>
      <w:contextualSpacing/>
    </w:pPr>
  </w:style>
  <w:style w:type="paragraph" w:styleId="a6">
    <w:name w:val="header"/>
    <w:basedOn w:val="a"/>
    <w:link w:val="a7"/>
    <w:uiPriority w:val="99"/>
    <w:unhideWhenUsed/>
    <w:rsid w:val="004443E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7">
    <w:name w:val="Pa7"/>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Pa8">
    <w:name w:val="Pa8"/>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spacing w:after="0" w:line="240" w:lineRule="auto"/>
      <w:ind w:left="309" w:firstLine="566"/>
      <w:jc w:val="both"/>
    </w:pPr>
    <w:rPr>
      <w:rFonts w:ascii="Times New Roman" w:eastAsia="Times New Roman" w:hAnsi="Times New Roman" w:cs="Times New Roman"/>
      <w:sz w:val="28"/>
      <w:szCs w:val="28"/>
      <w:lang w:eastAsia="ru-RU"/>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00C9B"/>
    <w:pPr>
      <w:spacing w:after="200" w:line="240" w:lineRule="auto"/>
    </w:pPr>
    <w:rPr>
      <w:rFonts w:ascii="Arial" w:eastAsia="Arial" w:hAnsi="Arial" w:cs="Arial"/>
      <w:i/>
      <w:iCs/>
      <w:color w:val="44546A" w:themeColor="text2"/>
      <w:sz w:val="18"/>
      <w:szCs w:val="18"/>
      <w:lang w:eastAsia="ru-RU"/>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line="240" w:lineRule="auto"/>
    </w:pPr>
    <w:rPr>
      <w:sz w:val="20"/>
      <w:szCs w:val="20"/>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png"/><Relationship Id="rId19" Type="http://schemas.openxmlformats.org/officeDocument/2006/relationships/hyperlink" Target="http://books.ifmo.ru/file/pdf/147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H:\&#1055;&#1056;&#1045;&#1055;&#1054;&#1044;&#1040;&#1042;&#1040;&#1053;&#1048;&#1045;\&#1052;&#1072;&#1088;&#1082;&#1077;&#1090;&#1080;&#1085;&#1075;%20&#1096;&#1072;&#1073;&#1083;&#1086;&#1085;&#1099;\Competiveness-templat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ru-RU"/>
              <a:t>Многоугольник конкурентоспособности</a:t>
            </a:r>
          </a:p>
        </c:rich>
      </c:tx>
      <c:layout>
        <c:manualLayout>
          <c:xMode val="edge"/>
          <c:yMode val="edge"/>
          <c:x val="1.5491998040634912E-2"/>
          <c:y val="2.962962962962963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ru-RU"/>
        </a:p>
      </c:txPr>
    </c:title>
    <c:autoTitleDeleted val="0"/>
    <c:plotArea>
      <c:layout>
        <c:manualLayout>
          <c:layoutTarget val="inner"/>
          <c:xMode val="edge"/>
          <c:yMode val="edge"/>
          <c:x val="0.33941072825506841"/>
          <c:y val="0.12818742101681735"/>
          <c:w val="0.3833794661461189"/>
          <c:h val="0.74388386636855575"/>
        </c:manualLayout>
      </c:layout>
      <c:radarChart>
        <c:radarStyle val="marker"/>
        <c:varyColors val="0"/>
        <c:ser>
          <c:idx val="0"/>
          <c:order val="0"/>
          <c:tx>
            <c:strRef>
              <c:f>'Многоугольник конк-ти (2)'!$B$13</c:f>
              <c:strCache>
                <c:ptCount val="1"/>
                <c:pt idx="0">
                  <c:v>Ваш товар</c:v>
                </c:pt>
              </c:strCache>
            </c:strRef>
          </c:tx>
          <c:spPr>
            <a:ln w="31750" cap="rnd">
              <a:solidFill>
                <a:schemeClr val="accent6"/>
              </a:solidFill>
              <a:round/>
            </a:ln>
            <a:effectLst>
              <a:outerShdw blurRad="40000" dist="23000" dir="5400000" rotWithShape="0">
                <a:srgbClr val="000000">
                  <a:alpha val="35000"/>
                </a:srgbClr>
              </a:outerShdw>
            </a:effectLst>
          </c:spPr>
          <c:marker>
            <c:symbol val="circle"/>
            <c:size val="6"/>
            <c:spPr>
              <a:gradFill rotWithShape="1">
                <a:gsLst>
                  <a:gs pos="0">
                    <a:schemeClr val="accent6">
                      <a:tint val="100000"/>
                      <a:shade val="100000"/>
                      <a:satMod val="130000"/>
                    </a:schemeClr>
                  </a:gs>
                  <a:gs pos="100000">
                    <a:schemeClr val="accent6">
                      <a:tint val="50000"/>
                      <a:shade val="100000"/>
                      <a:satMod val="350000"/>
                    </a:schemeClr>
                  </a:gs>
                </a:gsLst>
                <a:lin ang="16200000" scaled="0"/>
              </a:gradFill>
              <a:ln w="12700">
                <a:solidFill>
                  <a:schemeClr val="lt2"/>
                </a:solidFill>
                <a:round/>
              </a:ln>
              <a:effectLst>
                <a:outerShdw blurRad="40000" dist="23000" dir="5400000" rotWithShape="0">
                  <a:srgbClr val="000000">
                    <a:alpha val="35000"/>
                  </a:srgbClr>
                </a:outerShdw>
              </a:effectLst>
            </c:spPr>
          </c:marker>
          <c:cat>
            <c:strRef>
              <c:f>'Многоугольник конк-ти (2)'!$A$14:$A$19</c:f>
              <c:strCache>
                <c:ptCount val="6"/>
                <c:pt idx="0">
                  <c:v>1. Точность</c:v>
                </c:pt>
                <c:pt idx="1">
                  <c:v>2. Простота использования</c:v>
                </c:pt>
                <c:pt idx="2">
                  <c:v>3. Универсальность</c:v>
                </c:pt>
                <c:pt idx="3">
                  <c:v>4. Затраты времени</c:v>
                </c:pt>
                <c:pt idx="4">
                  <c:v>5. Затраты на вычислительные мощности</c:v>
                </c:pt>
                <c:pt idx="5">
                  <c:v>6. Стоимость требуемого ПО</c:v>
                </c:pt>
              </c:strCache>
            </c:strRef>
          </c:cat>
          <c:val>
            <c:numRef>
              <c:f>'Многоугольник конк-ти (2)'!$B$14:$B$19</c:f>
              <c:numCache>
                <c:formatCode>General</c:formatCode>
                <c:ptCount val="6"/>
                <c:pt idx="0">
                  <c:v>10</c:v>
                </c:pt>
                <c:pt idx="1">
                  <c:v>3</c:v>
                </c:pt>
                <c:pt idx="2">
                  <c:v>10</c:v>
                </c:pt>
                <c:pt idx="3">
                  <c:v>3</c:v>
                </c:pt>
                <c:pt idx="4">
                  <c:v>2</c:v>
                </c:pt>
                <c:pt idx="5">
                  <c:v>8</c:v>
                </c:pt>
              </c:numCache>
            </c:numRef>
          </c:val>
          <c:extLst xmlns:c16r2="http://schemas.microsoft.com/office/drawing/2015/06/chart">
            <c:ext xmlns:c16="http://schemas.microsoft.com/office/drawing/2014/chart" uri="{C3380CC4-5D6E-409C-BE32-E72D297353CC}">
              <c16:uniqueId val="{00000000-3CEC-4595-85B7-8E46CFC5C69B}"/>
            </c:ext>
          </c:extLst>
        </c:ser>
        <c:ser>
          <c:idx val="1"/>
          <c:order val="1"/>
          <c:tx>
            <c:strRef>
              <c:f>'Многоугольник конк-ти (2)'!$C$13</c:f>
              <c:strCache>
                <c:ptCount val="1"/>
                <c:pt idx="0">
                  <c:v> Конкурент 1</c:v>
                </c:pt>
              </c:strCache>
            </c:strRef>
          </c:tx>
          <c:spPr>
            <a:ln w="31750" cap="rnd">
              <a:solidFill>
                <a:schemeClr val="accent5"/>
              </a:solidFill>
              <a:round/>
            </a:ln>
            <a:effectLst>
              <a:outerShdw blurRad="40000" dist="23000" dir="5400000" rotWithShape="0">
                <a:srgbClr val="000000">
                  <a:alpha val="35000"/>
                </a:srgbClr>
              </a:outerShdw>
            </a:effectLst>
          </c:spPr>
          <c:marker>
            <c:symbol val="circle"/>
            <c:size val="6"/>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w="12700">
                <a:solidFill>
                  <a:schemeClr val="lt2"/>
                </a:solidFill>
                <a:round/>
              </a:ln>
              <a:effectLst>
                <a:outerShdw blurRad="40000" dist="23000" dir="5400000" rotWithShape="0">
                  <a:srgbClr val="000000">
                    <a:alpha val="35000"/>
                  </a:srgbClr>
                </a:outerShdw>
              </a:effectLst>
            </c:spPr>
          </c:marker>
          <c:cat>
            <c:strRef>
              <c:f>'Многоугольник конк-ти (2)'!$A$14:$A$19</c:f>
              <c:strCache>
                <c:ptCount val="6"/>
                <c:pt idx="0">
                  <c:v>1. Точность</c:v>
                </c:pt>
                <c:pt idx="1">
                  <c:v>2. Простота использования</c:v>
                </c:pt>
                <c:pt idx="2">
                  <c:v>3. Универсальность</c:v>
                </c:pt>
                <c:pt idx="3">
                  <c:v>4. Затраты времени</c:v>
                </c:pt>
                <c:pt idx="4">
                  <c:v>5. Затраты на вычислительные мощности</c:v>
                </c:pt>
                <c:pt idx="5">
                  <c:v>6. Стоимость требуемого ПО</c:v>
                </c:pt>
              </c:strCache>
            </c:strRef>
          </c:cat>
          <c:val>
            <c:numRef>
              <c:f>'Многоугольник конк-ти (2)'!$C$14:$C$19</c:f>
              <c:numCache>
                <c:formatCode>General</c:formatCode>
                <c:ptCount val="6"/>
                <c:pt idx="0">
                  <c:v>4</c:v>
                </c:pt>
                <c:pt idx="1">
                  <c:v>10</c:v>
                </c:pt>
                <c:pt idx="2">
                  <c:v>3</c:v>
                </c:pt>
                <c:pt idx="3">
                  <c:v>8</c:v>
                </c:pt>
                <c:pt idx="4">
                  <c:v>8</c:v>
                </c:pt>
                <c:pt idx="5">
                  <c:v>8</c:v>
                </c:pt>
              </c:numCache>
            </c:numRef>
          </c:val>
          <c:extLst xmlns:c16r2="http://schemas.microsoft.com/office/drawing/2015/06/chart">
            <c:ext xmlns:c16="http://schemas.microsoft.com/office/drawing/2014/chart" uri="{C3380CC4-5D6E-409C-BE32-E72D297353CC}">
              <c16:uniqueId val="{00000001-3CEC-4595-85B7-8E46CFC5C69B}"/>
            </c:ext>
          </c:extLst>
        </c:ser>
        <c:ser>
          <c:idx val="2"/>
          <c:order val="2"/>
          <c:tx>
            <c:strRef>
              <c:f>'Многоугольник конк-ти (2)'!$D$13</c:f>
              <c:strCache>
                <c:ptCount val="1"/>
                <c:pt idx="0">
                  <c:v> Конкурент 2</c:v>
                </c:pt>
              </c:strCache>
            </c:strRef>
          </c:tx>
          <c:spPr>
            <a:ln w="31750" cap="rnd">
              <a:solidFill>
                <a:schemeClr val="accent4"/>
              </a:solidFill>
              <a:round/>
            </a:ln>
            <a:effectLst>
              <a:outerShdw blurRad="40000" dist="23000" dir="5400000" rotWithShape="0">
                <a:srgbClr val="000000">
                  <a:alpha val="35000"/>
                </a:srgbClr>
              </a:outerShdw>
            </a:effectLst>
          </c:spPr>
          <c:marker>
            <c:symbol val="circle"/>
            <c:size val="6"/>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w="12700">
                <a:solidFill>
                  <a:schemeClr val="lt2"/>
                </a:solidFill>
                <a:round/>
              </a:ln>
              <a:effectLst>
                <a:outerShdw blurRad="40000" dist="23000" dir="5400000" rotWithShape="0">
                  <a:srgbClr val="000000">
                    <a:alpha val="35000"/>
                  </a:srgbClr>
                </a:outerShdw>
              </a:effectLst>
            </c:spPr>
          </c:marker>
          <c:cat>
            <c:strRef>
              <c:f>'Многоугольник конк-ти (2)'!$A$14:$A$19</c:f>
              <c:strCache>
                <c:ptCount val="6"/>
                <c:pt idx="0">
                  <c:v>1. Точность</c:v>
                </c:pt>
                <c:pt idx="1">
                  <c:v>2. Простота использования</c:v>
                </c:pt>
                <c:pt idx="2">
                  <c:v>3. Универсальность</c:v>
                </c:pt>
                <c:pt idx="3">
                  <c:v>4. Затраты времени</c:v>
                </c:pt>
                <c:pt idx="4">
                  <c:v>5. Затраты на вычислительные мощности</c:v>
                </c:pt>
                <c:pt idx="5">
                  <c:v>6. Стоимость требуемого ПО</c:v>
                </c:pt>
              </c:strCache>
            </c:strRef>
          </c:cat>
          <c:val>
            <c:numRef>
              <c:f>'Многоугольник конк-ти (2)'!$D$14:$D$19</c:f>
              <c:numCache>
                <c:formatCode>General</c:formatCode>
                <c:ptCount val="6"/>
                <c:pt idx="0">
                  <c:v>6</c:v>
                </c:pt>
                <c:pt idx="1">
                  <c:v>8</c:v>
                </c:pt>
                <c:pt idx="2">
                  <c:v>10</c:v>
                </c:pt>
                <c:pt idx="3">
                  <c:v>8</c:v>
                </c:pt>
                <c:pt idx="4">
                  <c:v>4</c:v>
                </c:pt>
                <c:pt idx="5">
                  <c:v>8</c:v>
                </c:pt>
              </c:numCache>
            </c:numRef>
          </c:val>
          <c:extLst xmlns:c16r2="http://schemas.microsoft.com/office/drawing/2015/06/chart">
            <c:ext xmlns:c16="http://schemas.microsoft.com/office/drawing/2014/chart" uri="{C3380CC4-5D6E-409C-BE32-E72D297353CC}">
              <c16:uniqueId val="{00000002-3CEC-4595-85B7-8E46CFC5C69B}"/>
            </c:ext>
          </c:extLst>
        </c:ser>
        <c:dLbls>
          <c:showLegendKey val="0"/>
          <c:showVal val="0"/>
          <c:showCatName val="0"/>
          <c:showSerName val="0"/>
          <c:showPercent val="0"/>
          <c:showBubbleSize val="0"/>
        </c:dLbls>
        <c:axId val="527517104"/>
        <c:axId val="527508480"/>
      </c:radarChart>
      <c:catAx>
        <c:axId val="5275171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527508480"/>
        <c:crosses val="autoZero"/>
        <c:auto val="1"/>
        <c:lblAlgn val="ctr"/>
        <c:lblOffset val="100"/>
        <c:noMultiLvlLbl val="0"/>
      </c:catAx>
      <c:valAx>
        <c:axId val="527508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52751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37</Pages>
  <Words>10173</Words>
  <Characters>57989</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68026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Учетная запись Майкрософт</cp:lastModifiedBy>
  <cp:revision>10</cp:revision>
  <cp:lastPrinted>2024-02-13T07:36:00Z</cp:lastPrinted>
  <dcterms:created xsi:type="dcterms:W3CDTF">2025-02-12T10:17:00Z</dcterms:created>
  <dcterms:modified xsi:type="dcterms:W3CDTF">2025-02-12T14:27:00Z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